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686" w:rsidRPr="00C36DAF" w:rsidRDefault="00CA2D7B" w:rsidP="00430686">
      <w:pPr>
        <w:spacing w:before="0"/>
        <w:ind w:left="-1701"/>
        <w:rPr>
          <w:iCs/>
        </w:rPr>
      </w:pPr>
      <w:bookmarkStart w:id="0" w:name="_Toc221439757"/>
      <w:r>
        <w:rPr>
          <w:noProof/>
          <w:lang w:eastAsia="en-GB"/>
        </w:rPr>
        <w:pict>
          <v:shapetype id="_x0000_t202" coordsize="21600,21600" o:spt="202" path="m,l,21600r21600,l21600,xe">
            <v:stroke joinstyle="miter"/>
            <v:path gradientshapeok="t" o:connecttype="rect"/>
          </v:shapetype>
          <v:shape id="Text Box 301" o:spid="_x0000_s1026" type="#_x0000_t202" style="position:absolute;left:0;text-align:left;margin-left:-64.05pt;margin-top:309.5pt;width:554pt;height:144.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" filled="f" stroked="f">
            <v:textbox>
              <w:txbxContent>
                <w:p w:rsidR="005158AD" w:rsidRDefault="005158AD" w:rsidP="00430686">
                  <w:pPr>
                    <w:ind w:left="426" w:right="530"/>
                    <w:jc w:val="center"/>
                    <w:rPr>
                      <w:rFonts w:cs="Arial"/>
                      <w:sz w:val="60"/>
                      <w:szCs w:val="60"/>
                    </w:rPr>
                  </w:pPr>
                  <w:r>
                    <w:rPr>
                      <w:rFonts w:cs="Arial"/>
                      <w:sz w:val="60"/>
                      <w:szCs w:val="60"/>
                    </w:rPr>
                    <w:t>TiPSE</w:t>
                  </w:r>
                </w:p>
                <w:p w:rsidR="005158AD" w:rsidRPr="00721B03" w:rsidRDefault="005158AD" w:rsidP="00430686">
                  <w:pPr>
                    <w:ind w:left="426" w:right="530"/>
                    <w:jc w:val="center"/>
                    <w:rPr>
                      <w:rFonts w:cs="Arial"/>
                      <w:sz w:val="60"/>
                      <w:szCs w:val="60"/>
                    </w:rPr>
                  </w:pPr>
                  <w:r w:rsidRPr="00377F72">
                    <w:rPr>
                      <w:rFonts w:cs="Arial"/>
                      <w:sz w:val="60"/>
                      <w:szCs w:val="60"/>
                    </w:rPr>
                    <w:t xml:space="preserve">The </w:t>
                  </w:r>
                  <w:r>
                    <w:rPr>
                      <w:rFonts w:cs="Arial"/>
                      <w:color w:val="FF0000"/>
                      <w:sz w:val="60"/>
                      <w:szCs w:val="60"/>
                    </w:rPr>
                    <w:t>T</w:t>
                  </w:r>
                  <w:r>
                    <w:rPr>
                      <w:rFonts w:cs="Arial"/>
                      <w:sz w:val="60"/>
                      <w:szCs w:val="60"/>
                    </w:rPr>
                    <w:t>erritorial D</w:t>
                  </w:r>
                  <w:r w:rsidRPr="00377F72">
                    <w:rPr>
                      <w:rFonts w:cs="Arial"/>
                      <w:color w:val="FF0000"/>
                      <w:sz w:val="60"/>
                      <w:szCs w:val="60"/>
                    </w:rPr>
                    <w:t>i</w:t>
                  </w:r>
                  <w:r>
                    <w:rPr>
                      <w:rFonts w:cs="Arial"/>
                      <w:sz w:val="60"/>
                      <w:szCs w:val="60"/>
                    </w:rPr>
                    <w:t xml:space="preserve">mension of </w:t>
                  </w:r>
                  <w:r>
                    <w:rPr>
                      <w:rFonts w:cs="Arial"/>
                      <w:color w:val="FF0000"/>
                      <w:sz w:val="60"/>
                      <w:szCs w:val="60"/>
                    </w:rPr>
                    <w:t>P</w:t>
                  </w:r>
                  <w:r>
                    <w:rPr>
                      <w:rFonts w:cs="Arial"/>
                      <w:sz w:val="60"/>
                      <w:szCs w:val="60"/>
                    </w:rPr>
                    <w:t xml:space="preserve">overty and </w:t>
                  </w:r>
                  <w:r>
                    <w:rPr>
                      <w:rFonts w:cs="Arial"/>
                      <w:color w:val="FF0000"/>
                      <w:sz w:val="60"/>
                      <w:szCs w:val="60"/>
                    </w:rPr>
                    <w:t>S</w:t>
                  </w:r>
                  <w:r>
                    <w:rPr>
                      <w:rFonts w:cs="Arial"/>
                      <w:sz w:val="60"/>
                      <w:szCs w:val="60"/>
                    </w:rPr>
                    <w:t xml:space="preserve">ocial </w:t>
                  </w:r>
                  <w:r>
                    <w:rPr>
                      <w:rFonts w:cs="Arial"/>
                      <w:color w:val="FF0000"/>
                      <w:sz w:val="60"/>
                      <w:szCs w:val="60"/>
                    </w:rPr>
                    <w:t>E</w:t>
                  </w:r>
                  <w:r>
                    <w:rPr>
                      <w:rFonts w:cs="Arial"/>
                      <w:sz w:val="60"/>
                      <w:szCs w:val="60"/>
                    </w:rPr>
                    <w:t>xclusion in Europe</w:t>
                  </w:r>
                </w:p>
              </w:txbxContent>
            </v:textbox>
          </v:shape>
        </w:pict>
      </w:r>
      <w:r>
        <w:rPr>
          <w:noProof/>
          <w:lang w:eastAsia="en-GB"/>
        </w:rPr>
        <w:pict>
          <v:shape id="Text Box 303" o:spid="_x0000_s1027" type="#_x0000_t202" style="position:absolute;left:0;text-align:left;margin-left:-64.05pt;margin-top:508pt;width:554pt;height:153.6pt;z-index:25165926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" filled="f" stroked="f">
            <v:textbox style="mso-fit-shape-to-text:t">
              <w:txbxContent>
                <w:p w:rsidR="005158AD" w:rsidRDefault="005158AD" w:rsidP="006A7D86">
                  <w:pPr>
                    <w:jc w:val="center"/>
                    <w:rPr>
                      <w:rFonts w:cs="Arial"/>
                      <w:sz w:val="32"/>
                      <w:szCs w:val="32"/>
                      <w:lang w:val="en-US"/>
                    </w:rPr>
                  </w:pPr>
                  <w:r>
                    <w:rPr>
                      <w:rFonts w:cs="Arial"/>
                      <w:sz w:val="32"/>
                      <w:szCs w:val="32"/>
                      <w:lang w:val="en-US"/>
                    </w:rPr>
                    <w:t>Final Report</w:t>
                  </w:r>
                </w:p>
                <w:p w:rsidR="005158AD" w:rsidRDefault="005158AD" w:rsidP="006A7D86">
                  <w:pPr>
                    <w:jc w:val="center"/>
                    <w:rPr>
                      <w:rFonts w:cs="Arial"/>
                      <w:sz w:val="32"/>
                      <w:szCs w:val="32"/>
                      <w:lang w:val="en-US"/>
                    </w:rPr>
                  </w:pPr>
                </w:p>
                <w:p w:rsidR="005158AD" w:rsidRDefault="005158AD" w:rsidP="006A7D86">
                  <w:pPr>
                    <w:jc w:val="center"/>
                    <w:rPr>
                      <w:rFonts w:cs="Arial"/>
                      <w:color w:val="17365D" w:themeColor="text2" w:themeShade="BF"/>
                      <w:sz w:val="32"/>
                      <w:szCs w:val="32"/>
                      <w:lang w:val="en-US"/>
                    </w:rPr>
                  </w:pPr>
                  <w:r>
                    <w:rPr>
                      <w:rFonts w:cs="Arial"/>
                      <w:color w:val="17365D" w:themeColor="text2" w:themeShade="BF"/>
                      <w:sz w:val="32"/>
                      <w:szCs w:val="32"/>
                      <w:lang w:val="en-US"/>
                    </w:rPr>
                    <w:t>Annex 2</w:t>
                  </w:r>
                </w:p>
                <w:p w:rsidR="005158AD" w:rsidRDefault="005158AD" w:rsidP="006A7D86">
                  <w:pPr>
                    <w:jc w:val="center"/>
                    <w:rPr>
                      <w:rFonts w:cs="Arial"/>
                      <w:b/>
                      <w:color w:val="17365D" w:themeColor="text2" w:themeShade="BF"/>
                      <w:sz w:val="56"/>
                      <w:szCs w:val="32"/>
                      <w:lang w:val="en-US"/>
                    </w:rPr>
                  </w:pPr>
                  <w:r>
                    <w:rPr>
                      <w:rFonts w:cs="Arial"/>
                      <w:b/>
                      <w:color w:val="17365D" w:themeColor="text2" w:themeShade="BF"/>
                      <w:sz w:val="56"/>
                      <w:szCs w:val="32"/>
                      <w:lang w:val="en-US"/>
                    </w:rPr>
                    <w:t>The TiPSE Database</w:t>
                  </w:r>
                </w:p>
                <w:p w:rsidR="005158AD" w:rsidRDefault="005158AD" w:rsidP="00F2111E">
                  <w:pPr>
                    <w:jc w:val="center"/>
                    <w:rPr>
                      <w:rFonts w:cs="Arial"/>
                      <w:color w:val="17365D" w:themeColor="text2" w:themeShade="BF"/>
                      <w:sz w:val="32"/>
                      <w:szCs w:val="32"/>
                      <w:lang w:val="de-DE"/>
                    </w:rPr>
                  </w:pPr>
                </w:p>
                <w:p w:rsidR="005158AD" w:rsidRPr="00F2111E" w:rsidRDefault="005158AD" w:rsidP="00F2111E">
                  <w:pPr>
                    <w:jc w:val="center"/>
                    <w:rPr>
                      <w:rFonts w:cs="Arial"/>
                      <w:color w:val="17365D" w:themeColor="text2" w:themeShade="BF"/>
                      <w:sz w:val="32"/>
                      <w:szCs w:val="32"/>
                      <w:lang w:val="de-DE"/>
                    </w:rPr>
                  </w:pPr>
                  <w:r w:rsidRPr="00F2111E">
                    <w:rPr>
                      <w:rFonts w:cs="Arial"/>
                      <w:color w:val="17365D" w:themeColor="text2" w:themeShade="BF"/>
                      <w:sz w:val="32"/>
                      <w:szCs w:val="32"/>
                      <w:lang w:val="de-DE"/>
                    </w:rPr>
                    <w:t>Andrew Copus, James Hutton Institute</w:t>
                  </w:r>
                </w:p>
                <w:p w:rsidR="005158AD" w:rsidRDefault="005158AD" w:rsidP="00F2111E">
                  <w:pPr>
                    <w:jc w:val="center"/>
                    <w:rPr>
                      <w:rFonts w:cs="Arial"/>
                      <w:color w:val="17365D" w:themeColor="text2" w:themeShade="BF"/>
                      <w:sz w:val="32"/>
                      <w:szCs w:val="32"/>
                      <w:lang w:val="de-DE"/>
                    </w:rPr>
                  </w:pPr>
                  <w:r>
                    <w:rPr>
                      <w:rFonts w:cs="Arial"/>
                      <w:color w:val="17365D" w:themeColor="text2" w:themeShade="BF"/>
                      <w:sz w:val="32"/>
                      <w:szCs w:val="32"/>
                      <w:lang w:val="de-DE"/>
                    </w:rPr>
                    <w:t>and</w:t>
                  </w:r>
                  <w:r w:rsidRPr="00F2111E">
                    <w:rPr>
                      <w:rFonts w:cs="Arial"/>
                      <w:color w:val="17365D" w:themeColor="text2" w:themeShade="BF"/>
                      <w:sz w:val="32"/>
                      <w:szCs w:val="32"/>
                      <w:lang w:val="de-DE"/>
                    </w:rPr>
                    <w:t xml:space="preserve"> Gergely Tagai (HAS)</w:t>
                  </w:r>
                </w:p>
                <w:p w:rsidR="005158AD" w:rsidRDefault="005158AD" w:rsidP="006A7D86">
                  <w:pPr>
                    <w:jc w:val="center"/>
                    <w:rPr>
                      <w:rFonts w:cs="Arial"/>
                      <w:color w:val="17365D" w:themeColor="text2" w:themeShade="BF"/>
                      <w:sz w:val="32"/>
                      <w:szCs w:val="32"/>
                      <w:lang w:val="de-DE"/>
                    </w:rPr>
                  </w:pPr>
                </w:p>
                <w:p w:rsidR="005158AD" w:rsidRPr="006A7D86" w:rsidRDefault="005158AD" w:rsidP="006A7D86">
                  <w:pPr>
                    <w:jc w:val="center"/>
                    <w:rPr>
                      <w:rFonts w:cs="Arial"/>
                      <w:color w:val="0F243E" w:themeColor="text2" w:themeShade="80"/>
                      <w:sz w:val="32"/>
                      <w:szCs w:val="32"/>
                      <w:lang w:val="de-DE"/>
                    </w:rPr>
                  </w:pPr>
                </w:p>
                <w:p w:rsidR="005158AD" w:rsidRPr="006A7D86" w:rsidRDefault="005158AD" w:rsidP="00430686">
                  <w:pPr>
                    <w:jc w:val="center"/>
                    <w:rPr>
                      <w:rFonts w:cs="Arial"/>
                      <w:sz w:val="32"/>
                      <w:szCs w:val="32"/>
                      <w:lang w:val="de-DE"/>
                    </w:rPr>
                  </w:pPr>
                  <w:r>
                    <w:rPr>
                      <w:rFonts w:cs="Arial"/>
                      <w:sz w:val="32"/>
                      <w:szCs w:val="32"/>
                      <w:lang w:val="de-DE"/>
                    </w:rPr>
                    <w:t>October 2014</w:t>
                  </w:r>
                </w:p>
              </w:txbxContent>
            </v:textbox>
          </v:shape>
        </w:pict>
      </w:r>
      <w:r>
        <w:rPr>
          <w:noProof/>
          <w:lang w:eastAsia="en-GB"/>
        </w:rPr>
        <w:pict>
          <v:shape id="Text Box 302" o:spid="_x0000_s1028" type="#_x0000_t202" style="position:absolute;left:0;text-align:left;margin-left:-64.05pt;margin-top:470pt;width:554pt;height:31.6pt;z-index:25165824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" filled="f" stroked="f">
            <v:textbox style="mso-fit-shape-to-text:t">
              <w:txbxContent>
                <w:p w:rsidR="005158AD" w:rsidRPr="00DC3CE6" w:rsidRDefault="005158AD" w:rsidP="00430686">
                  <w:pPr>
                    <w:jc w:val="center"/>
                    <w:rPr>
                      <w:rFonts w:cs="Arial"/>
                      <w:sz w:val="32"/>
                      <w:szCs w:val="32"/>
                      <w:lang w:val="en-US"/>
                    </w:rPr>
                  </w:pPr>
                  <w:r>
                    <w:rPr>
                      <w:rFonts w:cs="Arial"/>
                      <w:sz w:val="32"/>
                      <w:szCs w:val="32"/>
                      <w:lang w:val="en-US"/>
                    </w:rPr>
                    <w:t>Applied Research</w:t>
                  </w:r>
                  <w:r w:rsidRPr="00DC3CE6">
                    <w:rPr>
                      <w:rFonts w:cs="Arial"/>
                      <w:sz w:val="32"/>
                      <w:szCs w:val="32"/>
                      <w:lang w:val="en-US"/>
                    </w:rPr>
                    <w:t xml:space="preserve"> 2013/</w:t>
                  </w:r>
                  <w:r>
                    <w:rPr>
                      <w:rFonts w:cs="Arial"/>
                      <w:sz w:val="32"/>
                      <w:szCs w:val="32"/>
                      <w:lang w:val="en-US"/>
                    </w:rPr>
                    <w:t>1</w:t>
                  </w:r>
                  <w:r w:rsidRPr="00DC3CE6">
                    <w:rPr>
                      <w:rFonts w:cs="Arial"/>
                      <w:sz w:val="32"/>
                      <w:szCs w:val="32"/>
                      <w:lang w:val="en-US"/>
                    </w:rPr>
                    <w:t>/</w:t>
                  </w:r>
                  <w:r>
                    <w:rPr>
                      <w:rFonts w:cs="Arial"/>
                      <w:sz w:val="32"/>
                      <w:szCs w:val="32"/>
                      <w:lang w:val="en-US"/>
                    </w:rPr>
                    <w:t>24</w:t>
                  </w:r>
                </w:p>
              </w:txbxContent>
            </v:textbox>
          </v:shape>
        </w:pict>
      </w:r>
      <w:r w:rsidR="004929E9" w:rsidRPr="00C36DAF">
        <w:rPr>
          <w:noProof/>
          <w:lang w:val="fi-FI" w:eastAsia="fi-FI"/>
        </w:rPr>
        <w:drawing>
          <wp:inline distT="0" distB="0" distL="0" distR="0">
            <wp:extent cx="7572375" cy="13944600"/>
            <wp:effectExtent l="19050" t="0" r="9525" b="0"/>
            <wp:docPr id="1" name="Picture 1" descr="Cover-TPG-Whi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ver-TPG-White"/>
                    <pic:cNvPicPr preferRelativeResize="0">
                      <a:picLocks noChangeArrowheads="1"/>
                    </pic:cNvPicPr>
                  </pic:nvPicPr>
                  <pic:blipFill>
                    <a:blip r:embed="rId11" cstate="print"/>
                    <a:srcRect l="51128"/>
                    <a:stretch>
                      <a:fillRect/>
                    </a:stretch>
                  </pic:blipFill>
                  <pic:spPr bwMode="auto">
                    <a:xfrm>
                      <a:off x="0" y="0"/>
                      <a:ext cx="7572375" cy="13944600"/>
                    </a:xfrm>
                    <a:prstGeom prst="rect">
                      <a:avLst/>
                    </a:prstGeom>
                    <a:noFill/>
                    <a:ln w="9525">
                      <a:noFill/>
                      <a:miter lim="800000"/>
                      <a:headEnd/>
                      <a:tailEnd/>
                    </a:ln>
                  </pic:spPr>
                </pic:pic>
              </a:graphicData>
            </a:graphic>
          </wp:inline>
        </w:drawing>
      </w:r>
    </w:p>
    <w:bookmarkEnd w:id="0"/>
    <w:p w:rsidR="00956CB4" w:rsidRPr="00C36DAF" w:rsidRDefault="00956CB4" w:rsidP="00006BE0">
      <w:pPr>
        <w:pStyle w:val="ESPONText"/>
      </w:pPr>
    </w:p>
    <w:p w:rsidR="00390969" w:rsidRPr="00C36DAF" w:rsidRDefault="00390969" w:rsidP="00ED043E">
      <w:pPr>
        <w:pStyle w:val="ESPONColophon"/>
        <w:ind w:left="810"/>
        <w:sectPr w:rsidR="00390969" w:rsidRPr="00C36DAF" w:rsidSect="000858C8">
          <w:footerReference w:type="even" r:id="rId12"/>
          <w:footerReference w:type="default" r:id="rId13"/>
          <w:pgSz w:w="11906" w:h="16838" w:code="9"/>
          <w:pgMar w:top="0" w:right="851" w:bottom="0" w:left="1701" w:header="720" w:footer="720" w:gutter="0"/>
          <w:pgNumType w:fmt="lowerRoman" w:start="1"/>
          <w:cols w:space="720"/>
          <w:titlePg/>
        </w:sectPr>
      </w:pPr>
    </w:p>
    <w:p w:rsidR="00ED043E" w:rsidRPr="00C36DAF" w:rsidRDefault="00ED043E" w:rsidP="00AF6C49">
      <w:pPr>
        <w:pStyle w:val="ESPONColophon"/>
      </w:pPr>
    </w:p>
    <w:p w:rsidR="00ED043E" w:rsidRPr="00C36DAF" w:rsidRDefault="00560F65" w:rsidP="00560F65">
      <w:pPr>
        <w:pStyle w:val="ESPONColophon"/>
        <w:ind w:left="810"/>
      </w:pPr>
      <w:r w:rsidRPr="00C36DAF">
        <w:t xml:space="preserve">This report </w:t>
      </w:r>
      <w:r w:rsidR="000E2BC0">
        <w:t>summarises</w:t>
      </w:r>
      <w:r w:rsidR="00F2111E">
        <w:t xml:space="preserve"> work </w:t>
      </w:r>
      <w:r w:rsidR="00EE30EE">
        <w:t>of the TiPSE project</w:t>
      </w:r>
      <w:r w:rsidRPr="00C36DAF">
        <w:t>. This Applied Research Project is conducted within the framework of the ESPON 2013 Programme, partly financed by the European Regional Development Fund.</w:t>
      </w:r>
    </w:p>
    <w:p w:rsidR="00560F65" w:rsidRPr="00C36DAF" w:rsidRDefault="00560F65" w:rsidP="00560F65">
      <w:pPr>
        <w:pStyle w:val="ESPONColophon"/>
        <w:ind w:left="810"/>
      </w:pPr>
    </w:p>
    <w:p w:rsidR="00ED043E" w:rsidRPr="00C36DAF" w:rsidRDefault="00ED043E" w:rsidP="00ED043E">
      <w:pPr>
        <w:pStyle w:val="ESPONColophon"/>
        <w:ind w:left="810"/>
      </w:pPr>
      <w:r w:rsidRPr="00C36DAF">
        <w:t>The partnership behind the ESPON Programme consists of the EU Commission and the Member States of the EU27, plus Iceland, Liechtenstein, Norway and Switzerland. Each partner is represented in the ESPON Monitoring Committee.</w:t>
      </w:r>
    </w:p>
    <w:p w:rsidR="00ED043E" w:rsidRPr="00C36DAF" w:rsidRDefault="00ED043E" w:rsidP="00ED043E">
      <w:pPr>
        <w:pStyle w:val="ESPONColophon"/>
        <w:ind w:left="810"/>
      </w:pPr>
    </w:p>
    <w:p w:rsidR="00ED043E" w:rsidRPr="00C36DAF" w:rsidRDefault="00ED043E" w:rsidP="00ED043E">
      <w:pPr>
        <w:pStyle w:val="ESPONColophon"/>
        <w:ind w:left="810"/>
      </w:pPr>
      <w:r w:rsidRPr="00C36DAF">
        <w:t>This report does not necessarily reflect the opinion of the members of the Monitoring Committee.</w:t>
      </w:r>
    </w:p>
    <w:p w:rsidR="00ED043E" w:rsidRPr="00C36DAF" w:rsidRDefault="00ED043E" w:rsidP="00ED043E">
      <w:pPr>
        <w:pStyle w:val="ESPONColophon"/>
        <w:ind w:left="810"/>
      </w:pPr>
    </w:p>
    <w:p w:rsidR="00ED043E" w:rsidRPr="00C36DAF" w:rsidRDefault="00ED043E" w:rsidP="00ED043E">
      <w:pPr>
        <w:pStyle w:val="ESPONColophon"/>
        <w:ind w:left="810"/>
      </w:pPr>
      <w:r w:rsidRPr="00C36DAF">
        <w:t xml:space="preserve">Information on the ESPON Programme and projects can be found on </w:t>
      </w:r>
      <w:hyperlink r:id="rId14" w:history="1">
        <w:r w:rsidRPr="00C36DAF">
          <w:rPr>
            <w:rStyle w:val="Hyperlinkki"/>
          </w:rPr>
          <w:t>www.espon.eu</w:t>
        </w:r>
      </w:hyperlink>
    </w:p>
    <w:p w:rsidR="00ED043E" w:rsidRPr="00C36DAF" w:rsidRDefault="00ED043E" w:rsidP="00ED043E">
      <w:pPr>
        <w:pStyle w:val="ESPONColophon"/>
        <w:ind w:left="810"/>
      </w:pPr>
    </w:p>
    <w:p w:rsidR="00ED043E" w:rsidRPr="00C36DAF" w:rsidRDefault="00ED043E" w:rsidP="00ED043E">
      <w:pPr>
        <w:pStyle w:val="ESPONColophon"/>
        <w:ind w:left="810"/>
      </w:pPr>
      <w:r w:rsidRPr="00C36DAF">
        <w:t>The web site provides the possibility to download and examine the most recent documents produced by finalised and ongoing ESPON projects.</w:t>
      </w:r>
    </w:p>
    <w:p w:rsidR="00ED043E" w:rsidRPr="00C36DAF" w:rsidRDefault="00ED043E" w:rsidP="00ED043E">
      <w:pPr>
        <w:pStyle w:val="ESPONColophon"/>
        <w:ind w:left="810"/>
      </w:pPr>
    </w:p>
    <w:p w:rsidR="00ED043E" w:rsidRPr="00C36DAF" w:rsidRDefault="00ED043E" w:rsidP="00ED043E">
      <w:pPr>
        <w:pStyle w:val="ESPONColophon"/>
        <w:ind w:left="810"/>
      </w:pPr>
      <w:r w:rsidRPr="00C36DAF">
        <w:t>This basic report exists only in an electronic version.</w:t>
      </w:r>
    </w:p>
    <w:p w:rsidR="00ED043E" w:rsidRPr="00C36DAF" w:rsidRDefault="00ED043E" w:rsidP="00ED043E">
      <w:pPr>
        <w:pStyle w:val="ESPONColophon"/>
        <w:ind w:left="810"/>
      </w:pPr>
    </w:p>
    <w:p w:rsidR="000D214A" w:rsidRDefault="000D214A" w:rsidP="000D214A">
      <w:pPr>
        <w:pStyle w:val="ESPONColophon"/>
        <w:ind w:left="810" w:right="4484"/>
      </w:pPr>
      <w:r>
        <w:t>ISBN number – 987-2-919777-42-6</w:t>
      </w:r>
    </w:p>
    <w:p w:rsidR="00895002" w:rsidRPr="00C36DAF" w:rsidRDefault="00895002" w:rsidP="00ED043E">
      <w:pPr>
        <w:pStyle w:val="ESPONColophon"/>
        <w:ind w:left="810"/>
      </w:pPr>
      <w:bookmarkStart w:id="1" w:name="_GoBack"/>
      <w:bookmarkEnd w:id="1"/>
    </w:p>
    <w:p w:rsidR="00ED043E" w:rsidRPr="00C36DAF" w:rsidRDefault="00ED043E" w:rsidP="00ED043E">
      <w:pPr>
        <w:pStyle w:val="ESPONColophon"/>
        <w:ind w:left="810"/>
      </w:pPr>
      <w:r w:rsidRPr="00C36DAF">
        <w:t>© ESPON &amp;</w:t>
      </w:r>
      <w:r w:rsidR="002D0318">
        <w:t xml:space="preserve"> </w:t>
      </w:r>
      <w:r w:rsidR="000E2BC0">
        <w:t>James Hutton Institute</w:t>
      </w:r>
      <w:r w:rsidRPr="00C36DAF">
        <w:t>, 201</w:t>
      </w:r>
      <w:r w:rsidR="002D0318">
        <w:t>4</w:t>
      </w:r>
      <w:r w:rsidRPr="00C36DAF">
        <w:t>.</w:t>
      </w:r>
    </w:p>
    <w:p w:rsidR="00ED043E" w:rsidRPr="00C36DAF" w:rsidRDefault="00ED043E" w:rsidP="00ED043E">
      <w:pPr>
        <w:pStyle w:val="ESPONColophon"/>
        <w:ind w:left="810"/>
      </w:pPr>
    </w:p>
    <w:p w:rsidR="00ED043E" w:rsidRPr="00C36DAF" w:rsidRDefault="00ED043E" w:rsidP="00ED043E">
      <w:pPr>
        <w:pStyle w:val="ESPONColophon"/>
        <w:ind w:left="810"/>
      </w:pPr>
      <w:r w:rsidRPr="00C36DAF">
        <w:t>Printing, reproduction or quotation is authorised provided the source is acknowledged and a copy is forwarded to the ESPON Coordination Unit in Luxembourg.</w:t>
      </w:r>
    </w:p>
    <w:p w:rsidR="00ED043E" w:rsidRPr="00C36DAF" w:rsidRDefault="00ED043E" w:rsidP="00ED043E">
      <w:pPr>
        <w:pStyle w:val="ESPONColophon"/>
        <w:ind w:left="810"/>
      </w:pPr>
    </w:p>
    <w:p w:rsidR="005703AA" w:rsidRPr="00C36DAF" w:rsidRDefault="005703AA" w:rsidP="00A9269D">
      <w:pPr>
        <w:pStyle w:val="ESPONText"/>
      </w:pPr>
    </w:p>
    <w:p w:rsidR="00AE0AEC" w:rsidRDefault="005703AA" w:rsidP="00AA149B">
      <w:pPr>
        <w:pStyle w:val="ESPONText"/>
        <w:rPr>
          <w:sz w:val="32"/>
          <w:szCs w:val="32"/>
        </w:rPr>
      </w:pPr>
      <w:r w:rsidRPr="00C36DAF">
        <w:br w:type="column"/>
      </w:r>
      <w:r w:rsidRPr="00C36DAF">
        <w:rPr>
          <w:sz w:val="32"/>
          <w:szCs w:val="32"/>
        </w:rPr>
        <w:lastRenderedPageBreak/>
        <w:t>LIST OF ABBREVIATIONS</w:t>
      </w:r>
    </w:p>
    <w:p w:rsidR="00AE0AEC" w:rsidRDefault="00AE0AEC" w:rsidP="00AA149B">
      <w:pPr>
        <w:pStyle w:val="ESPONText"/>
        <w:rPr>
          <w:sz w:val="32"/>
          <w:szCs w:val="32"/>
        </w:rPr>
        <w:sectPr w:rsidR="00AE0AEC" w:rsidSect="005703AA">
          <w:footerReference w:type="default" r:id="rId15"/>
          <w:type w:val="continuous"/>
          <w:pgSz w:w="11906" w:h="16838"/>
          <w:pgMar w:top="1644" w:right="851" w:bottom="1644" w:left="1701" w:header="720" w:footer="720" w:gutter="0"/>
          <w:pgNumType w:fmt="lowerRoman" w:start="1"/>
          <w:cols w:space="720"/>
        </w:sectPr>
      </w:pPr>
    </w:p>
    <w:p w:rsidR="007D30CA" w:rsidRDefault="000E2BC0" w:rsidP="00C82CDE">
      <w:pPr>
        <w:pStyle w:val="ESPONText"/>
        <w:spacing w:after="0"/>
      </w:pPr>
      <w:r>
        <w:lastRenderedPageBreak/>
        <w:t>ARoP</w:t>
      </w:r>
      <w:r>
        <w:tab/>
        <w:t xml:space="preserve"> At risk of poverty rate</w:t>
      </w:r>
    </w:p>
    <w:p w:rsidR="000E2BC0" w:rsidRDefault="000E2BC0" w:rsidP="00C82CDE">
      <w:pPr>
        <w:pStyle w:val="ESPONText"/>
        <w:spacing w:after="0"/>
      </w:pPr>
      <w:r>
        <w:t>BHC</w:t>
      </w:r>
      <w:r>
        <w:tab/>
        <w:t xml:space="preserve"> Before Housing Cost</w:t>
      </w:r>
    </w:p>
    <w:p w:rsidR="000E2BC0" w:rsidRDefault="000E2BC0" w:rsidP="00C82CDE">
      <w:pPr>
        <w:pStyle w:val="ESPONText"/>
        <w:spacing w:after="0"/>
      </w:pPr>
      <w:r>
        <w:t>AHC</w:t>
      </w:r>
      <w:r>
        <w:tab/>
        <w:t xml:space="preserve"> After Housing Cost</w:t>
      </w:r>
    </w:p>
    <w:p w:rsidR="00C93C67" w:rsidRDefault="00C93C67" w:rsidP="00C82CDE">
      <w:pPr>
        <w:pStyle w:val="ESPONText"/>
        <w:spacing w:after="0"/>
      </w:pPr>
    </w:p>
    <w:p w:rsidR="00C93C67" w:rsidRDefault="00C93C67" w:rsidP="00C82CDE">
      <w:pPr>
        <w:pStyle w:val="ESPONText"/>
        <w:spacing w:after="0"/>
      </w:pPr>
    </w:p>
    <w:p w:rsidR="00C93C67" w:rsidRDefault="00C93C67" w:rsidP="00C82CDE">
      <w:pPr>
        <w:pStyle w:val="ESPONText"/>
        <w:spacing w:after="0"/>
      </w:pPr>
    </w:p>
    <w:p w:rsidR="00C93C67" w:rsidRDefault="00C93C67" w:rsidP="00C82CDE">
      <w:pPr>
        <w:pStyle w:val="ESPONText"/>
        <w:spacing w:after="0"/>
      </w:pPr>
    </w:p>
    <w:p w:rsidR="00C93C67" w:rsidRPr="00C82CDE" w:rsidRDefault="00C93C67" w:rsidP="00C82CDE">
      <w:pPr>
        <w:pStyle w:val="ESPONText"/>
        <w:spacing w:after="0"/>
      </w:pPr>
    </w:p>
    <w:p w:rsidR="00AE0AEC" w:rsidRDefault="00AE0AEC" w:rsidP="005703AA">
      <w:pPr>
        <w:pStyle w:val="ESPONText"/>
        <w:spacing w:after="0"/>
        <w:sectPr w:rsidR="00AE0AEC" w:rsidSect="00AE0AEC">
          <w:type w:val="continuous"/>
          <w:pgSz w:w="11906" w:h="16838"/>
          <w:pgMar w:top="1644" w:right="851" w:bottom="1644" w:left="1701" w:header="720" w:footer="720" w:gutter="0"/>
          <w:pgNumType w:fmt="lowerRoman" w:start="1"/>
          <w:cols w:num="2" w:space="720"/>
        </w:sectPr>
      </w:pPr>
    </w:p>
    <w:p w:rsidR="0061373E" w:rsidRPr="00C36DAF" w:rsidRDefault="0061373E" w:rsidP="005703AA">
      <w:pPr>
        <w:pStyle w:val="ESPONText"/>
        <w:spacing w:after="0"/>
      </w:pPr>
    </w:p>
    <w:p w:rsidR="005703AA" w:rsidRPr="00C36DAF" w:rsidRDefault="005703AA" w:rsidP="005703AA">
      <w:pPr>
        <w:pStyle w:val="ESPONText"/>
        <w:spacing w:after="0"/>
        <w:rPr>
          <w:szCs w:val="22"/>
        </w:rPr>
      </w:pPr>
      <w:r w:rsidRPr="00C36DAF">
        <w:rPr>
          <w:sz w:val="32"/>
          <w:szCs w:val="32"/>
        </w:rPr>
        <w:t>Standard Abbreviations for Country Names:</w:t>
      </w:r>
    </w:p>
    <w:p w:rsidR="00AF6C49" w:rsidRPr="00C36DAF" w:rsidRDefault="00AF6C49" w:rsidP="005703AA">
      <w:pPr>
        <w:pStyle w:val="ESPONText"/>
        <w:spacing w:after="0"/>
        <w:rPr>
          <w:sz w:val="32"/>
          <w:szCs w:val="32"/>
        </w:rPr>
        <w:sectPr w:rsidR="00AF6C49" w:rsidRPr="00C36DAF" w:rsidSect="005703AA">
          <w:type w:val="continuous"/>
          <w:pgSz w:w="11906" w:h="16838"/>
          <w:pgMar w:top="1644" w:right="851" w:bottom="1644" w:left="1701" w:header="720" w:footer="720" w:gutter="0"/>
          <w:pgNumType w:fmt="lowerRoman" w:start="1"/>
          <w:cols w:space="720"/>
        </w:sectPr>
      </w:pPr>
    </w:p>
    <w:p w:rsidR="007D30CA" w:rsidRPr="00C36DAF" w:rsidRDefault="007D30CA" w:rsidP="008544A4">
      <w:pPr>
        <w:pStyle w:val="ESPONText"/>
        <w:spacing w:after="0" w:line="240" w:lineRule="auto"/>
      </w:pPr>
      <w:r w:rsidRPr="00C36DAF">
        <w:lastRenderedPageBreak/>
        <w:t>AL</w:t>
      </w:r>
      <w:r w:rsidRPr="00C36DAF">
        <w:tab/>
        <w:t>Albania</w:t>
      </w:r>
    </w:p>
    <w:p w:rsidR="005703AA" w:rsidRPr="00C36DAF" w:rsidRDefault="005703AA" w:rsidP="008544A4">
      <w:pPr>
        <w:pStyle w:val="ESPONText"/>
        <w:spacing w:after="0" w:line="240" w:lineRule="auto"/>
      </w:pPr>
      <w:r w:rsidRPr="00C36DAF">
        <w:t>AT</w:t>
      </w:r>
      <w:r w:rsidRPr="00C36DAF">
        <w:tab/>
        <w:t>Austria</w:t>
      </w:r>
    </w:p>
    <w:p w:rsidR="00075DAB" w:rsidRDefault="00075DAB" w:rsidP="008544A4">
      <w:pPr>
        <w:pStyle w:val="ESPONText"/>
        <w:spacing w:after="0" w:line="240" w:lineRule="auto"/>
      </w:pPr>
      <w:r>
        <w:t>BA</w:t>
      </w:r>
      <w:r>
        <w:tab/>
        <w:t>Bosnia Hezegovina</w:t>
      </w:r>
    </w:p>
    <w:p w:rsidR="005703AA" w:rsidRPr="00C36DAF" w:rsidRDefault="005703AA" w:rsidP="008544A4">
      <w:pPr>
        <w:pStyle w:val="ESPONText"/>
        <w:spacing w:after="0" w:line="240" w:lineRule="auto"/>
      </w:pPr>
      <w:r w:rsidRPr="00C36DAF">
        <w:t>BE</w:t>
      </w:r>
      <w:r w:rsidRPr="00C36DAF">
        <w:tab/>
        <w:t>Belgium</w:t>
      </w:r>
    </w:p>
    <w:p w:rsidR="005703AA" w:rsidRPr="00C36DAF" w:rsidRDefault="005703AA" w:rsidP="008544A4">
      <w:pPr>
        <w:pStyle w:val="ESPONText"/>
        <w:spacing w:after="0" w:line="240" w:lineRule="auto"/>
      </w:pPr>
      <w:r w:rsidRPr="00C36DAF">
        <w:t>BG</w:t>
      </w:r>
      <w:r w:rsidRPr="00C36DAF">
        <w:tab/>
        <w:t>Bulgaria</w:t>
      </w:r>
    </w:p>
    <w:p w:rsidR="005703AA" w:rsidRPr="00C36DAF" w:rsidRDefault="005703AA" w:rsidP="008544A4">
      <w:pPr>
        <w:pStyle w:val="ESPONText"/>
        <w:spacing w:after="0" w:line="240" w:lineRule="auto"/>
      </w:pPr>
      <w:r w:rsidRPr="00C36DAF">
        <w:t>CH</w:t>
      </w:r>
      <w:r w:rsidRPr="00C36DAF">
        <w:tab/>
        <w:t>Switzerland</w:t>
      </w:r>
    </w:p>
    <w:p w:rsidR="007D30CA" w:rsidRPr="00C36DAF" w:rsidRDefault="007D30CA" w:rsidP="008544A4">
      <w:pPr>
        <w:pStyle w:val="ESPONText"/>
        <w:spacing w:after="0" w:line="240" w:lineRule="auto"/>
      </w:pPr>
      <w:r w:rsidRPr="00C36DAF">
        <w:t>CR</w:t>
      </w:r>
      <w:r w:rsidRPr="00C36DAF">
        <w:tab/>
        <w:t>Croatia</w:t>
      </w:r>
    </w:p>
    <w:p w:rsidR="005703AA" w:rsidRPr="00C36DAF" w:rsidRDefault="005703AA" w:rsidP="008544A4">
      <w:pPr>
        <w:pStyle w:val="ESPONText"/>
        <w:spacing w:after="0" w:line="240" w:lineRule="auto"/>
      </w:pPr>
      <w:r w:rsidRPr="00C36DAF">
        <w:t>CY</w:t>
      </w:r>
      <w:r w:rsidRPr="00C36DAF">
        <w:tab/>
        <w:t>Cyprus</w:t>
      </w:r>
    </w:p>
    <w:p w:rsidR="005703AA" w:rsidRPr="00C36DAF" w:rsidRDefault="005703AA" w:rsidP="008544A4">
      <w:pPr>
        <w:pStyle w:val="ESPONText"/>
        <w:spacing w:after="0" w:line="240" w:lineRule="auto"/>
      </w:pPr>
      <w:r w:rsidRPr="00C36DAF">
        <w:t>CZ</w:t>
      </w:r>
      <w:r w:rsidRPr="00C36DAF">
        <w:tab/>
        <w:t>Czech Republic</w:t>
      </w:r>
    </w:p>
    <w:p w:rsidR="005703AA" w:rsidRPr="000D214A" w:rsidRDefault="005703AA" w:rsidP="008544A4">
      <w:pPr>
        <w:pStyle w:val="ESPONText"/>
        <w:spacing w:after="0" w:line="240" w:lineRule="auto"/>
        <w:rPr>
          <w:lang w:val="sv-SE"/>
        </w:rPr>
      </w:pPr>
      <w:r w:rsidRPr="000D214A">
        <w:rPr>
          <w:lang w:val="sv-SE"/>
        </w:rPr>
        <w:t>DE</w:t>
      </w:r>
      <w:r w:rsidRPr="000D214A">
        <w:rPr>
          <w:lang w:val="sv-SE"/>
        </w:rPr>
        <w:tab/>
        <w:t>Germany</w:t>
      </w:r>
    </w:p>
    <w:p w:rsidR="005703AA" w:rsidRPr="005158AD" w:rsidRDefault="005703AA" w:rsidP="008544A4">
      <w:pPr>
        <w:pStyle w:val="ESPONText"/>
        <w:spacing w:after="0" w:line="240" w:lineRule="auto"/>
        <w:rPr>
          <w:lang w:val="es-ES"/>
        </w:rPr>
      </w:pPr>
      <w:r w:rsidRPr="005158AD">
        <w:rPr>
          <w:lang w:val="es-ES"/>
        </w:rPr>
        <w:t>DK</w:t>
      </w:r>
      <w:r w:rsidRPr="005158AD">
        <w:rPr>
          <w:lang w:val="es-ES"/>
        </w:rPr>
        <w:tab/>
        <w:t>Denmark</w:t>
      </w:r>
    </w:p>
    <w:p w:rsidR="005703AA" w:rsidRPr="005158AD" w:rsidRDefault="005703AA" w:rsidP="008544A4">
      <w:pPr>
        <w:pStyle w:val="ESPONText"/>
        <w:spacing w:after="0" w:line="240" w:lineRule="auto"/>
        <w:rPr>
          <w:lang w:val="es-ES"/>
        </w:rPr>
      </w:pPr>
      <w:r w:rsidRPr="005158AD">
        <w:rPr>
          <w:lang w:val="es-ES"/>
        </w:rPr>
        <w:t>EE</w:t>
      </w:r>
      <w:r w:rsidRPr="005158AD">
        <w:rPr>
          <w:lang w:val="es-ES"/>
        </w:rPr>
        <w:tab/>
        <w:t>Estonia</w:t>
      </w:r>
    </w:p>
    <w:p w:rsidR="005703AA" w:rsidRPr="002E52A6" w:rsidRDefault="005703AA" w:rsidP="008544A4">
      <w:pPr>
        <w:pStyle w:val="ESPONText"/>
        <w:spacing w:after="0" w:line="240" w:lineRule="auto"/>
        <w:rPr>
          <w:lang w:val="de-DE"/>
        </w:rPr>
      </w:pPr>
      <w:r w:rsidRPr="002E52A6">
        <w:rPr>
          <w:lang w:val="de-DE"/>
        </w:rPr>
        <w:t>ES</w:t>
      </w:r>
      <w:r w:rsidRPr="002E52A6">
        <w:rPr>
          <w:lang w:val="de-DE"/>
        </w:rPr>
        <w:tab/>
        <w:t>Spain</w:t>
      </w:r>
    </w:p>
    <w:p w:rsidR="005703AA" w:rsidRPr="0019589D" w:rsidRDefault="005703AA" w:rsidP="008544A4">
      <w:pPr>
        <w:pStyle w:val="ESPONText"/>
        <w:spacing w:after="0" w:line="240" w:lineRule="auto"/>
        <w:rPr>
          <w:lang w:val="de-DE"/>
        </w:rPr>
      </w:pPr>
      <w:r w:rsidRPr="0019589D">
        <w:rPr>
          <w:lang w:val="de-DE"/>
        </w:rPr>
        <w:t>FI</w:t>
      </w:r>
      <w:r w:rsidRPr="0019589D">
        <w:rPr>
          <w:lang w:val="de-DE"/>
        </w:rPr>
        <w:tab/>
        <w:t>Finland</w:t>
      </w:r>
    </w:p>
    <w:p w:rsidR="005703AA" w:rsidRPr="0019589D" w:rsidRDefault="005703AA" w:rsidP="008544A4">
      <w:pPr>
        <w:pStyle w:val="ESPONText"/>
        <w:spacing w:after="0" w:line="240" w:lineRule="auto"/>
        <w:rPr>
          <w:lang w:val="de-DE"/>
        </w:rPr>
      </w:pPr>
      <w:r w:rsidRPr="0019589D">
        <w:rPr>
          <w:lang w:val="de-DE"/>
        </w:rPr>
        <w:t>FR</w:t>
      </w:r>
      <w:r w:rsidRPr="0019589D">
        <w:rPr>
          <w:lang w:val="de-DE"/>
        </w:rPr>
        <w:tab/>
        <w:t>France</w:t>
      </w:r>
    </w:p>
    <w:p w:rsidR="00034DDE" w:rsidRDefault="00075DAB" w:rsidP="008544A4">
      <w:pPr>
        <w:pStyle w:val="ESPONText"/>
        <w:spacing w:after="0" w:line="240" w:lineRule="auto"/>
      </w:pPr>
      <w:r>
        <w:t>MK</w:t>
      </w:r>
      <w:r w:rsidR="007D30CA" w:rsidRPr="00C36DAF">
        <w:tab/>
        <w:t>FYROM</w:t>
      </w:r>
    </w:p>
    <w:p w:rsidR="005703AA" w:rsidRPr="00C36DAF" w:rsidRDefault="007D30CA" w:rsidP="008544A4">
      <w:pPr>
        <w:pStyle w:val="ESPONText"/>
        <w:spacing w:after="0" w:line="240" w:lineRule="auto"/>
      </w:pPr>
      <w:r w:rsidRPr="00C36DAF">
        <w:t>EL</w:t>
      </w:r>
      <w:r w:rsidR="005703AA" w:rsidRPr="00C36DAF">
        <w:tab/>
        <w:t>Greece</w:t>
      </w:r>
    </w:p>
    <w:p w:rsidR="005703AA" w:rsidRPr="00C36DAF" w:rsidRDefault="005703AA" w:rsidP="008544A4">
      <w:pPr>
        <w:pStyle w:val="ESPONText"/>
        <w:spacing w:after="0" w:line="240" w:lineRule="auto"/>
      </w:pPr>
      <w:r w:rsidRPr="00C36DAF">
        <w:t>HU</w:t>
      </w:r>
      <w:r w:rsidRPr="00C36DAF">
        <w:tab/>
        <w:t>Hungary</w:t>
      </w:r>
    </w:p>
    <w:p w:rsidR="005703AA" w:rsidRPr="00C36DAF" w:rsidRDefault="005703AA" w:rsidP="008544A4">
      <w:pPr>
        <w:pStyle w:val="ESPONText"/>
        <w:spacing w:after="0" w:line="240" w:lineRule="auto"/>
      </w:pPr>
      <w:r w:rsidRPr="00C36DAF">
        <w:t>IE</w:t>
      </w:r>
      <w:r w:rsidRPr="00C36DAF">
        <w:tab/>
        <w:t>Ireland</w:t>
      </w:r>
    </w:p>
    <w:p w:rsidR="007D30CA" w:rsidRPr="00C36DAF" w:rsidRDefault="007D30CA" w:rsidP="008544A4">
      <w:pPr>
        <w:pStyle w:val="ESPONText"/>
        <w:spacing w:after="0" w:line="240" w:lineRule="auto"/>
      </w:pPr>
      <w:r w:rsidRPr="00C36DAF">
        <w:t>IS</w:t>
      </w:r>
      <w:r w:rsidRPr="00C36DAF">
        <w:tab/>
        <w:t>Iceland</w:t>
      </w:r>
    </w:p>
    <w:p w:rsidR="005703AA" w:rsidRPr="0019589D" w:rsidRDefault="008544A4" w:rsidP="008544A4">
      <w:pPr>
        <w:pStyle w:val="ESPONText"/>
        <w:spacing w:after="0" w:line="240" w:lineRule="auto"/>
        <w:rPr>
          <w:lang w:val="en-US"/>
        </w:rPr>
      </w:pPr>
      <w:r>
        <w:rPr>
          <w:lang w:val="en-US"/>
        </w:rPr>
        <w:br w:type="column"/>
      </w:r>
      <w:r w:rsidR="00075DAB" w:rsidRPr="0019589D">
        <w:rPr>
          <w:lang w:val="en-US"/>
        </w:rPr>
        <w:lastRenderedPageBreak/>
        <w:t>IT</w:t>
      </w:r>
      <w:r w:rsidR="00075DAB" w:rsidRPr="0019589D">
        <w:rPr>
          <w:lang w:val="en-US"/>
        </w:rPr>
        <w:tab/>
        <w:t>Italy</w:t>
      </w:r>
    </w:p>
    <w:p w:rsidR="007D30CA" w:rsidRPr="00022713" w:rsidRDefault="007D30CA" w:rsidP="008544A4">
      <w:pPr>
        <w:pStyle w:val="ESPONText"/>
        <w:spacing w:after="0" w:line="240" w:lineRule="auto"/>
        <w:rPr>
          <w:lang w:val="en-US"/>
        </w:rPr>
      </w:pPr>
      <w:r w:rsidRPr="00022713">
        <w:rPr>
          <w:lang w:val="en-US"/>
        </w:rPr>
        <w:t>KO</w:t>
      </w:r>
      <w:r w:rsidRPr="00022713">
        <w:rPr>
          <w:lang w:val="en-US"/>
        </w:rPr>
        <w:tab/>
        <w:t>Kosovo</w:t>
      </w:r>
    </w:p>
    <w:p w:rsidR="005703AA" w:rsidRPr="002E52A6" w:rsidRDefault="005703AA" w:rsidP="008544A4">
      <w:pPr>
        <w:pStyle w:val="ESPONText"/>
        <w:spacing w:after="0" w:line="240" w:lineRule="auto"/>
        <w:rPr>
          <w:lang w:val="de-DE"/>
        </w:rPr>
      </w:pPr>
      <w:r w:rsidRPr="002E52A6">
        <w:rPr>
          <w:lang w:val="de-DE"/>
        </w:rPr>
        <w:t>LI</w:t>
      </w:r>
      <w:r w:rsidRPr="002E52A6">
        <w:rPr>
          <w:lang w:val="de-DE"/>
        </w:rPr>
        <w:tab/>
        <w:t>Liechtenstein</w:t>
      </w:r>
    </w:p>
    <w:p w:rsidR="005703AA" w:rsidRPr="002E52A6" w:rsidRDefault="005703AA" w:rsidP="008544A4">
      <w:pPr>
        <w:pStyle w:val="ESPONText"/>
        <w:spacing w:after="0" w:line="240" w:lineRule="auto"/>
        <w:rPr>
          <w:lang w:val="pt-PT"/>
        </w:rPr>
      </w:pPr>
      <w:r w:rsidRPr="002E52A6">
        <w:rPr>
          <w:lang w:val="pt-PT"/>
        </w:rPr>
        <w:t>LT</w:t>
      </w:r>
      <w:r w:rsidRPr="002E52A6">
        <w:rPr>
          <w:lang w:val="pt-PT"/>
        </w:rPr>
        <w:tab/>
        <w:t>Lithuania</w:t>
      </w:r>
    </w:p>
    <w:p w:rsidR="005703AA" w:rsidRPr="002E52A6" w:rsidRDefault="005703AA" w:rsidP="008544A4">
      <w:pPr>
        <w:pStyle w:val="ESPONText"/>
        <w:spacing w:after="0" w:line="240" w:lineRule="auto"/>
        <w:rPr>
          <w:lang w:val="pt-PT"/>
        </w:rPr>
      </w:pPr>
      <w:r w:rsidRPr="002E52A6">
        <w:rPr>
          <w:lang w:val="pt-PT"/>
        </w:rPr>
        <w:t>LU</w:t>
      </w:r>
      <w:r w:rsidRPr="002E52A6">
        <w:rPr>
          <w:lang w:val="pt-PT"/>
        </w:rPr>
        <w:tab/>
        <w:t>Luxemburg</w:t>
      </w:r>
    </w:p>
    <w:p w:rsidR="005703AA" w:rsidRPr="002E52A6" w:rsidRDefault="005703AA" w:rsidP="008544A4">
      <w:pPr>
        <w:pStyle w:val="ESPONText"/>
        <w:spacing w:after="0" w:line="240" w:lineRule="auto"/>
        <w:rPr>
          <w:lang w:val="pt-PT"/>
        </w:rPr>
      </w:pPr>
      <w:r w:rsidRPr="002E52A6">
        <w:rPr>
          <w:lang w:val="pt-PT"/>
        </w:rPr>
        <w:t>LV</w:t>
      </w:r>
      <w:r w:rsidRPr="002E52A6">
        <w:rPr>
          <w:lang w:val="pt-PT"/>
        </w:rPr>
        <w:tab/>
        <w:t>Latvia</w:t>
      </w:r>
    </w:p>
    <w:p w:rsidR="007D30CA" w:rsidRPr="002E52A6" w:rsidRDefault="007D30CA" w:rsidP="008544A4">
      <w:pPr>
        <w:pStyle w:val="ESPONText"/>
        <w:spacing w:after="0" w:line="240" w:lineRule="auto"/>
        <w:rPr>
          <w:lang w:val="pt-PT"/>
        </w:rPr>
      </w:pPr>
      <w:r w:rsidRPr="002E52A6">
        <w:rPr>
          <w:lang w:val="pt-PT"/>
        </w:rPr>
        <w:t>M</w:t>
      </w:r>
      <w:r w:rsidR="00075DAB">
        <w:rPr>
          <w:lang w:val="pt-PT"/>
        </w:rPr>
        <w:t>E</w:t>
      </w:r>
      <w:r w:rsidRPr="002E52A6">
        <w:rPr>
          <w:lang w:val="pt-PT"/>
        </w:rPr>
        <w:tab/>
        <w:t>Montenegro</w:t>
      </w:r>
    </w:p>
    <w:p w:rsidR="005703AA" w:rsidRPr="002E52A6" w:rsidRDefault="005703AA" w:rsidP="008544A4">
      <w:pPr>
        <w:pStyle w:val="ESPONText"/>
        <w:spacing w:after="0" w:line="240" w:lineRule="auto"/>
        <w:rPr>
          <w:lang w:val="pt-PT"/>
        </w:rPr>
      </w:pPr>
      <w:r w:rsidRPr="002E52A6">
        <w:rPr>
          <w:lang w:val="pt-PT"/>
        </w:rPr>
        <w:t>MT</w:t>
      </w:r>
      <w:r w:rsidRPr="002E52A6">
        <w:rPr>
          <w:lang w:val="pt-PT"/>
        </w:rPr>
        <w:tab/>
        <w:t>Malta</w:t>
      </w:r>
    </w:p>
    <w:p w:rsidR="005703AA" w:rsidRPr="002E52A6" w:rsidRDefault="005703AA" w:rsidP="008544A4">
      <w:pPr>
        <w:pStyle w:val="ESPONText"/>
        <w:spacing w:after="0" w:line="240" w:lineRule="auto"/>
        <w:rPr>
          <w:lang w:val="pt-PT"/>
        </w:rPr>
      </w:pPr>
      <w:r w:rsidRPr="002E52A6">
        <w:rPr>
          <w:lang w:val="pt-PT"/>
        </w:rPr>
        <w:t>NO</w:t>
      </w:r>
      <w:r w:rsidRPr="002E52A6">
        <w:rPr>
          <w:lang w:val="pt-PT"/>
        </w:rPr>
        <w:tab/>
        <w:t>Norway</w:t>
      </w:r>
    </w:p>
    <w:p w:rsidR="005703AA" w:rsidRPr="002E52A6" w:rsidRDefault="005703AA" w:rsidP="008544A4">
      <w:pPr>
        <w:pStyle w:val="ESPONText"/>
        <w:spacing w:after="0" w:line="240" w:lineRule="auto"/>
        <w:rPr>
          <w:lang w:val="pt-PT"/>
        </w:rPr>
      </w:pPr>
      <w:r w:rsidRPr="002E52A6">
        <w:rPr>
          <w:lang w:val="pt-PT"/>
        </w:rPr>
        <w:t>NL</w:t>
      </w:r>
      <w:r w:rsidRPr="002E52A6">
        <w:rPr>
          <w:lang w:val="pt-PT"/>
        </w:rPr>
        <w:tab/>
        <w:t>Netherlands</w:t>
      </w:r>
    </w:p>
    <w:p w:rsidR="005703AA" w:rsidRPr="002E52A6" w:rsidRDefault="005703AA" w:rsidP="008544A4">
      <w:pPr>
        <w:pStyle w:val="ESPONText"/>
        <w:spacing w:after="0" w:line="240" w:lineRule="auto"/>
        <w:rPr>
          <w:lang w:val="pt-PT"/>
        </w:rPr>
      </w:pPr>
      <w:r w:rsidRPr="002E52A6">
        <w:rPr>
          <w:lang w:val="pt-PT"/>
        </w:rPr>
        <w:t>PL</w:t>
      </w:r>
      <w:r w:rsidRPr="002E52A6">
        <w:rPr>
          <w:lang w:val="pt-PT"/>
        </w:rPr>
        <w:tab/>
        <w:t>Poland</w:t>
      </w:r>
    </w:p>
    <w:p w:rsidR="005703AA" w:rsidRPr="002E52A6" w:rsidRDefault="005703AA" w:rsidP="008544A4">
      <w:pPr>
        <w:pStyle w:val="ESPONText"/>
        <w:spacing w:after="0" w:line="240" w:lineRule="auto"/>
        <w:rPr>
          <w:lang w:val="pt-PT"/>
        </w:rPr>
      </w:pPr>
      <w:r w:rsidRPr="002E52A6">
        <w:rPr>
          <w:lang w:val="pt-PT"/>
        </w:rPr>
        <w:t>PT</w:t>
      </w:r>
      <w:r w:rsidRPr="002E52A6">
        <w:rPr>
          <w:lang w:val="pt-PT"/>
        </w:rPr>
        <w:tab/>
        <w:t>Portugal</w:t>
      </w:r>
    </w:p>
    <w:p w:rsidR="005703AA" w:rsidRPr="002E52A6" w:rsidRDefault="005703AA" w:rsidP="008544A4">
      <w:pPr>
        <w:pStyle w:val="ESPONText"/>
        <w:spacing w:after="0" w:line="240" w:lineRule="auto"/>
        <w:rPr>
          <w:lang w:val="pt-PT"/>
        </w:rPr>
      </w:pPr>
      <w:r w:rsidRPr="002E52A6">
        <w:rPr>
          <w:lang w:val="pt-PT"/>
        </w:rPr>
        <w:t>RO</w:t>
      </w:r>
      <w:r w:rsidRPr="002E52A6">
        <w:rPr>
          <w:lang w:val="pt-PT"/>
        </w:rPr>
        <w:tab/>
        <w:t>Romania</w:t>
      </w:r>
    </w:p>
    <w:p w:rsidR="007D30CA" w:rsidRPr="002E52A6" w:rsidRDefault="00075DAB" w:rsidP="008544A4">
      <w:pPr>
        <w:pStyle w:val="ESPONText"/>
        <w:spacing w:after="0" w:line="240" w:lineRule="auto"/>
        <w:rPr>
          <w:lang w:val="pt-PT"/>
        </w:rPr>
      </w:pPr>
      <w:r>
        <w:rPr>
          <w:lang w:val="pt-PT"/>
        </w:rPr>
        <w:t>RS</w:t>
      </w:r>
      <w:r w:rsidR="007D30CA" w:rsidRPr="002E52A6">
        <w:rPr>
          <w:lang w:val="pt-PT"/>
        </w:rPr>
        <w:tab/>
        <w:t>Serbia</w:t>
      </w:r>
    </w:p>
    <w:p w:rsidR="005703AA" w:rsidRPr="002E52A6" w:rsidRDefault="005703AA" w:rsidP="008544A4">
      <w:pPr>
        <w:pStyle w:val="ESPONText"/>
        <w:spacing w:after="0" w:line="240" w:lineRule="auto"/>
        <w:rPr>
          <w:lang w:val="pt-PT"/>
        </w:rPr>
      </w:pPr>
      <w:r w:rsidRPr="002E52A6">
        <w:rPr>
          <w:lang w:val="pt-PT"/>
        </w:rPr>
        <w:t>SE</w:t>
      </w:r>
      <w:r w:rsidRPr="002E52A6">
        <w:rPr>
          <w:lang w:val="pt-PT"/>
        </w:rPr>
        <w:tab/>
        <w:t>Sweden</w:t>
      </w:r>
    </w:p>
    <w:p w:rsidR="005703AA" w:rsidRPr="002E52A6" w:rsidRDefault="005703AA" w:rsidP="008544A4">
      <w:pPr>
        <w:pStyle w:val="ESPONText"/>
        <w:spacing w:after="0" w:line="240" w:lineRule="auto"/>
        <w:rPr>
          <w:lang w:val="pt-PT"/>
        </w:rPr>
      </w:pPr>
      <w:r w:rsidRPr="002E52A6">
        <w:rPr>
          <w:lang w:val="pt-PT"/>
        </w:rPr>
        <w:t>SI</w:t>
      </w:r>
      <w:r w:rsidRPr="002E52A6">
        <w:rPr>
          <w:lang w:val="pt-PT"/>
        </w:rPr>
        <w:tab/>
        <w:t>Slovenia</w:t>
      </w:r>
    </w:p>
    <w:p w:rsidR="005703AA" w:rsidRPr="002E52A6" w:rsidRDefault="005703AA" w:rsidP="008544A4">
      <w:pPr>
        <w:pStyle w:val="ESPONText"/>
        <w:spacing w:after="0" w:line="240" w:lineRule="auto"/>
        <w:rPr>
          <w:lang w:val="pt-PT"/>
        </w:rPr>
      </w:pPr>
      <w:r w:rsidRPr="002E52A6">
        <w:rPr>
          <w:lang w:val="pt-PT"/>
        </w:rPr>
        <w:t>SK</w:t>
      </w:r>
      <w:r w:rsidRPr="002E52A6">
        <w:rPr>
          <w:lang w:val="pt-PT"/>
        </w:rPr>
        <w:tab/>
        <w:t>Slovakia</w:t>
      </w:r>
    </w:p>
    <w:p w:rsidR="005703AA" w:rsidRPr="00C36DAF" w:rsidRDefault="005703AA" w:rsidP="008544A4">
      <w:pPr>
        <w:pStyle w:val="ESPONText"/>
        <w:spacing w:after="0" w:line="240" w:lineRule="auto"/>
      </w:pPr>
      <w:r w:rsidRPr="00C36DAF">
        <w:t>TR</w:t>
      </w:r>
      <w:r w:rsidRPr="00C36DAF">
        <w:tab/>
        <w:t>Turkey</w:t>
      </w:r>
    </w:p>
    <w:p w:rsidR="005703AA" w:rsidRPr="00C36DAF" w:rsidRDefault="005703AA" w:rsidP="008544A4">
      <w:pPr>
        <w:pStyle w:val="ESPONText"/>
        <w:spacing w:after="0" w:line="240" w:lineRule="auto"/>
      </w:pPr>
      <w:r w:rsidRPr="00C36DAF">
        <w:t>UK</w:t>
      </w:r>
      <w:r w:rsidRPr="00C36DAF">
        <w:tab/>
        <w:t>United Kingdom</w:t>
      </w:r>
    </w:p>
    <w:p w:rsidR="008544A4" w:rsidRDefault="008544A4" w:rsidP="005703AA">
      <w:pPr>
        <w:pStyle w:val="ESPONText"/>
        <w:spacing w:after="0"/>
        <w:sectPr w:rsidR="008544A4" w:rsidSect="00164958">
          <w:type w:val="continuous"/>
          <w:pgSz w:w="11906" w:h="16838"/>
          <w:pgMar w:top="1644" w:right="851" w:bottom="1644" w:left="1701" w:header="720" w:footer="720" w:gutter="0"/>
          <w:pgNumType w:fmt="lowerRoman" w:start="1"/>
          <w:cols w:num="2" w:space="720"/>
        </w:sectPr>
      </w:pPr>
    </w:p>
    <w:p w:rsidR="008544A4" w:rsidRDefault="008544A4" w:rsidP="008544A4">
      <w:pPr>
        <w:pStyle w:val="ESPONText"/>
      </w:pPr>
    </w:p>
    <w:p w:rsidR="008544A4" w:rsidRPr="00C36DAF" w:rsidRDefault="008544A4" w:rsidP="008544A4">
      <w:pPr>
        <w:pStyle w:val="ESPONText"/>
      </w:pPr>
      <w:r w:rsidRPr="00C36DAF">
        <w:t xml:space="preserve">The TiPSE research team comprises </w:t>
      </w:r>
      <w:r>
        <w:t>7</w:t>
      </w:r>
      <w:r w:rsidRPr="00C36DAF">
        <w:t xml:space="preserve"> partners from 5 EU Member States:</w:t>
      </w:r>
    </w:p>
    <w:tbl>
      <w:tblPr>
        <w:tblW w:w="9009" w:type="dxa"/>
        <w:tblInd w:w="10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39"/>
        <w:gridCol w:w="5635"/>
        <w:gridCol w:w="567"/>
        <w:gridCol w:w="2268"/>
      </w:tblGrid>
      <w:tr w:rsidR="008544A4" w:rsidRPr="00C36DAF" w:rsidTr="008544A4">
        <w:trPr>
          <w:trHeight w:val="255"/>
        </w:trPr>
        <w:tc>
          <w:tcPr>
            <w:tcW w:w="539" w:type="dxa"/>
            <w:tcBorders>
              <w:top w:val="single" w:sz="4" w:space="0" w:color="auto"/>
              <w:bottom w:val="single" w:sz="4" w:space="0" w:color="auto"/>
            </w:tcBorders>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right"/>
              <w:rPr>
                <w:rFonts w:cs="Arial"/>
                <w:b/>
                <w:bCs/>
                <w:sz w:val="20"/>
                <w:lang w:eastAsia="en-GB"/>
              </w:rPr>
            </w:pPr>
            <w:r w:rsidRPr="00C36DAF">
              <w:rPr>
                <w:rFonts w:cs="Arial"/>
                <w:b/>
                <w:bCs/>
                <w:sz w:val="20"/>
                <w:lang w:eastAsia="en-GB"/>
              </w:rPr>
              <w:t>No.</w:t>
            </w:r>
          </w:p>
        </w:tc>
        <w:tc>
          <w:tcPr>
            <w:tcW w:w="5635" w:type="dxa"/>
            <w:tcBorders>
              <w:top w:val="single" w:sz="4" w:space="0" w:color="auto"/>
              <w:bottom w:val="single" w:sz="4" w:space="0" w:color="auto"/>
            </w:tcBorders>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b/>
                <w:bCs/>
                <w:sz w:val="20"/>
                <w:lang w:eastAsia="en-GB"/>
              </w:rPr>
            </w:pPr>
            <w:r w:rsidRPr="00C36DAF">
              <w:rPr>
                <w:rFonts w:cs="Arial"/>
                <w:b/>
                <w:bCs/>
                <w:sz w:val="20"/>
                <w:lang w:eastAsia="en-GB"/>
              </w:rPr>
              <w:t>Partner</w:t>
            </w:r>
          </w:p>
        </w:tc>
        <w:tc>
          <w:tcPr>
            <w:tcW w:w="567" w:type="dxa"/>
            <w:tcBorders>
              <w:top w:val="single" w:sz="4" w:space="0" w:color="auto"/>
              <w:bottom w:val="single" w:sz="4" w:space="0" w:color="auto"/>
            </w:tcBorders>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b/>
                <w:bCs/>
                <w:sz w:val="20"/>
                <w:lang w:eastAsia="en-GB"/>
              </w:rPr>
            </w:pPr>
            <w:r w:rsidRPr="00C36DAF">
              <w:rPr>
                <w:rFonts w:cs="Arial"/>
                <w:b/>
                <w:bCs/>
                <w:sz w:val="20"/>
                <w:lang w:eastAsia="en-GB"/>
              </w:rPr>
              <w:t>MS</w:t>
            </w:r>
          </w:p>
        </w:tc>
        <w:tc>
          <w:tcPr>
            <w:tcW w:w="2268" w:type="dxa"/>
            <w:tcBorders>
              <w:top w:val="single" w:sz="4" w:space="0" w:color="auto"/>
              <w:bottom w:val="single" w:sz="4" w:space="0" w:color="auto"/>
            </w:tcBorders>
            <w:tcMar>
              <w:top w:w="0" w:type="dxa"/>
              <w:left w:w="40" w:type="dxa"/>
              <w:bottom w:w="0" w:type="dxa"/>
              <w:right w:w="40" w:type="dxa"/>
            </w:tcMar>
            <w:vAlign w:val="center"/>
          </w:tcPr>
          <w:p w:rsidR="008544A4" w:rsidRPr="00C36DAF" w:rsidRDefault="008544A4" w:rsidP="008544A4">
            <w:pPr>
              <w:spacing w:before="0" w:line="240" w:lineRule="auto"/>
              <w:jc w:val="left"/>
              <w:rPr>
                <w:rFonts w:cs="Arial"/>
                <w:b/>
                <w:bCs/>
                <w:sz w:val="20"/>
                <w:lang w:eastAsia="en-GB"/>
              </w:rPr>
            </w:pPr>
            <w:r w:rsidRPr="00C36DAF">
              <w:rPr>
                <w:rFonts w:cs="Arial"/>
                <w:b/>
                <w:bCs/>
                <w:sz w:val="20"/>
                <w:lang w:eastAsia="en-GB"/>
              </w:rPr>
              <w:t>Principal Researchers</w:t>
            </w:r>
          </w:p>
        </w:tc>
      </w:tr>
      <w:tr w:rsidR="008544A4" w:rsidRPr="00C36DAF" w:rsidTr="008544A4">
        <w:trPr>
          <w:trHeight w:val="255"/>
        </w:trPr>
        <w:tc>
          <w:tcPr>
            <w:tcW w:w="539" w:type="dxa"/>
            <w:tcBorders>
              <w:top w:val="single" w:sz="4" w:space="0" w:color="auto"/>
            </w:tcBorders>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center"/>
              <w:rPr>
                <w:rFonts w:cs="Arial"/>
                <w:color w:val="000000"/>
                <w:sz w:val="20"/>
                <w:lang w:eastAsia="en-GB"/>
              </w:rPr>
            </w:pPr>
            <w:r w:rsidRPr="00C36DAF">
              <w:rPr>
                <w:rFonts w:cs="Arial"/>
                <w:color w:val="000000"/>
                <w:sz w:val="20"/>
                <w:lang w:eastAsia="en-GB"/>
              </w:rPr>
              <w:t>LP</w:t>
            </w:r>
          </w:p>
        </w:tc>
        <w:tc>
          <w:tcPr>
            <w:tcW w:w="5635" w:type="dxa"/>
            <w:tcBorders>
              <w:top w:val="single" w:sz="4" w:space="0" w:color="auto"/>
            </w:tcBorders>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left"/>
              <w:rPr>
                <w:rFonts w:cs="Arial"/>
                <w:color w:val="000000"/>
                <w:sz w:val="20"/>
                <w:lang w:eastAsia="en-GB"/>
              </w:rPr>
            </w:pPr>
            <w:r w:rsidRPr="00C36DAF">
              <w:rPr>
                <w:rFonts w:cs="Arial"/>
                <w:color w:val="000000"/>
                <w:sz w:val="20"/>
                <w:lang w:eastAsia="en-GB"/>
              </w:rPr>
              <w:t>Nordregio - Nordic Centre for Spatial Development</w:t>
            </w:r>
          </w:p>
        </w:tc>
        <w:tc>
          <w:tcPr>
            <w:tcW w:w="567" w:type="dxa"/>
            <w:tcBorders>
              <w:top w:val="single" w:sz="4" w:space="0" w:color="auto"/>
            </w:tcBorders>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SE</w:t>
            </w:r>
          </w:p>
        </w:tc>
        <w:tc>
          <w:tcPr>
            <w:tcW w:w="2268" w:type="dxa"/>
            <w:tcBorders>
              <w:top w:val="single" w:sz="4" w:space="0" w:color="auto"/>
            </w:tcBorders>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Petri Kahila</w:t>
            </w:r>
          </w:p>
        </w:tc>
      </w:tr>
      <w:tr w:rsidR="008544A4" w:rsidRPr="00C36DAF" w:rsidTr="008544A4">
        <w:trPr>
          <w:trHeight w:val="255"/>
        </w:trPr>
        <w:tc>
          <w:tcPr>
            <w:tcW w:w="539"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center"/>
              <w:rPr>
                <w:rFonts w:cs="Arial"/>
                <w:bCs/>
                <w:color w:val="000000"/>
                <w:sz w:val="20"/>
                <w:lang w:eastAsia="en-GB"/>
              </w:rPr>
            </w:pPr>
            <w:r w:rsidRPr="00C36DAF">
              <w:rPr>
                <w:rFonts w:cs="Arial"/>
                <w:bCs/>
                <w:color w:val="000000"/>
                <w:sz w:val="20"/>
                <w:lang w:eastAsia="en-GB"/>
              </w:rPr>
              <w:t>2</w:t>
            </w:r>
          </w:p>
        </w:tc>
        <w:tc>
          <w:tcPr>
            <w:tcW w:w="5635"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left"/>
              <w:rPr>
                <w:rFonts w:cs="Arial"/>
                <w:bCs/>
                <w:color w:val="000000"/>
                <w:sz w:val="20"/>
                <w:lang w:eastAsia="en-GB"/>
              </w:rPr>
            </w:pPr>
            <w:r w:rsidRPr="00C36DAF">
              <w:rPr>
                <w:rFonts w:cs="Arial"/>
                <w:bCs/>
                <w:color w:val="000000"/>
                <w:sz w:val="20"/>
                <w:lang w:eastAsia="en-GB"/>
              </w:rPr>
              <w:t>UHI Millennium Institute</w:t>
            </w:r>
          </w:p>
        </w:tc>
        <w:tc>
          <w:tcPr>
            <w:tcW w:w="567" w:type="dxa"/>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bCs/>
                <w:sz w:val="20"/>
                <w:lang w:eastAsia="en-GB"/>
              </w:rPr>
            </w:pPr>
            <w:r w:rsidRPr="00C36DAF">
              <w:rPr>
                <w:rFonts w:cs="Arial"/>
                <w:bCs/>
                <w:sz w:val="20"/>
                <w:lang w:eastAsia="en-GB"/>
              </w:rPr>
              <w:t>UK</w:t>
            </w:r>
          </w:p>
        </w:tc>
        <w:tc>
          <w:tcPr>
            <w:tcW w:w="2268" w:type="dxa"/>
            <w:tcMar>
              <w:top w:w="0" w:type="dxa"/>
              <w:left w:w="40" w:type="dxa"/>
              <w:bottom w:w="0" w:type="dxa"/>
              <w:right w:w="40" w:type="dxa"/>
            </w:tcMar>
            <w:vAlign w:val="center"/>
          </w:tcPr>
          <w:p w:rsidR="008544A4" w:rsidRPr="00C36DAF" w:rsidRDefault="008544A4" w:rsidP="008544A4">
            <w:pPr>
              <w:spacing w:before="0" w:line="240" w:lineRule="auto"/>
              <w:jc w:val="left"/>
              <w:rPr>
                <w:rFonts w:cs="Arial"/>
                <w:bCs/>
                <w:sz w:val="20"/>
                <w:lang w:eastAsia="en-GB"/>
              </w:rPr>
            </w:pPr>
            <w:r>
              <w:rPr>
                <w:rFonts w:cs="Arial"/>
                <w:bCs/>
                <w:sz w:val="20"/>
                <w:lang w:eastAsia="en-GB"/>
              </w:rPr>
              <w:t>Philomena de Lima</w:t>
            </w:r>
          </w:p>
        </w:tc>
      </w:tr>
      <w:tr w:rsidR="008544A4" w:rsidRPr="00C36DAF" w:rsidTr="008544A4">
        <w:trPr>
          <w:trHeight w:val="285"/>
        </w:trPr>
        <w:tc>
          <w:tcPr>
            <w:tcW w:w="539"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center"/>
              <w:rPr>
                <w:rFonts w:cs="Arial"/>
                <w:color w:val="000000"/>
                <w:sz w:val="20"/>
                <w:lang w:eastAsia="en-GB"/>
              </w:rPr>
            </w:pPr>
            <w:r w:rsidRPr="00C36DAF">
              <w:rPr>
                <w:rFonts w:cs="Arial"/>
                <w:color w:val="000000"/>
                <w:sz w:val="20"/>
                <w:lang w:eastAsia="en-GB"/>
              </w:rPr>
              <w:t>3</w:t>
            </w:r>
          </w:p>
        </w:tc>
        <w:tc>
          <w:tcPr>
            <w:tcW w:w="5635"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left"/>
              <w:rPr>
                <w:rFonts w:cs="Arial"/>
                <w:color w:val="000000"/>
                <w:sz w:val="20"/>
                <w:lang w:eastAsia="en-GB"/>
              </w:rPr>
            </w:pPr>
            <w:r w:rsidRPr="00C36DAF">
              <w:rPr>
                <w:rFonts w:cs="Arial"/>
                <w:color w:val="000000"/>
                <w:sz w:val="20"/>
                <w:lang w:eastAsia="en-GB"/>
              </w:rPr>
              <w:t>Newcastle University</w:t>
            </w:r>
          </w:p>
        </w:tc>
        <w:tc>
          <w:tcPr>
            <w:tcW w:w="567" w:type="dxa"/>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UK</w:t>
            </w:r>
          </w:p>
        </w:tc>
        <w:tc>
          <w:tcPr>
            <w:tcW w:w="2268" w:type="dxa"/>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Mark Shucksmith</w:t>
            </w:r>
          </w:p>
        </w:tc>
      </w:tr>
      <w:tr w:rsidR="008544A4" w:rsidRPr="00C36DAF" w:rsidTr="008544A4">
        <w:trPr>
          <w:trHeight w:val="255"/>
        </w:trPr>
        <w:tc>
          <w:tcPr>
            <w:tcW w:w="539"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center"/>
              <w:rPr>
                <w:rFonts w:cs="Arial"/>
                <w:color w:val="000000"/>
                <w:sz w:val="20"/>
                <w:lang w:eastAsia="en-GB"/>
              </w:rPr>
            </w:pPr>
            <w:r w:rsidRPr="00C36DAF">
              <w:rPr>
                <w:rFonts w:cs="Arial"/>
                <w:color w:val="000000"/>
                <w:sz w:val="20"/>
                <w:lang w:eastAsia="en-GB"/>
              </w:rPr>
              <w:t>4</w:t>
            </w:r>
          </w:p>
        </w:tc>
        <w:tc>
          <w:tcPr>
            <w:tcW w:w="5635"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left"/>
              <w:rPr>
                <w:rFonts w:cs="Arial"/>
                <w:color w:val="000000"/>
                <w:sz w:val="20"/>
                <w:lang w:eastAsia="en-GB"/>
              </w:rPr>
            </w:pPr>
            <w:r w:rsidRPr="00C36DAF">
              <w:rPr>
                <w:rFonts w:cs="Arial"/>
                <w:color w:val="000000"/>
                <w:sz w:val="20"/>
                <w:lang w:eastAsia="en-GB"/>
              </w:rPr>
              <w:t>Institute of Economics Hungarian Academy of Sciences</w:t>
            </w:r>
          </w:p>
        </w:tc>
        <w:tc>
          <w:tcPr>
            <w:tcW w:w="567" w:type="dxa"/>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HU</w:t>
            </w:r>
          </w:p>
        </w:tc>
        <w:tc>
          <w:tcPr>
            <w:tcW w:w="2268" w:type="dxa"/>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Katalin Kovács</w:t>
            </w:r>
          </w:p>
        </w:tc>
      </w:tr>
      <w:tr w:rsidR="008544A4" w:rsidRPr="00C36DAF" w:rsidTr="008544A4">
        <w:trPr>
          <w:trHeight w:val="255"/>
        </w:trPr>
        <w:tc>
          <w:tcPr>
            <w:tcW w:w="539"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center"/>
              <w:rPr>
                <w:rFonts w:cs="Arial"/>
                <w:color w:val="000000"/>
                <w:sz w:val="20"/>
                <w:lang w:eastAsia="en-GB"/>
              </w:rPr>
            </w:pPr>
            <w:r w:rsidRPr="00C36DAF">
              <w:rPr>
                <w:rFonts w:cs="Arial"/>
                <w:color w:val="000000"/>
                <w:sz w:val="20"/>
                <w:lang w:eastAsia="en-GB"/>
              </w:rPr>
              <w:t>5</w:t>
            </w:r>
          </w:p>
        </w:tc>
        <w:tc>
          <w:tcPr>
            <w:tcW w:w="5635"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left"/>
              <w:rPr>
                <w:rFonts w:cs="Arial"/>
                <w:color w:val="000000"/>
                <w:sz w:val="20"/>
                <w:lang w:eastAsia="en-GB"/>
              </w:rPr>
            </w:pPr>
            <w:r w:rsidRPr="00C36DAF">
              <w:rPr>
                <w:rFonts w:cs="Arial"/>
                <w:color w:val="000000"/>
                <w:sz w:val="20"/>
                <w:lang w:eastAsia="en-GB"/>
              </w:rPr>
              <w:t>ILS - Research Institute for Regional and Urban Development</w:t>
            </w:r>
          </w:p>
        </w:tc>
        <w:tc>
          <w:tcPr>
            <w:tcW w:w="567" w:type="dxa"/>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DE</w:t>
            </w:r>
          </w:p>
        </w:tc>
        <w:tc>
          <w:tcPr>
            <w:tcW w:w="2268" w:type="dxa"/>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Sabine Weck</w:t>
            </w:r>
          </w:p>
        </w:tc>
      </w:tr>
      <w:tr w:rsidR="008544A4" w:rsidRPr="00C36DAF" w:rsidTr="008544A4">
        <w:trPr>
          <w:trHeight w:val="285"/>
        </w:trPr>
        <w:tc>
          <w:tcPr>
            <w:tcW w:w="539"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center"/>
              <w:rPr>
                <w:rFonts w:cs="Arial"/>
                <w:color w:val="000000"/>
                <w:sz w:val="20"/>
                <w:lang w:eastAsia="en-GB"/>
              </w:rPr>
            </w:pPr>
            <w:r w:rsidRPr="00C36DAF">
              <w:rPr>
                <w:rFonts w:cs="Arial"/>
                <w:color w:val="000000"/>
                <w:sz w:val="20"/>
                <w:lang w:eastAsia="en-GB"/>
              </w:rPr>
              <w:t>6</w:t>
            </w:r>
          </w:p>
        </w:tc>
        <w:tc>
          <w:tcPr>
            <w:tcW w:w="5635"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left"/>
              <w:rPr>
                <w:rFonts w:cs="Arial"/>
                <w:color w:val="000000"/>
                <w:sz w:val="20"/>
                <w:lang w:eastAsia="en-GB"/>
              </w:rPr>
            </w:pPr>
            <w:r w:rsidRPr="00C36DAF">
              <w:rPr>
                <w:rFonts w:cs="Arial"/>
                <w:color w:val="000000"/>
                <w:sz w:val="20"/>
                <w:lang w:eastAsia="en-GB"/>
              </w:rPr>
              <w:t xml:space="preserve">EKKE - </w:t>
            </w:r>
            <w:r w:rsidRPr="00C36DAF">
              <w:rPr>
                <w:rFonts w:cs="Arial"/>
                <w:sz w:val="20"/>
              </w:rPr>
              <w:t>National Centre for Social Research</w:t>
            </w:r>
          </w:p>
        </w:tc>
        <w:tc>
          <w:tcPr>
            <w:tcW w:w="567" w:type="dxa"/>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EL</w:t>
            </w:r>
          </w:p>
        </w:tc>
        <w:tc>
          <w:tcPr>
            <w:tcW w:w="2268" w:type="dxa"/>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Thomas Maloutas</w:t>
            </w:r>
          </w:p>
        </w:tc>
      </w:tr>
      <w:tr w:rsidR="008544A4" w:rsidRPr="00C36DAF" w:rsidTr="008544A4">
        <w:trPr>
          <w:trHeight w:val="285"/>
        </w:trPr>
        <w:tc>
          <w:tcPr>
            <w:tcW w:w="539"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center"/>
              <w:rPr>
                <w:rFonts w:cs="Arial"/>
                <w:color w:val="000000"/>
                <w:sz w:val="20"/>
                <w:lang w:eastAsia="en-GB"/>
              </w:rPr>
            </w:pPr>
            <w:r>
              <w:rPr>
                <w:rFonts w:cs="Arial"/>
                <w:color w:val="000000"/>
                <w:sz w:val="20"/>
                <w:lang w:eastAsia="en-GB"/>
              </w:rPr>
              <w:t>7</w:t>
            </w:r>
          </w:p>
        </w:tc>
        <w:tc>
          <w:tcPr>
            <w:tcW w:w="5635"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left"/>
              <w:rPr>
                <w:rFonts w:cs="Arial"/>
                <w:color w:val="000000"/>
                <w:sz w:val="20"/>
                <w:lang w:eastAsia="en-GB"/>
              </w:rPr>
            </w:pPr>
            <w:r>
              <w:rPr>
                <w:rFonts w:cs="Arial"/>
                <w:color w:val="000000"/>
                <w:sz w:val="20"/>
                <w:lang w:eastAsia="en-GB"/>
              </w:rPr>
              <w:t>JHI – The James Hutton Institute</w:t>
            </w:r>
          </w:p>
        </w:tc>
        <w:tc>
          <w:tcPr>
            <w:tcW w:w="567" w:type="dxa"/>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Pr>
                <w:rFonts w:cs="Arial"/>
                <w:sz w:val="20"/>
                <w:lang w:eastAsia="en-GB"/>
              </w:rPr>
              <w:t>UK</w:t>
            </w:r>
          </w:p>
        </w:tc>
        <w:tc>
          <w:tcPr>
            <w:tcW w:w="2268" w:type="dxa"/>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bCs/>
                <w:sz w:val="20"/>
                <w:lang w:eastAsia="en-GB"/>
              </w:rPr>
              <w:t>Andrew Copus</w:t>
            </w:r>
          </w:p>
        </w:tc>
      </w:tr>
    </w:tbl>
    <w:p w:rsidR="008544A4" w:rsidRDefault="008544A4" w:rsidP="005703AA">
      <w:pPr>
        <w:pStyle w:val="ESPONText"/>
        <w:spacing w:after="0"/>
      </w:pPr>
    </w:p>
    <w:p w:rsidR="008544A4" w:rsidRPr="00C36DAF" w:rsidRDefault="008544A4" w:rsidP="005703AA">
      <w:pPr>
        <w:pStyle w:val="ESPONText"/>
        <w:spacing w:after="0"/>
        <w:sectPr w:rsidR="008544A4" w:rsidRPr="00C36DAF" w:rsidSect="008544A4">
          <w:type w:val="continuous"/>
          <w:pgSz w:w="11906" w:h="16838"/>
          <w:pgMar w:top="1644" w:right="851" w:bottom="1644" w:left="1701" w:header="720" w:footer="720" w:gutter="0"/>
          <w:pgNumType w:fmt="lowerRoman" w:start="1"/>
          <w:cols w:space="720"/>
        </w:sectPr>
      </w:pPr>
    </w:p>
    <w:p w:rsidR="00D95FA4" w:rsidRPr="00C36DAF" w:rsidRDefault="00C82741" w:rsidP="000775D8">
      <w:pPr>
        <w:pStyle w:val="ESPONSubtitle"/>
        <w:jc w:val="center"/>
      </w:pPr>
      <w:r w:rsidRPr="00C36DAF">
        <w:lastRenderedPageBreak/>
        <w:t>CONTENTS</w:t>
      </w:r>
    </w:p>
    <w:p w:rsidR="00230985" w:rsidRDefault="000D6DF6">
      <w:pPr>
        <w:pStyle w:val="Sisluet1"/>
        <w:rPr>
          <w:rFonts w:asciiTheme="minorHAnsi" w:eastAsiaTheme="minorEastAsia" w:hAnsiTheme="minorHAnsi" w:cstheme="minorBidi"/>
          <w:szCs w:val="22"/>
          <w:lang w:val="hu-HU" w:eastAsia="hu-HU"/>
        </w:rPr>
      </w:pPr>
      <w:r>
        <w:rPr>
          <w:szCs w:val="22"/>
        </w:rPr>
        <w:fldChar w:fldCharType="begin"/>
      </w:r>
      <w:r w:rsidR="000D4AAA">
        <w:rPr>
          <w:szCs w:val="22"/>
        </w:rPr>
        <w:instrText xml:space="preserve"> TOC \o "1-2" \h \z \u </w:instrText>
      </w:r>
      <w:r>
        <w:rPr>
          <w:szCs w:val="22"/>
        </w:rPr>
        <w:fldChar w:fldCharType="separate"/>
      </w:r>
      <w:hyperlink w:anchor="_Toc400705073" w:history="1">
        <w:r w:rsidR="00230985" w:rsidRPr="000B4766">
          <w:rPr>
            <w:rStyle w:val="Hyperlinkki"/>
          </w:rPr>
          <w:t>1</w:t>
        </w:r>
        <w:r w:rsidR="00230985">
          <w:rPr>
            <w:rFonts w:asciiTheme="minorHAnsi" w:eastAsiaTheme="minorEastAsia" w:hAnsiTheme="minorHAnsi" w:cstheme="minorBidi"/>
            <w:szCs w:val="22"/>
            <w:lang w:val="hu-HU" w:eastAsia="hu-HU"/>
          </w:rPr>
          <w:tab/>
        </w:r>
        <w:r w:rsidR="00230985" w:rsidRPr="000B4766">
          <w:rPr>
            <w:rStyle w:val="Hyperlinkki"/>
          </w:rPr>
          <w:t>Introduction</w:t>
        </w:r>
        <w:r w:rsidR="00230985">
          <w:rPr>
            <w:webHidden/>
          </w:rPr>
          <w:tab/>
        </w:r>
        <w:r w:rsidR="00230985">
          <w:rPr>
            <w:webHidden/>
          </w:rPr>
          <w:fldChar w:fldCharType="begin"/>
        </w:r>
        <w:r w:rsidR="00230985">
          <w:rPr>
            <w:webHidden/>
          </w:rPr>
          <w:instrText xml:space="preserve"> PAGEREF _Toc400705073 \h </w:instrText>
        </w:r>
        <w:r w:rsidR="00230985">
          <w:rPr>
            <w:webHidden/>
          </w:rPr>
        </w:r>
        <w:r w:rsidR="00230985">
          <w:rPr>
            <w:webHidden/>
          </w:rPr>
          <w:fldChar w:fldCharType="separate"/>
        </w:r>
        <w:r w:rsidR="00A93AF1">
          <w:rPr>
            <w:webHidden/>
          </w:rPr>
          <w:t>1</w:t>
        </w:r>
        <w:r w:rsidR="00230985">
          <w:rPr>
            <w:webHidden/>
          </w:rPr>
          <w:fldChar w:fldCharType="end"/>
        </w:r>
      </w:hyperlink>
    </w:p>
    <w:p w:rsidR="00230985" w:rsidRDefault="00CA2D7B">
      <w:pPr>
        <w:pStyle w:val="Sisluet1"/>
        <w:rPr>
          <w:rFonts w:asciiTheme="minorHAnsi" w:eastAsiaTheme="minorEastAsia" w:hAnsiTheme="minorHAnsi" w:cstheme="minorBidi"/>
          <w:szCs w:val="22"/>
          <w:lang w:val="hu-HU" w:eastAsia="hu-HU"/>
        </w:rPr>
      </w:pPr>
      <w:hyperlink w:anchor="_Toc400705074" w:history="1">
        <w:r w:rsidR="00230985" w:rsidRPr="000B4766">
          <w:rPr>
            <w:rStyle w:val="Hyperlinkki"/>
          </w:rPr>
          <w:t>2</w:t>
        </w:r>
        <w:r w:rsidR="00230985">
          <w:rPr>
            <w:rFonts w:asciiTheme="minorHAnsi" w:eastAsiaTheme="minorEastAsia" w:hAnsiTheme="minorHAnsi" w:cstheme="minorBidi"/>
            <w:szCs w:val="22"/>
            <w:lang w:val="hu-HU" w:eastAsia="hu-HU"/>
          </w:rPr>
          <w:tab/>
        </w:r>
        <w:r w:rsidR="00230985" w:rsidRPr="000B4766">
          <w:rPr>
            <w:rStyle w:val="Hyperlinkki"/>
          </w:rPr>
          <w:t>ARoP Metadata</w:t>
        </w:r>
        <w:r w:rsidR="00230985">
          <w:rPr>
            <w:webHidden/>
          </w:rPr>
          <w:tab/>
        </w:r>
        <w:r w:rsidR="00230985">
          <w:rPr>
            <w:webHidden/>
          </w:rPr>
          <w:fldChar w:fldCharType="begin"/>
        </w:r>
        <w:r w:rsidR="00230985">
          <w:rPr>
            <w:webHidden/>
          </w:rPr>
          <w:instrText xml:space="preserve"> PAGEREF _Toc400705074 \h </w:instrText>
        </w:r>
        <w:r w:rsidR="00230985">
          <w:rPr>
            <w:webHidden/>
          </w:rPr>
        </w:r>
        <w:r w:rsidR="00230985">
          <w:rPr>
            <w:webHidden/>
          </w:rPr>
          <w:fldChar w:fldCharType="separate"/>
        </w:r>
        <w:r w:rsidR="00A93AF1">
          <w:rPr>
            <w:webHidden/>
          </w:rPr>
          <w:t>1</w:t>
        </w:r>
        <w:r w:rsidR="00230985">
          <w:rPr>
            <w:webHidden/>
          </w:rPr>
          <w:fldChar w:fldCharType="end"/>
        </w:r>
      </w:hyperlink>
    </w:p>
    <w:p w:rsidR="00230985" w:rsidRDefault="00CA2D7B">
      <w:pPr>
        <w:pStyle w:val="Sisluet1"/>
        <w:rPr>
          <w:rFonts w:asciiTheme="minorHAnsi" w:eastAsiaTheme="minorEastAsia" w:hAnsiTheme="minorHAnsi" w:cstheme="minorBidi"/>
          <w:szCs w:val="22"/>
          <w:lang w:val="hu-HU" w:eastAsia="hu-HU"/>
        </w:rPr>
      </w:pPr>
      <w:hyperlink w:anchor="_Toc400705075" w:history="1">
        <w:r w:rsidR="00230985" w:rsidRPr="000B4766">
          <w:rPr>
            <w:rStyle w:val="Hyperlinkki"/>
          </w:rPr>
          <w:t>3</w:t>
        </w:r>
        <w:r w:rsidR="00230985">
          <w:rPr>
            <w:rFonts w:asciiTheme="minorHAnsi" w:eastAsiaTheme="minorEastAsia" w:hAnsiTheme="minorHAnsi" w:cstheme="minorBidi"/>
            <w:szCs w:val="22"/>
            <w:lang w:val="hu-HU" w:eastAsia="hu-HU"/>
          </w:rPr>
          <w:tab/>
        </w:r>
        <w:r w:rsidR="00230985" w:rsidRPr="000B4766">
          <w:rPr>
            <w:rStyle w:val="Hyperlinkki"/>
          </w:rPr>
          <w:t>Census Metadata</w:t>
        </w:r>
        <w:r w:rsidR="00230985">
          <w:rPr>
            <w:webHidden/>
          </w:rPr>
          <w:tab/>
        </w:r>
        <w:r w:rsidR="00230985">
          <w:rPr>
            <w:webHidden/>
          </w:rPr>
          <w:fldChar w:fldCharType="begin"/>
        </w:r>
        <w:r w:rsidR="00230985">
          <w:rPr>
            <w:webHidden/>
          </w:rPr>
          <w:instrText xml:space="preserve"> PAGEREF _Toc400705075 \h </w:instrText>
        </w:r>
        <w:r w:rsidR="00230985">
          <w:rPr>
            <w:webHidden/>
          </w:rPr>
        </w:r>
        <w:r w:rsidR="00230985">
          <w:rPr>
            <w:webHidden/>
          </w:rPr>
          <w:fldChar w:fldCharType="separate"/>
        </w:r>
        <w:r w:rsidR="00A93AF1">
          <w:rPr>
            <w:webHidden/>
          </w:rPr>
          <w:t>2</w:t>
        </w:r>
        <w:r w:rsidR="00230985">
          <w:rPr>
            <w:webHidden/>
          </w:rPr>
          <w:fldChar w:fldCharType="end"/>
        </w:r>
      </w:hyperlink>
    </w:p>
    <w:p w:rsidR="002A7DF8" w:rsidRPr="00C36DAF" w:rsidRDefault="000D6DF6" w:rsidP="005202AA">
      <w:pPr>
        <w:pStyle w:val="ESPONSubtitle"/>
        <w:spacing w:before="0" w:after="0"/>
        <w:jc w:val="center"/>
        <w:rPr>
          <w:noProof/>
          <w:szCs w:val="22"/>
        </w:rPr>
      </w:pPr>
      <w:r>
        <w:rPr>
          <w:noProof/>
          <w:szCs w:val="22"/>
        </w:rPr>
        <w:fldChar w:fldCharType="end"/>
      </w:r>
    </w:p>
    <w:p w:rsidR="00BF09EE" w:rsidRPr="00C36DAF" w:rsidRDefault="005B346C" w:rsidP="00675A2D">
      <w:pPr>
        <w:pStyle w:val="ESPONSubtitle"/>
        <w:spacing w:before="0" w:after="0"/>
        <w:jc w:val="center"/>
      </w:pPr>
      <w:r w:rsidRPr="00C36DAF">
        <w:t>TABLES</w:t>
      </w:r>
    </w:p>
    <w:p w:rsidR="00A93AF1" w:rsidRDefault="000D6DF6">
      <w:pPr>
        <w:pStyle w:val="Kuvaotsikkoluettelo"/>
        <w:tabs>
          <w:tab w:val="right" w:pos="8303"/>
        </w:tabs>
        <w:rPr>
          <w:rFonts w:asciiTheme="minorHAnsi" w:eastAsiaTheme="minorEastAsia" w:hAnsiTheme="minorHAnsi" w:cstheme="minorBidi"/>
          <w:noProof/>
          <w:szCs w:val="22"/>
          <w:lang w:val="hu-HU" w:eastAsia="hu-HU"/>
        </w:rPr>
      </w:pPr>
      <w:r w:rsidRPr="00C36DAF">
        <w:fldChar w:fldCharType="begin"/>
      </w:r>
      <w:r w:rsidR="00EA1FF2" w:rsidRPr="00C36DAF">
        <w:instrText xml:space="preserve"> TOC \h \z \c "Table" </w:instrText>
      </w:r>
      <w:r w:rsidRPr="00C36DAF">
        <w:fldChar w:fldCharType="separate"/>
      </w:r>
      <w:hyperlink w:anchor="_Toc400705311" w:history="1">
        <w:r w:rsidR="00A93AF1" w:rsidRPr="004B73D5">
          <w:rPr>
            <w:rStyle w:val="Hyperlinkki"/>
            <w:noProof/>
          </w:rPr>
          <w:t>Table 1: Column names in the ARoP data sheets</w:t>
        </w:r>
        <w:r w:rsidR="00A93AF1">
          <w:rPr>
            <w:noProof/>
            <w:webHidden/>
          </w:rPr>
          <w:tab/>
        </w:r>
        <w:r w:rsidR="00A93AF1">
          <w:rPr>
            <w:noProof/>
            <w:webHidden/>
          </w:rPr>
          <w:fldChar w:fldCharType="begin"/>
        </w:r>
        <w:r w:rsidR="00A93AF1">
          <w:rPr>
            <w:noProof/>
            <w:webHidden/>
          </w:rPr>
          <w:instrText xml:space="preserve"> PAGEREF _Toc400705311 \h </w:instrText>
        </w:r>
        <w:r w:rsidR="00A93AF1">
          <w:rPr>
            <w:noProof/>
            <w:webHidden/>
          </w:rPr>
        </w:r>
        <w:r w:rsidR="00A93AF1">
          <w:rPr>
            <w:noProof/>
            <w:webHidden/>
          </w:rPr>
          <w:fldChar w:fldCharType="separate"/>
        </w:r>
        <w:r w:rsidR="00A93AF1">
          <w:rPr>
            <w:noProof/>
            <w:webHidden/>
          </w:rPr>
          <w:t>1</w:t>
        </w:r>
        <w:r w:rsidR="00A93AF1">
          <w:rPr>
            <w:noProof/>
            <w:webHidden/>
          </w:rPr>
          <w:fldChar w:fldCharType="end"/>
        </w:r>
      </w:hyperlink>
    </w:p>
    <w:p w:rsidR="00A93AF1" w:rsidRDefault="00CA2D7B">
      <w:pPr>
        <w:pStyle w:val="Kuvaotsikkoluettelo"/>
        <w:tabs>
          <w:tab w:val="right" w:pos="8303"/>
        </w:tabs>
        <w:rPr>
          <w:rFonts w:asciiTheme="minorHAnsi" w:eastAsiaTheme="minorEastAsia" w:hAnsiTheme="minorHAnsi" w:cstheme="minorBidi"/>
          <w:noProof/>
          <w:szCs w:val="22"/>
          <w:lang w:val="hu-HU" w:eastAsia="hu-HU"/>
        </w:rPr>
      </w:pPr>
      <w:hyperlink w:anchor="_Toc400705312" w:history="1">
        <w:r w:rsidR="00A93AF1" w:rsidRPr="004B73D5">
          <w:rPr>
            <w:rStyle w:val="Hyperlinkki"/>
            <w:noProof/>
          </w:rPr>
          <w:t>Table 2: Column names in the Census 2001 data sheet</w:t>
        </w:r>
        <w:r w:rsidR="00A93AF1">
          <w:rPr>
            <w:noProof/>
            <w:webHidden/>
          </w:rPr>
          <w:tab/>
        </w:r>
        <w:r w:rsidR="00A93AF1">
          <w:rPr>
            <w:noProof/>
            <w:webHidden/>
          </w:rPr>
          <w:fldChar w:fldCharType="begin"/>
        </w:r>
        <w:r w:rsidR="00A93AF1">
          <w:rPr>
            <w:noProof/>
            <w:webHidden/>
          </w:rPr>
          <w:instrText xml:space="preserve"> PAGEREF _Toc400705312 \h </w:instrText>
        </w:r>
        <w:r w:rsidR="00A93AF1">
          <w:rPr>
            <w:noProof/>
            <w:webHidden/>
          </w:rPr>
        </w:r>
        <w:r w:rsidR="00A93AF1">
          <w:rPr>
            <w:noProof/>
            <w:webHidden/>
          </w:rPr>
          <w:fldChar w:fldCharType="separate"/>
        </w:r>
        <w:r w:rsidR="00A93AF1">
          <w:rPr>
            <w:noProof/>
            <w:webHidden/>
          </w:rPr>
          <w:t>2</w:t>
        </w:r>
        <w:r w:rsidR="00A93AF1">
          <w:rPr>
            <w:noProof/>
            <w:webHidden/>
          </w:rPr>
          <w:fldChar w:fldCharType="end"/>
        </w:r>
      </w:hyperlink>
    </w:p>
    <w:p w:rsidR="00A93AF1" w:rsidRDefault="00CA2D7B">
      <w:pPr>
        <w:pStyle w:val="Kuvaotsikkoluettelo"/>
        <w:tabs>
          <w:tab w:val="right" w:pos="8303"/>
        </w:tabs>
        <w:rPr>
          <w:rFonts w:asciiTheme="minorHAnsi" w:eastAsiaTheme="minorEastAsia" w:hAnsiTheme="minorHAnsi" w:cstheme="minorBidi"/>
          <w:noProof/>
          <w:szCs w:val="22"/>
          <w:lang w:val="hu-HU" w:eastAsia="hu-HU"/>
        </w:rPr>
      </w:pPr>
      <w:hyperlink w:anchor="_Toc400705313" w:history="1">
        <w:r w:rsidR="00A93AF1" w:rsidRPr="004B73D5">
          <w:rPr>
            <w:rStyle w:val="Hyperlinkki"/>
            <w:noProof/>
          </w:rPr>
          <w:t>Table 3: Column names in the Census 2011 data sheet</w:t>
        </w:r>
        <w:r w:rsidR="00A93AF1">
          <w:rPr>
            <w:noProof/>
            <w:webHidden/>
          </w:rPr>
          <w:tab/>
        </w:r>
        <w:r w:rsidR="00A93AF1">
          <w:rPr>
            <w:noProof/>
            <w:webHidden/>
          </w:rPr>
          <w:fldChar w:fldCharType="begin"/>
        </w:r>
        <w:r w:rsidR="00A93AF1">
          <w:rPr>
            <w:noProof/>
            <w:webHidden/>
          </w:rPr>
          <w:instrText xml:space="preserve"> PAGEREF _Toc400705313 \h </w:instrText>
        </w:r>
        <w:r w:rsidR="00A93AF1">
          <w:rPr>
            <w:noProof/>
            <w:webHidden/>
          </w:rPr>
        </w:r>
        <w:r w:rsidR="00A93AF1">
          <w:rPr>
            <w:noProof/>
            <w:webHidden/>
          </w:rPr>
          <w:fldChar w:fldCharType="separate"/>
        </w:r>
        <w:r w:rsidR="00A93AF1">
          <w:rPr>
            <w:noProof/>
            <w:webHidden/>
          </w:rPr>
          <w:t>2</w:t>
        </w:r>
        <w:r w:rsidR="00A93AF1">
          <w:rPr>
            <w:noProof/>
            <w:webHidden/>
          </w:rPr>
          <w:fldChar w:fldCharType="end"/>
        </w:r>
      </w:hyperlink>
    </w:p>
    <w:p w:rsidR="00A93AF1" w:rsidRDefault="00CA2D7B">
      <w:pPr>
        <w:pStyle w:val="Kuvaotsikkoluettelo"/>
        <w:tabs>
          <w:tab w:val="right" w:pos="8303"/>
        </w:tabs>
        <w:rPr>
          <w:rFonts w:asciiTheme="minorHAnsi" w:eastAsiaTheme="minorEastAsia" w:hAnsiTheme="minorHAnsi" w:cstheme="minorBidi"/>
          <w:noProof/>
          <w:szCs w:val="22"/>
          <w:lang w:val="hu-HU" w:eastAsia="hu-HU"/>
        </w:rPr>
      </w:pPr>
      <w:hyperlink w:anchor="_Toc400705314" w:history="1">
        <w:r w:rsidR="00A93AF1" w:rsidRPr="004B73D5">
          <w:rPr>
            <w:rStyle w:val="Hyperlinkki"/>
            <w:noProof/>
          </w:rPr>
          <w:t>Table 4: Calculation of TiPSE indicators</w:t>
        </w:r>
        <w:r w:rsidR="00A93AF1">
          <w:rPr>
            <w:noProof/>
            <w:webHidden/>
          </w:rPr>
          <w:tab/>
        </w:r>
        <w:r w:rsidR="00A93AF1">
          <w:rPr>
            <w:noProof/>
            <w:webHidden/>
          </w:rPr>
          <w:fldChar w:fldCharType="begin"/>
        </w:r>
        <w:r w:rsidR="00A93AF1">
          <w:rPr>
            <w:noProof/>
            <w:webHidden/>
          </w:rPr>
          <w:instrText xml:space="preserve"> PAGEREF _Toc400705314 \h </w:instrText>
        </w:r>
        <w:r w:rsidR="00A93AF1">
          <w:rPr>
            <w:noProof/>
            <w:webHidden/>
          </w:rPr>
        </w:r>
        <w:r w:rsidR="00A93AF1">
          <w:rPr>
            <w:noProof/>
            <w:webHidden/>
          </w:rPr>
          <w:fldChar w:fldCharType="separate"/>
        </w:r>
        <w:r w:rsidR="00A93AF1">
          <w:rPr>
            <w:noProof/>
            <w:webHidden/>
          </w:rPr>
          <w:t>3</w:t>
        </w:r>
        <w:r w:rsidR="00A93AF1">
          <w:rPr>
            <w:noProof/>
            <w:webHidden/>
          </w:rPr>
          <w:fldChar w:fldCharType="end"/>
        </w:r>
      </w:hyperlink>
    </w:p>
    <w:p w:rsidR="00675A2D" w:rsidRDefault="000D6DF6" w:rsidP="00AA149B">
      <w:pPr>
        <w:pStyle w:val="ESPONText"/>
        <w:tabs>
          <w:tab w:val="left" w:pos="9072"/>
        </w:tabs>
        <w:spacing w:after="0"/>
      </w:pPr>
      <w:r w:rsidRPr="00C36DAF">
        <w:fldChar w:fldCharType="end"/>
      </w:r>
    </w:p>
    <w:p w:rsidR="00133443" w:rsidRDefault="00133443" w:rsidP="00AA149B">
      <w:pPr>
        <w:pStyle w:val="ESPONText"/>
        <w:tabs>
          <w:tab w:val="left" w:pos="9072"/>
        </w:tabs>
        <w:spacing w:after="0"/>
      </w:pPr>
    </w:p>
    <w:p w:rsidR="00133443" w:rsidRDefault="00133443" w:rsidP="00AA149B">
      <w:pPr>
        <w:pStyle w:val="ESPONText"/>
        <w:tabs>
          <w:tab w:val="left" w:pos="9072"/>
        </w:tabs>
        <w:spacing w:after="0"/>
        <w:sectPr w:rsidR="00133443" w:rsidSect="00F2111E">
          <w:headerReference w:type="default" r:id="rId16"/>
          <w:footerReference w:type="default" r:id="rId17"/>
          <w:type w:val="continuous"/>
          <w:pgSz w:w="11907" w:h="16840" w:code="9"/>
          <w:pgMar w:top="1440" w:right="1797" w:bottom="1440" w:left="1797" w:header="709" w:footer="709" w:gutter="0"/>
          <w:pgNumType w:fmt="lowerRoman" w:start="1"/>
          <w:cols w:space="708"/>
          <w:docGrid w:linePitch="360"/>
        </w:sectPr>
      </w:pPr>
    </w:p>
    <w:p w:rsidR="00007B80" w:rsidRDefault="00855D5A" w:rsidP="00C93C67">
      <w:pPr>
        <w:pStyle w:val="Otsikko1"/>
        <w:rPr>
          <w:noProof/>
        </w:rPr>
      </w:pPr>
      <w:bookmarkStart w:id="2" w:name="_Toc400705073"/>
      <w:r w:rsidRPr="00692B36">
        <w:rPr>
          <w:noProof/>
        </w:rPr>
        <w:lastRenderedPageBreak/>
        <w:t>Introduction</w:t>
      </w:r>
      <w:bookmarkEnd w:id="2"/>
    </w:p>
    <w:p w:rsidR="00C93C67" w:rsidRDefault="00C93C67" w:rsidP="00C93C67">
      <w:r>
        <w:t>This annex provides access to the datasets compiled by the TiPSE project which are not available elsewhere. These comprise the AROP rates estimated by the TiPSE team (as described in Annex 5), and the 2001/2</w:t>
      </w:r>
      <w:r w:rsidR="005158AD">
        <w:t>01</w:t>
      </w:r>
      <w:r>
        <w:t>1 Census datasets which were compiled from National S</w:t>
      </w:r>
      <w:r w:rsidR="00840623">
        <w:t>tatistical Institutes databases and some Eurostat collections</w:t>
      </w:r>
      <w:r>
        <w:t xml:space="preserve"> </w:t>
      </w:r>
      <w:r w:rsidR="0017216C">
        <w:t>(</w:t>
      </w:r>
      <w:r>
        <w:t xml:space="preserve">as described in </w:t>
      </w:r>
      <w:r w:rsidR="0017216C">
        <w:t>Annex 6).</w:t>
      </w:r>
    </w:p>
    <w:p w:rsidR="0017216C" w:rsidRDefault="0017216C" w:rsidP="00C93C67">
      <w:r>
        <w:t>These data are presented in a single Excel spreadsheet (TiPSE FR Annex 2.xls) which comprises four sheets:</w:t>
      </w:r>
    </w:p>
    <w:p w:rsidR="0017216C" w:rsidRDefault="000E2BC0" w:rsidP="0017216C">
      <w:pPr>
        <w:pStyle w:val="Luettelokappale"/>
        <w:numPr>
          <w:ilvl w:val="0"/>
          <w:numId w:val="27"/>
        </w:numPr>
      </w:pPr>
      <w:r>
        <w:t>BHC ARo</w:t>
      </w:r>
      <w:r w:rsidR="0060363D">
        <w:t>P – Estimated ARoP rates (before housing costs)</w:t>
      </w:r>
    </w:p>
    <w:p w:rsidR="0060363D" w:rsidRDefault="0060363D" w:rsidP="0017216C">
      <w:pPr>
        <w:pStyle w:val="Luettelokappale"/>
        <w:numPr>
          <w:ilvl w:val="0"/>
          <w:numId w:val="27"/>
        </w:numPr>
      </w:pPr>
      <w:r>
        <w:t>AHC ARoP – Estimated ARoP rates (after housing cost)</w:t>
      </w:r>
    </w:p>
    <w:p w:rsidR="0060363D" w:rsidRDefault="0060363D" w:rsidP="0017216C">
      <w:pPr>
        <w:pStyle w:val="Luettelokappale"/>
        <w:numPr>
          <w:ilvl w:val="0"/>
          <w:numId w:val="27"/>
        </w:numPr>
      </w:pPr>
      <w:r>
        <w:t>Census 2001</w:t>
      </w:r>
    </w:p>
    <w:p w:rsidR="0060363D" w:rsidRDefault="0060363D" w:rsidP="0017216C">
      <w:pPr>
        <w:pStyle w:val="Luettelokappale"/>
        <w:numPr>
          <w:ilvl w:val="0"/>
          <w:numId w:val="27"/>
        </w:numPr>
      </w:pPr>
      <w:r>
        <w:t>Census 2011</w:t>
      </w:r>
    </w:p>
    <w:p w:rsidR="005158AD" w:rsidRDefault="005158AD" w:rsidP="005158AD"/>
    <w:p w:rsidR="005158AD" w:rsidRDefault="005158AD" w:rsidP="005158AD"/>
    <w:p w:rsidR="005158AD" w:rsidRDefault="005158AD" w:rsidP="005158AD"/>
    <w:p w:rsidR="0017216C" w:rsidRDefault="000E2BC0" w:rsidP="000E2BC0">
      <w:pPr>
        <w:pStyle w:val="Otsikko1"/>
      </w:pPr>
      <w:bookmarkStart w:id="3" w:name="_Toc400705074"/>
      <w:r>
        <w:t>ARoP Metadata</w:t>
      </w:r>
      <w:bookmarkEnd w:id="3"/>
    </w:p>
    <w:p w:rsidR="0017216C" w:rsidRDefault="0060363D" w:rsidP="0060363D">
      <w:pPr>
        <w:pStyle w:val="Kuvaotsikko"/>
      </w:pPr>
      <w:bookmarkStart w:id="4" w:name="_Toc400705311"/>
      <w:r>
        <w:t xml:space="preserve">Table </w:t>
      </w:r>
      <w:r w:rsidR="00CA2D7B">
        <w:fldChar w:fldCharType="begin"/>
      </w:r>
      <w:r w:rsidR="00CA2D7B">
        <w:instrText xml:space="preserve"> SEQ Table \* ARABIC </w:instrText>
      </w:r>
      <w:r w:rsidR="00CA2D7B">
        <w:fldChar w:fldCharType="separate"/>
      </w:r>
      <w:r>
        <w:rPr>
          <w:noProof/>
        </w:rPr>
        <w:t>1</w:t>
      </w:r>
      <w:r w:rsidR="00CA2D7B">
        <w:rPr>
          <w:noProof/>
        </w:rPr>
        <w:fldChar w:fldCharType="end"/>
      </w:r>
      <w:r>
        <w:t xml:space="preserve">: Column names in the </w:t>
      </w:r>
      <w:r w:rsidR="000E2BC0">
        <w:t>ARoP data sheets</w:t>
      </w:r>
      <w:bookmarkEnd w:id="4"/>
    </w:p>
    <w:tbl>
      <w:tblPr>
        <w:tblW w:w="8662"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50"/>
        <w:gridCol w:w="5812"/>
      </w:tblGrid>
      <w:tr w:rsidR="0060363D" w:rsidRPr="0017216C" w:rsidTr="0060363D">
        <w:trPr>
          <w:trHeight w:val="300"/>
        </w:trPr>
        <w:tc>
          <w:tcPr>
            <w:tcW w:w="2850" w:type="dxa"/>
            <w:tcBorders>
              <w:bottom w:val="single" w:sz="4" w:space="0" w:color="auto"/>
              <w:right w:val="single" w:sz="4" w:space="0" w:color="auto"/>
            </w:tcBorders>
            <w:shd w:val="clear" w:color="auto" w:fill="auto"/>
            <w:noWrap/>
            <w:vAlign w:val="center"/>
          </w:tcPr>
          <w:p w:rsidR="0060363D" w:rsidRPr="0017216C" w:rsidRDefault="0060363D" w:rsidP="0017216C">
            <w:pPr>
              <w:spacing w:before="0" w:line="240" w:lineRule="auto"/>
              <w:jc w:val="left"/>
              <w:rPr>
                <w:rFonts w:ascii="Calibri" w:hAnsi="Calibri"/>
                <w:b/>
                <w:bCs/>
                <w:color w:val="000000"/>
                <w:szCs w:val="22"/>
                <w:lang w:eastAsia="en-GB"/>
              </w:rPr>
            </w:pPr>
            <w:r>
              <w:rPr>
                <w:rFonts w:ascii="Calibri" w:hAnsi="Calibri"/>
                <w:b/>
                <w:bCs/>
                <w:color w:val="000000"/>
                <w:szCs w:val="22"/>
                <w:lang w:eastAsia="en-GB"/>
              </w:rPr>
              <w:t>Column Name</w:t>
            </w:r>
          </w:p>
        </w:tc>
        <w:tc>
          <w:tcPr>
            <w:tcW w:w="5812" w:type="dxa"/>
            <w:tcBorders>
              <w:top w:val="single" w:sz="4" w:space="0" w:color="auto"/>
              <w:left w:val="single" w:sz="4" w:space="0" w:color="auto"/>
              <w:bottom w:val="single" w:sz="4" w:space="0" w:color="auto"/>
            </w:tcBorders>
          </w:tcPr>
          <w:p w:rsidR="0060363D" w:rsidRDefault="0060363D" w:rsidP="0017216C">
            <w:pPr>
              <w:spacing w:before="0" w:line="240" w:lineRule="auto"/>
              <w:jc w:val="left"/>
              <w:rPr>
                <w:rFonts w:ascii="Calibri" w:hAnsi="Calibri"/>
                <w:b/>
                <w:bCs/>
                <w:color w:val="000000"/>
                <w:szCs w:val="22"/>
                <w:lang w:eastAsia="en-GB"/>
              </w:rPr>
            </w:pPr>
            <w:r>
              <w:rPr>
                <w:rFonts w:ascii="Calibri" w:hAnsi="Calibri"/>
                <w:b/>
                <w:bCs/>
                <w:color w:val="000000"/>
                <w:szCs w:val="22"/>
                <w:lang w:eastAsia="en-GB"/>
              </w:rPr>
              <w:t>Description</w:t>
            </w:r>
          </w:p>
        </w:tc>
      </w:tr>
      <w:tr w:rsidR="0060363D" w:rsidRPr="0060363D" w:rsidTr="0060363D">
        <w:trPr>
          <w:trHeight w:val="300"/>
        </w:trPr>
        <w:tc>
          <w:tcPr>
            <w:tcW w:w="2850" w:type="dxa"/>
            <w:tcBorders>
              <w:top w:val="single" w:sz="4" w:space="0" w:color="auto"/>
              <w:bottom w:val="nil"/>
              <w:right w:val="single" w:sz="4" w:space="0" w:color="auto"/>
            </w:tcBorders>
            <w:shd w:val="clear" w:color="auto" w:fill="auto"/>
            <w:noWrap/>
            <w:vAlign w:val="center"/>
            <w:hideMark/>
          </w:tcPr>
          <w:p w:rsidR="0060363D" w:rsidRPr="0017216C" w:rsidRDefault="0060363D" w:rsidP="0017216C">
            <w:pPr>
              <w:spacing w:before="0" w:line="240" w:lineRule="auto"/>
              <w:jc w:val="left"/>
              <w:rPr>
                <w:rFonts w:ascii="Calibri" w:hAnsi="Calibri"/>
                <w:bCs/>
                <w:color w:val="000000"/>
                <w:szCs w:val="22"/>
                <w:lang w:eastAsia="en-GB"/>
              </w:rPr>
            </w:pPr>
            <w:r w:rsidRPr="0017216C">
              <w:rPr>
                <w:rFonts w:ascii="Calibri" w:hAnsi="Calibri"/>
                <w:bCs/>
                <w:color w:val="000000"/>
                <w:szCs w:val="22"/>
                <w:lang w:eastAsia="en-GB"/>
              </w:rPr>
              <w:t>Country</w:t>
            </w:r>
          </w:p>
        </w:tc>
        <w:tc>
          <w:tcPr>
            <w:tcW w:w="5812" w:type="dxa"/>
            <w:tcBorders>
              <w:top w:val="single" w:sz="4" w:space="0" w:color="auto"/>
              <w:left w:val="single" w:sz="4" w:space="0" w:color="auto"/>
              <w:bottom w:val="nil"/>
            </w:tcBorders>
          </w:tcPr>
          <w:p w:rsidR="0060363D" w:rsidRPr="0060363D" w:rsidRDefault="0060363D" w:rsidP="0017216C">
            <w:pPr>
              <w:spacing w:before="0" w:line="240" w:lineRule="auto"/>
              <w:jc w:val="left"/>
              <w:rPr>
                <w:rFonts w:ascii="Calibri" w:hAnsi="Calibri"/>
                <w:bCs/>
                <w:color w:val="000000"/>
                <w:szCs w:val="22"/>
                <w:lang w:eastAsia="en-GB"/>
              </w:rPr>
            </w:pPr>
            <w:r w:rsidRPr="0060363D">
              <w:rPr>
                <w:rFonts w:ascii="Calibri" w:hAnsi="Calibri"/>
                <w:bCs/>
                <w:color w:val="000000"/>
                <w:szCs w:val="22"/>
                <w:lang w:eastAsia="en-GB"/>
              </w:rPr>
              <w:t>Country name</w:t>
            </w:r>
          </w:p>
        </w:tc>
      </w:tr>
      <w:tr w:rsidR="0060363D" w:rsidRPr="0060363D" w:rsidTr="0060363D">
        <w:trPr>
          <w:trHeight w:val="300"/>
        </w:trPr>
        <w:tc>
          <w:tcPr>
            <w:tcW w:w="2850" w:type="dxa"/>
            <w:tcBorders>
              <w:top w:val="nil"/>
              <w:bottom w:val="nil"/>
              <w:right w:val="single" w:sz="4" w:space="0" w:color="auto"/>
            </w:tcBorders>
            <w:shd w:val="clear" w:color="auto" w:fill="auto"/>
            <w:noWrap/>
            <w:vAlign w:val="center"/>
            <w:hideMark/>
          </w:tcPr>
          <w:p w:rsidR="0060363D" w:rsidRPr="0017216C" w:rsidRDefault="0060363D" w:rsidP="0017216C">
            <w:pPr>
              <w:spacing w:before="0" w:line="240" w:lineRule="auto"/>
              <w:jc w:val="left"/>
              <w:rPr>
                <w:rFonts w:ascii="Calibri" w:hAnsi="Calibri"/>
                <w:bCs/>
                <w:color w:val="000000"/>
                <w:szCs w:val="22"/>
                <w:lang w:eastAsia="en-GB"/>
              </w:rPr>
            </w:pPr>
            <w:r w:rsidRPr="0017216C">
              <w:rPr>
                <w:rFonts w:ascii="Calibri" w:hAnsi="Calibri"/>
                <w:bCs/>
                <w:color w:val="000000"/>
                <w:szCs w:val="22"/>
                <w:lang w:eastAsia="en-GB"/>
              </w:rPr>
              <w:t>Region_code</w:t>
            </w:r>
          </w:p>
        </w:tc>
        <w:tc>
          <w:tcPr>
            <w:tcW w:w="5812" w:type="dxa"/>
            <w:tcBorders>
              <w:top w:val="nil"/>
              <w:left w:val="single" w:sz="4" w:space="0" w:color="auto"/>
              <w:bottom w:val="nil"/>
            </w:tcBorders>
          </w:tcPr>
          <w:p w:rsidR="0060363D" w:rsidRPr="0060363D" w:rsidRDefault="0060363D" w:rsidP="0060363D">
            <w:pPr>
              <w:spacing w:before="0" w:line="240" w:lineRule="auto"/>
              <w:jc w:val="left"/>
              <w:rPr>
                <w:rFonts w:ascii="Calibri" w:hAnsi="Calibri"/>
                <w:bCs/>
                <w:color w:val="000000"/>
                <w:szCs w:val="22"/>
                <w:lang w:eastAsia="en-GB"/>
              </w:rPr>
            </w:pPr>
            <w:r>
              <w:rPr>
                <w:rFonts w:ascii="Calibri" w:hAnsi="Calibri"/>
                <w:bCs/>
                <w:color w:val="000000"/>
                <w:szCs w:val="22"/>
                <w:lang w:eastAsia="en-GB"/>
              </w:rPr>
              <w:t>NUTS region identifier</w:t>
            </w:r>
          </w:p>
        </w:tc>
      </w:tr>
      <w:tr w:rsidR="0060363D" w:rsidRPr="0060363D" w:rsidTr="0060363D">
        <w:trPr>
          <w:trHeight w:val="300"/>
        </w:trPr>
        <w:tc>
          <w:tcPr>
            <w:tcW w:w="2850" w:type="dxa"/>
            <w:tcBorders>
              <w:top w:val="nil"/>
              <w:bottom w:val="nil"/>
              <w:right w:val="single" w:sz="4" w:space="0" w:color="auto"/>
            </w:tcBorders>
            <w:shd w:val="clear" w:color="auto" w:fill="auto"/>
            <w:noWrap/>
            <w:vAlign w:val="center"/>
            <w:hideMark/>
          </w:tcPr>
          <w:p w:rsidR="0060363D" w:rsidRPr="0017216C" w:rsidRDefault="0060363D" w:rsidP="0017216C">
            <w:pPr>
              <w:spacing w:before="0" w:line="240" w:lineRule="auto"/>
              <w:jc w:val="left"/>
              <w:rPr>
                <w:rFonts w:ascii="Calibri" w:hAnsi="Calibri"/>
                <w:bCs/>
                <w:szCs w:val="22"/>
                <w:lang w:eastAsia="en-GB"/>
              </w:rPr>
            </w:pPr>
            <w:r w:rsidRPr="0017216C">
              <w:rPr>
                <w:rFonts w:ascii="Calibri" w:hAnsi="Calibri"/>
                <w:bCs/>
                <w:szCs w:val="22"/>
                <w:lang w:eastAsia="en-GB"/>
              </w:rPr>
              <w:t>Region_name</w:t>
            </w:r>
          </w:p>
        </w:tc>
        <w:tc>
          <w:tcPr>
            <w:tcW w:w="5812" w:type="dxa"/>
            <w:tcBorders>
              <w:top w:val="nil"/>
              <w:left w:val="single" w:sz="4" w:space="0" w:color="auto"/>
              <w:bottom w:val="nil"/>
            </w:tcBorders>
          </w:tcPr>
          <w:p w:rsidR="0060363D" w:rsidRPr="0060363D" w:rsidRDefault="0060363D" w:rsidP="0060363D">
            <w:pPr>
              <w:spacing w:before="0" w:line="240" w:lineRule="auto"/>
              <w:jc w:val="left"/>
              <w:rPr>
                <w:rFonts w:ascii="Calibri" w:hAnsi="Calibri"/>
                <w:bCs/>
                <w:szCs w:val="22"/>
                <w:lang w:eastAsia="en-GB"/>
              </w:rPr>
            </w:pPr>
            <w:r>
              <w:rPr>
                <w:rFonts w:ascii="Calibri" w:hAnsi="Calibri"/>
                <w:bCs/>
                <w:szCs w:val="22"/>
                <w:lang w:eastAsia="en-GB"/>
              </w:rPr>
              <w:t>NUTS region name</w:t>
            </w:r>
          </w:p>
        </w:tc>
      </w:tr>
      <w:tr w:rsidR="0060363D" w:rsidRPr="0060363D" w:rsidTr="0060363D">
        <w:trPr>
          <w:trHeight w:val="300"/>
        </w:trPr>
        <w:tc>
          <w:tcPr>
            <w:tcW w:w="2850" w:type="dxa"/>
            <w:tcBorders>
              <w:top w:val="nil"/>
              <w:bottom w:val="nil"/>
              <w:right w:val="single" w:sz="4" w:space="0" w:color="auto"/>
            </w:tcBorders>
            <w:shd w:val="clear" w:color="auto" w:fill="auto"/>
            <w:noWrap/>
            <w:vAlign w:val="center"/>
            <w:hideMark/>
          </w:tcPr>
          <w:p w:rsidR="0060363D" w:rsidRPr="0017216C" w:rsidRDefault="0060363D" w:rsidP="0017216C">
            <w:pPr>
              <w:spacing w:before="0" w:line="240" w:lineRule="auto"/>
              <w:jc w:val="left"/>
              <w:rPr>
                <w:rFonts w:ascii="Calibri" w:hAnsi="Calibri"/>
                <w:bCs/>
                <w:color w:val="000000"/>
                <w:szCs w:val="22"/>
                <w:lang w:eastAsia="en-GB"/>
              </w:rPr>
            </w:pPr>
            <w:r w:rsidRPr="0017216C">
              <w:rPr>
                <w:rFonts w:ascii="Calibri" w:hAnsi="Calibri"/>
                <w:bCs/>
                <w:color w:val="000000"/>
                <w:szCs w:val="22"/>
                <w:lang w:eastAsia="en-GB"/>
              </w:rPr>
              <w:t>AROP_BHC</w:t>
            </w:r>
            <w:r>
              <w:rPr>
                <w:rFonts w:ascii="Calibri" w:hAnsi="Calibri"/>
                <w:bCs/>
                <w:color w:val="000000"/>
                <w:szCs w:val="22"/>
                <w:lang w:eastAsia="en-GB"/>
              </w:rPr>
              <w:t xml:space="preserve"> (or AHC)</w:t>
            </w:r>
          </w:p>
        </w:tc>
        <w:tc>
          <w:tcPr>
            <w:tcW w:w="5812" w:type="dxa"/>
            <w:tcBorders>
              <w:top w:val="nil"/>
              <w:left w:val="single" w:sz="4" w:space="0" w:color="auto"/>
              <w:bottom w:val="nil"/>
            </w:tcBorders>
          </w:tcPr>
          <w:p w:rsidR="0060363D" w:rsidRPr="0060363D" w:rsidRDefault="0060363D" w:rsidP="0017216C">
            <w:pPr>
              <w:spacing w:before="0" w:line="240" w:lineRule="auto"/>
              <w:jc w:val="left"/>
              <w:rPr>
                <w:rFonts w:ascii="Calibri" w:hAnsi="Calibri"/>
                <w:bCs/>
                <w:color w:val="000000"/>
                <w:szCs w:val="22"/>
                <w:lang w:eastAsia="en-GB"/>
              </w:rPr>
            </w:pPr>
            <w:r>
              <w:rPr>
                <w:rFonts w:ascii="Calibri" w:hAnsi="Calibri"/>
                <w:bCs/>
                <w:color w:val="000000"/>
                <w:szCs w:val="22"/>
                <w:lang w:eastAsia="en-GB"/>
              </w:rPr>
              <w:t>At risk of poverty rate</w:t>
            </w:r>
          </w:p>
        </w:tc>
      </w:tr>
      <w:tr w:rsidR="0060363D" w:rsidRPr="0060363D" w:rsidTr="0060363D">
        <w:trPr>
          <w:trHeight w:val="300"/>
        </w:trPr>
        <w:tc>
          <w:tcPr>
            <w:tcW w:w="2850" w:type="dxa"/>
            <w:tcBorders>
              <w:top w:val="nil"/>
              <w:bottom w:val="nil"/>
              <w:right w:val="single" w:sz="4" w:space="0" w:color="auto"/>
            </w:tcBorders>
            <w:shd w:val="clear" w:color="auto" w:fill="auto"/>
            <w:noWrap/>
            <w:vAlign w:val="center"/>
            <w:hideMark/>
          </w:tcPr>
          <w:p w:rsidR="0060363D" w:rsidRPr="0017216C" w:rsidRDefault="0060363D" w:rsidP="0017216C">
            <w:pPr>
              <w:spacing w:before="0" w:line="240" w:lineRule="auto"/>
              <w:jc w:val="left"/>
              <w:rPr>
                <w:rFonts w:ascii="Calibri" w:hAnsi="Calibri"/>
                <w:bCs/>
                <w:color w:val="000000"/>
                <w:szCs w:val="22"/>
                <w:lang w:eastAsia="en-GB"/>
              </w:rPr>
            </w:pPr>
            <w:r w:rsidRPr="0017216C">
              <w:rPr>
                <w:rFonts w:ascii="Calibri" w:hAnsi="Calibri"/>
                <w:bCs/>
                <w:color w:val="000000"/>
                <w:szCs w:val="22"/>
                <w:lang w:eastAsia="en-GB"/>
              </w:rPr>
              <w:t>Year (income)</w:t>
            </w:r>
          </w:p>
        </w:tc>
        <w:tc>
          <w:tcPr>
            <w:tcW w:w="5812" w:type="dxa"/>
            <w:tcBorders>
              <w:top w:val="nil"/>
              <w:left w:val="single" w:sz="4" w:space="0" w:color="auto"/>
              <w:bottom w:val="nil"/>
            </w:tcBorders>
          </w:tcPr>
          <w:p w:rsidR="0060363D" w:rsidRPr="0060363D" w:rsidRDefault="0060363D" w:rsidP="0017216C">
            <w:pPr>
              <w:spacing w:before="0" w:line="240" w:lineRule="auto"/>
              <w:jc w:val="left"/>
              <w:rPr>
                <w:rFonts w:ascii="Calibri" w:hAnsi="Calibri"/>
                <w:bCs/>
                <w:color w:val="000000"/>
                <w:szCs w:val="22"/>
                <w:lang w:eastAsia="en-GB"/>
              </w:rPr>
            </w:pPr>
            <w:r>
              <w:rPr>
                <w:rFonts w:ascii="Calibri" w:hAnsi="Calibri"/>
                <w:bCs/>
                <w:color w:val="000000"/>
                <w:szCs w:val="22"/>
                <w:lang w:eastAsia="en-GB"/>
              </w:rPr>
              <w:t>The year for which the income data applies</w:t>
            </w:r>
          </w:p>
        </w:tc>
      </w:tr>
      <w:tr w:rsidR="0060363D" w:rsidRPr="0060363D" w:rsidTr="0060363D">
        <w:trPr>
          <w:trHeight w:val="300"/>
        </w:trPr>
        <w:tc>
          <w:tcPr>
            <w:tcW w:w="2850" w:type="dxa"/>
            <w:tcBorders>
              <w:top w:val="nil"/>
              <w:bottom w:val="nil"/>
              <w:right w:val="single" w:sz="4" w:space="0" w:color="auto"/>
            </w:tcBorders>
            <w:shd w:val="clear" w:color="auto" w:fill="auto"/>
            <w:noWrap/>
            <w:vAlign w:val="center"/>
            <w:hideMark/>
          </w:tcPr>
          <w:p w:rsidR="0060363D" w:rsidRPr="0017216C" w:rsidRDefault="0060363D" w:rsidP="0017216C">
            <w:pPr>
              <w:spacing w:before="0" w:line="240" w:lineRule="auto"/>
              <w:jc w:val="left"/>
              <w:rPr>
                <w:rFonts w:ascii="Calibri" w:hAnsi="Calibri"/>
                <w:bCs/>
                <w:color w:val="000000"/>
                <w:szCs w:val="22"/>
                <w:lang w:eastAsia="en-GB"/>
              </w:rPr>
            </w:pPr>
            <w:r w:rsidRPr="0017216C">
              <w:rPr>
                <w:rFonts w:ascii="Calibri" w:hAnsi="Calibri"/>
                <w:bCs/>
                <w:color w:val="000000"/>
                <w:szCs w:val="22"/>
                <w:lang w:eastAsia="en-GB"/>
              </w:rPr>
              <w:t>Median income</w:t>
            </w:r>
          </w:p>
        </w:tc>
        <w:tc>
          <w:tcPr>
            <w:tcW w:w="5812" w:type="dxa"/>
            <w:tcBorders>
              <w:top w:val="nil"/>
              <w:left w:val="single" w:sz="4" w:space="0" w:color="auto"/>
              <w:bottom w:val="nil"/>
            </w:tcBorders>
          </w:tcPr>
          <w:p w:rsidR="0060363D" w:rsidRPr="0060363D" w:rsidRDefault="0060363D" w:rsidP="0017216C">
            <w:pPr>
              <w:spacing w:before="0" w:line="240" w:lineRule="auto"/>
              <w:jc w:val="left"/>
              <w:rPr>
                <w:rFonts w:ascii="Calibri" w:hAnsi="Calibri"/>
                <w:bCs/>
                <w:color w:val="000000"/>
                <w:szCs w:val="22"/>
                <w:lang w:eastAsia="en-GB"/>
              </w:rPr>
            </w:pPr>
            <w:r>
              <w:rPr>
                <w:rFonts w:ascii="Calibri" w:hAnsi="Calibri"/>
                <w:bCs/>
                <w:color w:val="000000"/>
                <w:szCs w:val="22"/>
                <w:lang w:eastAsia="en-GB"/>
              </w:rPr>
              <w:t>The median income for the country</w:t>
            </w:r>
          </w:p>
        </w:tc>
      </w:tr>
      <w:tr w:rsidR="0060363D" w:rsidRPr="0060363D" w:rsidTr="0060363D">
        <w:trPr>
          <w:trHeight w:val="300"/>
        </w:trPr>
        <w:tc>
          <w:tcPr>
            <w:tcW w:w="2850" w:type="dxa"/>
            <w:tcBorders>
              <w:top w:val="nil"/>
              <w:bottom w:val="nil"/>
              <w:right w:val="single" w:sz="4" w:space="0" w:color="auto"/>
            </w:tcBorders>
            <w:shd w:val="clear" w:color="auto" w:fill="auto"/>
            <w:noWrap/>
            <w:vAlign w:val="center"/>
            <w:hideMark/>
          </w:tcPr>
          <w:p w:rsidR="0060363D" w:rsidRPr="0017216C" w:rsidRDefault="0060363D" w:rsidP="0017216C">
            <w:pPr>
              <w:spacing w:before="0" w:line="240" w:lineRule="auto"/>
              <w:jc w:val="left"/>
              <w:rPr>
                <w:rFonts w:ascii="Calibri" w:hAnsi="Calibri"/>
                <w:bCs/>
                <w:color w:val="000000"/>
                <w:szCs w:val="22"/>
                <w:lang w:eastAsia="en-GB"/>
              </w:rPr>
            </w:pPr>
            <w:r w:rsidRPr="0017216C">
              <w:rPr>
                <w:rFonts w:ascii="Calibri" w:hAnsi="Calibri"/>
                <w:bCs/>
                <w:color w:val="000000"/>
                <w:szCs w:val="22"/>
                <w:lang w:eastAsia="en-GB"/>
              </w:rPr>
              <w:t>Poverty line</w:t>
            </w:r>
          </w:p>
        </w:tc>
        <w:tc>
          <w:tcPr>
            <w:tcW w:w="5812" w:type="dxa"/>
            <w:tcBorders>
              <w:top w:val="nil"/>
              <w:left w:val="single" w:sz="4" w:space="0" w:color="auto"/>
              <w:bottom w:val="nil"/>
            </w:tcBorders>
          </w:tcPr>
          <w:p w:rsidR="0060363D" w:rsidRPr="0060363D" w:rsidRDefault="0060363D" w:rsidP="0017216C">
            <w:pPr>
              <w:spacing w:before="0" w:line="240" w:lineRule="auto"/>
              <w:jc w:val="left"/>
              <w:rPr>
                <w:rFonts w:ascii="Calibri" w:hAnsi="Calibri"/>
                <w:bCs/>
                <w:color w:val="000000"/>
                <w:szCs w:val="22"/>
                <w:lang w:eastAsia="en-GB"/>
              </w:rPr>
            </w:pPr>
            <w:r>
              <w:rPr>
                <w:rFonts w:ascii="Calibri" w:hAnsi="Calibri"/>
                <w:bCs/>
                <w:color w:val="000000"/>
                <w:szCs w:val="22"/>
                <w:lang w:eastAsia="en-GB"/>
              </w:rPr>
              <w:t>60% of the median income</w:t>
            </w:r>
          </w:p>
        </w:tc>
      </w:tr>
      <w:tr w:rsidR="0060363D" w:rsidRPr="0060363D" w:rsidTr="0060363D">
        <w:trPr>
          <w:trHeight w:val="300"/>
        </w:trPr>
        <w:tc>
          <w:tcPr>
            <w:tcW w:w="2850" w:type="dxa"/>
            <w:tcBorders>
              <w:top w:val="nil"/>
              <w:bottom w:val="nil"/>
              <w:right w:val="single" w:sz="4" w:space="0" w:color="auto"/>
            </w:tcBorders>
            <w:shd w:val="clear" w:color="auto" w:fill="auto"/>
            <w:noWrap/>
            <w:vAlign w:val="center"/>
            <w:hideMark/>
          </w:tcPr>
          <w:p w:rsidR="0060363D" w:rsidRPr="0017216C" w:rsidRDefault="0060363D" w:rsidP="0017216C">
            <w:pPr>
              <w:spacing w:before="0" w:line="240" w:lineRule="auto"/>
              <w:jc w:val="left"/>
              <w:rPr>
                <w:rFonts w:ascii="Calibri" w:hAnsi="Calibri"/>
                <w:bCs/>
                <w:color w:val="000000"/>
                <w:szCs w:val="22"/>
                <w:lang w:eastAsia="en-GB"/>
              </w:rPr>
            </w:pPr>
            <w:r w:rsidRPr="0017216C">
              <w:rPr>
                <w:rFonts w:ascii="Calibri" w:hAnsi="Calibri"/>
                <w:bCs/>
                <w:color w:val="000000"/>
                <w:szCs w:val="22"/>
                <w:lang w:eastAsia="en-GB"/>
              </w:rPr>
              <w:t>Method</w:t>
            </w:r>
          </w:p>
        </w:tc>
        <w:tc>
          <w:tcPr>
            <w:tcW w:w="5812" w:type="dxa"/>
            <w:tcBorders>
              <w:top w:val="nil"/>
              <w:left w:val="single" w:sz="4" w:space="0" w:color="auto"/>
              <w:bottom w:val="nil"/>
            </w:tcBorders>
          </w:tcPr>
          <w:p w:rsidR="0060363D" w:rsidRPr="0060363D" w:rsidRDefault="0060363D" w:rsidP="0017216C">
            <w:pPr>
              <w:spacing w:before="0" w:line="240" w:lineRule="auto"/>
              <w:jc w:val="left"/>
              <w:rPr>
                <w:rFonts w:ascii="Calibri" w:hAnsi="Calibri"/>
                <w:bCs/>
                <w:color w:val="000000"/>
                <w:szCs w:val="22"/>
                <w:lang w:eastAsia="en-GB"/>
              </w:rPr>
            </w:pPr>
            <w:r>
              <w:rPr>
                <w:rFonts w:ascii="Calibri" w:hAnsi="Calibri"/>
                <w:bCs/>
                <w:color w:val="000000"/>
                <w:szCs w:val="22"/>
                <w:lang w:eastAsia="en-GB"/>
              </w:rPr>
              <w:t>The method used to estimate the ARoP rate (see Annex 5)</w:t>
            </w:r>
          </w:p>
        </w:tc>
      </w:tr>
      <w:tr w:rsidR="0060363D" w:rsidRPr="0060363D" w:rsidTr="0060363D">
        <w:trPr>
          <w:trHeight w:val="300"/>
        </w:trPr>
        <w:tc>
          <w:tcPr>
            <w:tcW w:w="2850" w:type="dxa"/>
            <w:tcBorders>
              <w:top w:val="nil"/>
              <w:bottom w:val="nil"/>
              <w:right w:val="single" w:sz="4" w:space="0" w:color="auto"/>
            </w:tcBorders>
            <w:shd w:val="clear" w:color="auto" w:fill="auto"/>
            <w:noWrap/>
            <w:vAlign w:val="center"/>
            <w:hideMark/>
          </w:tcPr>
          <w:p w:rsidR="0060363D" w:rsidRPr="0017216C" w:rsidRDefault="0060363D" w:rsidP="0017216C">
            <w:pPr>
              <w:spacing w:before="0" w:line="240" w:lineRule="auto"/>
              <w:jc w:val="left"/>
              <w:rPr>
                <w:rFonts w:ascii="Calibri" w:hAnsi="Calibri"/>
                <w:bCs/>
                <w:color w:val="000000"/>
                <w:szCs w:val="22"/>
                <w:lang w:eastAsia="en-GB"/>
              </w:rPr>
            </w:pPr>
            <w:r w:rsidRPr="0017216C">
              <w:rPr>
                <w:rFonts w:ascii="Calibri" w:hAnsi="Calibri"/>
                <w:bCs/>
                <w:color w:val="000000"/>
                <w:szCs w:val="22"/>
                <w:lang w:eastAsia="en-GB"/>
              </w:rPr>
              <w:t>NUTS regions</w:t>
            </w:r>
          </w:p>
        </w:tc>
        <w:tc>
          <w:tcPr>
            <w:tcW w:w="5812" w:type="dxa"/>
            <w:tcBorders>
              <w:top w:val="nil"/>
              <w:left w:val="single" w:sz="4" w:space="0" w:color="auto"/>
              <w:bottom w:val="nil"/>
            </w:tcBorders>
          </w:tcPr>
          <w:p w:rsidR="0060363D" w:rsidRPr="0060363D" w:rsidRDefault="0060363D" w:rsidP="0017216C">
            <w:pPr>
              <w:spacing w:before="0" w:line="240" w:lineRule="auto"/>
              <w:jc w:val="left"/>
              <w:rPr>
                <w:rFonts w:ascii="Calibri" w:hAnsi="Calibri"/>
                <w:bCs/>
                <w:color w:val="000000"/>
                <w:szCs w:val="22"/>
                <w:lang w:eastAsia="en-GB"/>
              </w:rPr>
            </w:pPr>
            <w:r>
              <w:rPr>
                <w:rFonts w:ascii="Calibri" w:hAnsi="Calibri"/>
                <w:bCs/>
                <w:color w:val="000000"/>
                <w:szCs w:val="22"/>
                <w:lang w:eastAsia="en-GB"/>
              </w:rPr>
              <w:t>NUTS level (usually NUTS 3)</w:t>
            </w:r>
          </w:p>
        </w:tc>
      </w:tr>
      <w:tr w:rsidR="0060363D" w:rsidRPr="0060363D" w:rsidTr="0060363D">
        <w:trPr>
          <w:trHeight w:val="300"/>
        </w:trPr>
        <w:tc>
          <w:tcPr>
            <w:tcW w:w="2850" w:type="dxa"/>
            <w:tcBorders>
              <w:top w:val="nil"/>
              <w:bottom w:val="single" w:sz="4" w:space="0" w:color="auto"/>
              <w:right w:val="single" w:sz="4" w:space="0" w:color="auto"/>
            </w:tcBorders>
            <w:shd w:val="clear" w:color="auto" w:fill="auto"/>
            <w:noWrap/>
            <w:vAlign w:val="center"/>
            <w:hideMark/>
          </w:tcPr>
          <w:p w:rsidR="0060363D" w:rsidRPr="0017216C" w:rsidRDefault="0060363D" w:rsidP="0017216C">
            <w:pPr>
              <w:spacing w:before="0" w:line="240" w:lineRule="auto"/>
              <w:jc w:val="left"/>
              <w:rPr>
                <w:rFonts w:ascii="Calibri" w:hAnsi="Calibri"/>
                <w:bCs/>
                <w:color w:val="000000"/>
                <w:szCs w:val="22"/>
                <w:lang w:eastAsia="en-GB"/>
              </w:rPr>
            </w:pPr>
            <w:r w:rsidRPr="0017216C">
              <w:rPr>
                <w:rFonts w:ascii="Calibri" w:hAnsi="Calibri"/>
                <w:bCs/>
                <w:color w:val="000000"/>
                <w:szCs w:val="22"/>
                <w:lang w:eastAsia="en-GB"/>
              </w:rPr>
              <w:t>NUTS version</w:t>
            </w:r>
          </w:p>
        </w:tc>
        <w:tc>
          <w:tcPr>
            <w:tcW w:w="5812" w:type="dxa"/>
            <w:tcBorders>
              <w:top w:val="nil"/>
              <w:left w:val="single" w:sz="4" w:space="0" w:color="auto"/>
              <w:bottom w:val="single" w:sz="4" w:space="0" w:color="auto"/>
            </w:tcBorders>
          </w:tcPr>
          <w:p w:rsidR="0060363D" w:rsidRPr="0060363D" w:rsidRDefault="0060363D" w:rsidP="0017216C">
            <w:pPr>
              <w:spacing w:before="0" w:line="240" w:lineRule="auto"/>
              <w:jc w:val="left"/>
              <w:rPr>
                <w:rFonts w:ascii="Calibri" w:hAnsi="Calibri"/>
                <w:bCs/>
                <w:color w:val="000000"/>
                <w:szCs w:val="22"/>
                <w:lang w:eastAsia="en-GB"/>
              </w:rPr>
            </w:pPr>
            <w:r>
              <w:rPr>
                <w:rFonts w:ascii="Calibri" w:hAnsi="Calibri"/>
                <w:bCs/>
                <w:color w:val="000000"/>
                <w:szCs w:val="22"/>
                <w:lang w:eastAsia="en-GB"/>
              </w:rPr>
              <w:t>NUTS version (2006,2010)</w:t>
            </w:r>
          </w:p>
        </w:tc>
      </w:tr>
    </w:tbl>
    <w:p w:rsidR="000E2BC0" w:rsidRDefault="000E2BC0" w:rsidP="0017216C">
      <w:r>
        <w:t xml:space="preserve">Notes: </w:t>
      </w:r>
    </w:p>
    <w:p w:rsidR="0017216C" w:rsidRDefault="000E2BC0" w:rsidP="000E2BC0">
      <w:pPr>
        <w:pStyle w:val="Luettelokappale"/>
        <w:numPr>
          <w:ilvl w:val="0"/>
          <w:numId w:val="28"/>
        </w:numPr>
      </w:pPr>
      <w:r>
        <w:t>Only estimates made by the TiPSE research team are included in these tables. Estimates made by the World Bank, or other sources (see Annex 7) are not included.</w:t>
      </w:r>
    </w:p>
    <w:p w:rsidR="000E2BC0" w:rsidRDefault="000E2BC0" w:rsidP="000E2BC0">
      <w:pPr>
        <w:pStyle w:val="Luettelokappale"/>
        <w:numPr>
          <w:ilvl w:val="0"/>
          <w:numId w:val="28"/>
        </w:numPr>
      </w:pPr>
      <w:r>
        <w:t>For full explanations of estimation methods see Annex 5.</w:t>
      </w:r>
    </w:p>
    <w:p w:rsidR="005158AD" w:rsidRDefault="005158AD" w:rsidP="005158AD"/>
    <w:p w:rsidR="005158AD" w:rsidRDefault="005158AD" w:rsidP="005158AD"/>
    <w:p w:rsidR="005158AD" w:rsidRDefault="005158AD" w:rsidP="005158AD"/>
    <w:p w:rsidR="000E2BC0" w:rsidRDefault="000E2BC0" w:rsidP="000E2BC0">
      <w:pPr>
        <w:pStyle w:val="Otsikko1"/>
      </w:pPr>
      <w:bookmarkStart w:id="5" w:name="_Toc400705075"/>
      <w:r>
        <w:lastRenderedPageBreak/>
        <w:t>Census Metadata</w:t>
      </w:r>
      <w:bookmarkEnd w:id="5"/>
    </w:p>
    <w:p w:rsidR="000E2BC0" w:rsidRDefault="000E2BC0" w:rsidP="000E2BC0"/>
    <w:p w:rsidR="00A93AF1" w:rsidRPr="000E2BC0" w:rsidRDefault="00A93AF1" w:rsidP="000E2BC0"/>
    <w:p w:rsidR="000E2BC0" w:rsidRDefault="000E2BC0" w:rsidP="000E2BC0">
      <w:pPr>
        <w:pStyle w:val="Kuvaotsikko"/>
      </w:pPr>
      <w:bookmarkStart w:id="6" w:name="_Toc400705312"/>
      <w:r>
        <w:t xml:space="preserve">Table </w:t>
      </w:r>
      <w:r w:rsidR="000D6DF6">
        <w:fldChar w:fldCharType="begin"/>
      </w:r>
      <w:r>
        <w:instrText xml:space="preserve"> SEQ Table \* ARABIC </w:instrText>
      </w:r>
      <w:r w:rsidR="000D6DF6">
        <w:fldChar w:fldCharType="separate"/>
      </w:r>
      <w:r>
        <w:rPr>
          <w:noProof/>
        </w:rPr>
        <w:t>2</w:t>
      </w:r>
      <w:r w:rsidR="000D6DF6">
        <w:fldChar w:fldCharType="end"/>
      </w:r>
      <w:r>
        <w:t>: Column names in the Census 2001 data sheet</w:t>
      </w:r>
      <w:bookmarkEnd w:id="6"/>
    </w:p>
    <w:tbl>
      <w:tblPr>
        <w:tblW w:w="8662"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50"/>
        <w:gridCol w:w="5812"/>
      </w:tblGrid>
      <w:tr w:rsidR="000E2BC0" w:rsidRPr="0017216C" w:rsidTr="005158AD">
        <w:trPr>
          <w:trHeight w:val="300"/>
        </w:trPr>
        <w:tc>
          <w:tcPr>
            <w:tcW w:w="2850" w:type="dxa"/>
            <w:tcBorders>
              <w:bottom w:val="single" w:sz="4" w:space="0" w:color="auto"/>
              <w:right w:val="single" w:sz="4" w:space="0" w:color="auto"/>
            </w:tcBorders>
            <w:shd w:val="clear" w:color="auto" w:fill="auto"/>
            <w:noWrap/>
            <w:vAlign w:val="center"/>
          </w:tcPr>
          <w:p w:rsidR="000E2BC0" w:rsidRPr="0017216C" w:rsidRDefault="000E2BC0" w:rsidP="005158AD">
            <w:pPr>
              <w:spacing w:before="0" w:line="240" w:lineRule="auto"/>
              <w:jc w:val="left"/>
              <w:rPr>
                <w:rFonts w:ascii="Calibri" w:hAnsi="Calibri"/>
                <w:b/>
                <w:bCs/>
                <w:color w:val="000000"/>
                <w:szCs w:val="22"/>
                <w:lang w:eastAsia="en-GB"/>
              </w:rPr>
            </w:pPr>
            <w:r>
              <w:rPr>
                <w:rFonts w:ascii="Calibri" w:hAnsi="Calibri"/>
                <w:b/>
                <w:bCs/>
                <w:color w:val="000000"/>
                <w:szCs w:val="22"/>
                <w:lang w:eastAsia="en-GB"/>
              </w:rPr>
              <w:t>Column Name</w:t>
            </w:r>
          </w:p>
        </w:tc>
        <w:tc>
          <w:tcPr>
            <w:tcW w:w="5812" w:type="dxa"/>
            <w:tcBorders>
              <w:top w:val="single" w:sz="4" w:space="0" w:color="auto"/>
              <w:left w:val="single" w:sz="4" w:space="0" w:color="auto"/>
              <w:bottom w:val="single" w:sz="4" w:space="0" w:color="auto"/>
            </w:tcBorders>
          </w:tcPr>
          <w:p w:rsidR="000E2BC0" w:rsidRDefault="000E2BC0" w:rsidP="005158AD">
            <w:pPr>
              <w:spacing w:before="0" w:line="240" w:lineRule="auto"/>
              <w:jc w:val="left"/>
              <w:rPr>
                <w:rFonts w:ascii="Calibri" w:hAnsi="Calibri"/>
                <w:b/>
                <w:bCs/>
                <w:color w:val="000000"/>
                <w:szCs w:val="22"/>
                <w:lang w:eastAsia="en-GB"/>
              </w:rPr>
            </w:pPr>
            <w:r>
              <w:rPr>
                <w:rFonts w:ascii="Calibri" w:hAnsi="Calibri"/>
                <w:b/>
                <w:bCs/>
                <w:color w:val="000000"/>
                <w:szCs w:val="22"/>
                <w:lang w:eastAsia="en-GB"/>
              </w:rPr>
              <w:t>Description</w:t>
            </w:r>
          </w:p>
        </w:tc>
      </w:tr>
      <w:tr w:rsidR="000E2BC0" w:rsidRPr="0060363D" w:rsidTr="000E2BC0">
        <w:trPr>
          <w:trHeight w:val="300"/>
        </w:trPr>
        <w:tc>
          <w:tcPr>
            <w:tcW w:w="2850" w:type="dxa"/>
            <w:tcBorders>
              <w:top w:val="single" w:sz="4" w:space="0" w:color="auto"/>
              <w:bottom w:val="nil"/>
              <w:right w:val="single" w:sz="4" w:space="0" w:color="auto"/>
            </w:tcBorders>
            <w:shd w:val="clear" w:color="auto" w:fill="auto"/>
            <w:noWrap/>
            <w:vAlign w:val="center"/>
          </w:tcPr>
          <w:p w:rsidR="000E2BC0" w:rsidRPr="0017216C"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Country</w:t>
            </w:r>
          </w:p>
        </w:tc>
        <w:tc>
          <w:tcPr>
            <w:tcW w:w="5812" w:type="dxa"/>
            <w:tcBorders>
              <w:top w:val="single" w:sz="4" w:space="0" w:color="auto"/>
              <w:left w:val="single" w:sz="4" w:space="0" w:color="auto"/>
              <w:bottom w:val="nil"/>
            </w:tcBorders>
          </w:tcPr>
          <w:p w:rsidR="000E2BC0" w:rsidRPr="0060363D"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Country name</w:t>
            </w:r>
          </w:p>
        </w:tc>
      </w:tr>
      <w:tr w:rsidR="000E2BC0" w:rsidRPr="0060363D" w:rsidTr="000E2BC0">
        <w:trPr>
          <w:trHeight w:val="300"/>
        </w:trPr>
        <w:tc>
          <w:tcPr>
            <w:tcW w:w="2850" w:type="dxa"/>
            <w:tcBorders>
              <w:top w:val="nil"/>
              <w:bottom w:val="nil"/>
              <w:right w:val="single" w:sz="4" w:space="0" w:color="auto"/>
            </w:tcBorders>
            <w:shd w:val="clear" w:color="auto" w:fill="auto"/>
            <w:noWrap/>
            <w:vAlign w:val="center"/>
          </w:tcPr>
          <w:p w:rsidR="000E2BC0" w:rsidRPr="0017216C"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Region code</w:t>
            </w:r>
          </w:p>
        </w:tc>
        <w:tc>
          <w:tcPr>
            <w:tcW w:w="5812" w:type="dxa"/>
            <w:tcBorders>
              <w:top w:val="nil"/>
              <w:left w:val="single" w:sz="4" w:space="0" w:color="auto"/>
              <w:bottom w:val="nil"/>
            </w:tcBorders>
          </w:tcPr>
          <w:p w:rsidR="000E2BC0" w:rsidRPr="0060363D"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NUTS region identifier</w:t>
            </w:r>
          </w:p>
        </w:tc>
      </w:tr>
      <w:tr w:rsidR="000E2BC0" w:rsidRPr="0060363D" w:rsidTr="000E2BC0">
        <w:trPr>
          <w:trHeight w:val="300"/>
        </w:trPr>
        <w:tc>
          <w:tcPr>
            <w:tcW w:w="2850" w:type="dxa"/>
            <w:tcBorders>
              <w:top w:val="nil"/>
              <w:bottom w:val="nil"/>
              <w:right w:val="single" w:sz="4" w:space="0" w:color="auto"/>
            </w:tcBorders>
            <w:shd w:val="clear" w:color="auto" w:fill="auto"/>
            <w:noWrap/>
            <w:vAlign w:val="center"/>
          </w:tcPr>
          <w:p w:rsidR="000E2BC0" w:rsidRPr="0017216C" w:rsidRDefault="005158AD" w:rsidP="005158AD">
            <w:pPr>
              <w:spacing w:before="0" w:line="240" w:lineRule="auto"/>
              <w:jc w:val="left"/>
              <w:rPr>
                <w:rFonts w:ascii="Calibri" w:hAnsi="Calibri"/>
                <w:bCs/>
                <w:szCs w:val="22"/>
                <w:lang w:eastAsia="en-GB"/>
              </w:rPr>
            </w:pPr>
            <w:r>
              <w:rPr>
                <w:rFonts w:ascii="Calibri" w:hAnsi="Calibri"/>
                <w:bCs/>
                <w:szCs w:val="22"/>
                <w:lang w:eastAsia="en-GB"/>
              </w:rPr>
              <w:t>Region name</w:t>
            </w:r>
          </w:p>
        </w:tc>
        <w:tc>
          <w:tcPr>
            <w:tcW w:w="5812" w:type="dxa"/>
            <w:tcBorders>
              <w:top w:val="nil"/>
              <w:left w:val="single" w:sz="4" w:space="0" w:color="auto"/>
              <w:bottom w:val="nil"/>
            </w:tcBorders>
          </w:tcPr>
          <w:p w:rsidR="000E2BC0" w:rsidRPr="0060363D" w:rsidRDefault="005158AD" w:rsidP="005158AD">
            <w:pPr>
              <w:spacing w:before="0" w:line="240" w:lineRule="auto"/>
              <w:jc w:val="left"/>
              <w:rPr>
                <w:rFonts w:ascii="Calibri" w:hAnsi="Calibri"/>
                <w:bCs/>
                <w:szCs w:val="22"/>
                <w:lang w:eastAsia="en-GB"/>
              </w:rPr>
            </w:pPr>
            <w:r>
              <w:rPr>
                <w:rFonts w:ascii="Calibri" w:hAnsi="Calibri"/>
                <w:bCs/>
                <w:szCs w:val="22"/>
                <w:lang w:eastAsia="en-GB"/>
              </w:rPr>
              <w:t>NUTS region name</w:t>
            </w:r>
          </w:p>
        </w:tc>
      </w:tr>
      <w:tr w:rsidR="000E2BC0" w:rsidRPr="0060363D" w:rsidTr="000E2BC0">
        <w:trPr>
          <w:trHeight w:val="300"/>
        </w:trPr>
        <w:tc>
          <w:tcPr>
            <w:tcW w:w="2850" w:type="dxa"/>
            <w:tcBorders>
              <w:top w:val="nil"/>
              <w:bottom w:val="nil"/>
              <w:right w:val="single" w:sz="4" w:space="0" w:color="auto"/>
            </w:tcBorders>
            <w:shd w:val="clear" w:color="auto" w:fill="auto"/>
            <w:noWrap/>
            <w:vAlign w:val="center"/>
          </w:tcPr>
          <w:p w:rsidR="000E2BC0" w:rsidRPr="0017216C"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NUTS regions</w:t>
            </w:r>
          </w:p>
        </w:tc>
        <w:tc>
          <w:tcPr>
            <w:tcW w:w="5812" w:type="dxa"/>
            <w:tcBorders>
              <w:top w:val="nil"/>
              <w:left w:val="single" w:sz="4" w:space="0" w:color="auto"/>
              <w:bottom w:val="nil"/>
            </w:tcBorders>
          </w:tcPr>
          <w:p w:rsidR="000E2BC0" w:rsidRPr="0060363D"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NUTS level (usually NUTS 3)</w:t>
            </w:r>
          </w:p>
        </w:tc>
      </w:tr>
      <w:tr w:rsidR="000E2BC0" w:rsidRPr="0060363D" w:rsidTr="000E2BC0">
        <w:trPr>
          <w:trHeight w:val="300"/>
        </w:trPr>
        <w:tc>
          <w:tcPr>
            <w:tcW w:w="2850" w:type="dxa"/>
            <w:tcBorders>
              <w:top w:val="nil"/>
              <w:bottom w:val="nil"/>
              <w:right w:val="single" w:sz="4" w:space="0" w:color="auto"/>
            </w:tcBorders>
            <w:shd w:val="clear" w:color="auto" w:fill="auto"/>
            <w:noWrap/>
            <w:vAlign w:val="center"/>
          </w:tcPr>
          <w:p w:rsidR="000E2BC0" w:rsidRPr="0017216C"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NUTS version</w:t>
            </w:r>
          </w:p>
        </w:tc>
        <w:tc>
          <w:tcPr>
            <w:tcW w:w="5812" w:type="dxa"/>
            <w:tcBorders>
              <w:top w:val="nil"/>
              <w:left w:val="single" w:sz="4" w:space="0" w:color="auto"/>
              <w:bottom w:val="nil"/>
            </w:tcBorders>
          </w:tcPr>
          <w:p w:rsidR="000E2BC0" w:rsidRPr="0060363D"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NUTS version (2003, 2006)</w:t>
            </w:r>
          </w:p>
        </w:tc>
      </w:tr>
      <w:tr w:rsidR="005158AD" w:rsidRPr="0060363D" w:rsidTr="000E2BC0">
        <w:trPr>
          <w:trHeight w:val="300"/>
        </w:trPr>
        <w:tc>
          <w:tcPr>
            <w:tcW w:w="2850" w:type="dxa"/>
            <w:tcBorders>
              <w:top w:val="nil"/>
              <w:bottom w:val="nil"/>
              <w:right w:val="single" w:sz="4" w:space="0" w:color="auto"/>
            </w:tcBorders>
            <w:shd w:val="clear" w:color="auto" w:fill="auto"/>
            <w:noWrap/>
            <w:vAlign w:val="center"/>
          </w:tcPr>
          <w:p w:rsidR="005158AD"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Year</w:t>
            </w:r>
          </w:p>
        </w:tc>
        <w:tc>
          <w:tcPr>
            <w:tcW w:w="5812" w:type="dxa"/>
            <w:tcBorders>
              <w:top w:val="nil"/>
              <w:left w:val="single" w:sz="4" w:space="0" w:color="auto"/>
              <w:bottom w:val="nil"/>
            </w:tcBorders>
          </w:tcPr>
          <w:p w:rsidR="005158AD" w:rsidRPr="0060363D" w:rsidRDefault="00840623" w:rsidP="00840623">
            <w:pPr>
              <w:spacing w:before="0" w:line="240" w:lineRule="auto"/>
              <w:jc w:val="left"/>
              <w:rPr>
                <w:rFonts w:ascii="Calibri" w:hAnsi="Calibri"/>
                <w:bCs/>
                <w:color w:val="000000"/>
                <w:szCs w:val="22"/>
                <w:lang w:eastAsia="en-GB"/>
              </w:rPr>
            </w:pPr>
            <w:r>
              <w:rPr>
                <w:rFonts w:ascii="Calibri" w:hAnsi="Calibri"/>
                <w:bCs/>
                <w:color w:val="000000"/>
                <w:szCs w:val="22"/>
                <w:lang w:eastAsia="en-GB"/>
              </w:rPr>
              <w:t>Reference year of data (usually census</w:t>
            </w:r>
            <w:r w:rsidR="005158AD">
              <w:rPr>
                <w:rFonts w:ascii="Calibri" w:hAnsi="Calibri"/>
                <w:bCs/>
                <w:color w:val="000000"/>
                <w:szCs w:val="22"/>
                <w:lang w:eastAsia="en-GB"/>
              </w:rPr>
              <w:t xml:space="preserve"> year</w:t>
            </w:r>
            <w:r>
              <w:rPr>
                <w:rFonts w:ascii="Calibri" w:hAnsi="Calibri"/>
                <w:bCs/>
                <w:color w:val="000000"/>
                <w:szCs w:val="22"/>
                <w:lang w:eastAsia="en-GB"/>
              </w:rPr>
              <w:t>)</w:t>
            </w:r>
          </w:p>
        </w:tc>
      </w:tr>
      <w:tr w:rsidR="005158AD" w:rsidRPr="0060363D" w:rsidTr="005158AD">
        <w:trPr>
          <w:trHeight w:val="300"/>
        </w:trPr>
        <w:tc>
          <w:tcPr>
            <w:tcW w:w="2850" w:type="dxa"/>
            <w:tcBorders>
              <w:top w:val="nil"/>
              <w:bottom w:val="nil"/>
              <w:right w:val="single" w:sz="4" w:space="0" w:color="auto"/>
            </w:tcBorders>
            <w:shd w:val="clear" w:color="auto" w:fill="auto"/>
            <w:noWrap/>
            <w:vAlign w:val="center"/>
          </w:tcPr>
          <w:p w:rsidR="005158AD" w:rsidRPr="005158AD" w:rsidRDefault="005158AD" w:rsidP="005158AD">
            <w:pPr>
              <w:spacing w:before="0" w:line="240" w:lineRule="auto"/>
              <w:jc w:val="left"/>
              <w:rPr>
                <w:rFonts w:ascii="Calibri" w:hAnsi="Calibri"/>
                <w:b/>
                <w:bCs/>
                <w:i/>
                <w:color w:val="000000"/>
                <w:szCs w:val="22"/>
                <w:lang w:eastAsia="en-GB"/>
              </w:rPr>
            </w:pPr>
            <w:r w:rsidRPr="005158AD">
              <w:rPr>
                <w:rFonts w:ascii="Calibri" w:hAnsi="Calibri"/>
                <w:b/>
                <w:bCs/>
                <w:i/>
                <w:color w:val="000000"/>
                <w:szCs w:val="22"/>
                <w:lang w:eastAsia="en-GB"/>
              </w:rPr>
              <w:t>Variable</w:t>
            </w:r>
            <w:r>
              <w:rPr>
                <w:rFonts w:ascii="Calibri" w:hAnsi="Calibri"/>
                <w:b/>
                <w:bCs/>
                <w:i/>
                <w:color w:val="000000"/>
                <w:szCs w:val="22"/>
                <w:lang w:eastAsia="en-GB"/>
              </w:rPr>
              <w:t xml:space="preserve"> name</w:t>
            </w:r>
            <w:r w:rsidRPr="005158AD">
              <w:rPr>
                <w:rFonts w:ascii="Calibri" w:hAnsi="Calibri"/>
                <w:b/>
                <w:bCs/>
                <w:i/>
                <w:color w:val="000000"/>
                <w:szCs w:val="22"/>
                <w:lang w:eastAsia="en-GB"/>
              </w:rPr>
              <w:t xml:space="preserve"> </w:t>
            </w:r>
            <w:r w:rsidRPr="005158AD">
              <w:rPr>
                <w:rFonts w:ascii="Calibri" w:hAnsi="Calibri"/>
                <w:bCs/>
                <w:i/>
                <w:color w:val="000000"/>
                <w:szCs w:val="22"/>
                <w:lang w:eastAsia="en-GB"/>
              </w:rPr>
              <w:t>(with source)</w:t>
            </w:r>
          </w:p>
        </w:tc>
        <w:tc>
          <w:tcPr>
            <w:tcW w:w="5812" w:type="dxa"/>
            <w:tcBorders>
              <w:top w:val="nil"/>
              <w:left w:val="single" w:sz="4" w:space="0" w:color="auto"/>
              <w:bottom w:val="nil"/>
            </w:tcBorders>
          </w:tcPr>
          <w:p w:rsidR="005158AD" w:rsidRPr="0060363D"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Variables used for calculating TiPSE indicators (bold, italic</w:t>
            </w:r>
            <w:r w:rsidR="00840623">
              <w:rPr>
                <w:rFonts w:ascii="Calibri" w:hAnsi="Calibri"/>
                <w:bCs/>
                <w:color w:val="000000"/>
                <w:szCs w:val="22"/>
                <w:lang w:eastAsia="en-GB"/>
              </w:rPr>
              <w:t xml:space="preserve"> heading</w:t>
            </w:r>
            <w:r>
              <w:rPr>
                <w:rFonts w:ascii="Calibri" w:hAnsi="Calibri"/>
                <w:bCs/>
                <w:color w:val="000000"/>
                <w:szCs w:val="22"/>
                <w:lang w:eastAsia="en-GB"/>
              </w:rPr>
              <w:t>)</w:t>
            </w:r>
          </w:p>
        </w:tc>
      </w:tr>
      <w:tr w:rsidR="005158AD" w:rsidRPr="0060363D" w:rsidTr="005158AD">
        <w:trPr>
          <w:trHeight w:val="300"/>
        </w:trPr>
        <w:tc>
          <w:tcPr>
            <w:tcW w:w="2850" w:type="dxa"/>
            <w:tcBorders>
              <w:top w:val="nil"/>
              <w:bottom w:val="single" w:sz="4" w:space="0" w:color="auto"/>
              <w:right w:val="single" w:sz="4" w:space="0" w:color="auto"/>
            </w:tcBorders>
            <w:shd w:val="clear" w:color="auto" w:fill="auto"/>
            <w:noWrap/>
            <w:vAlign w:val="center"/>
          </w:tcPr>
          <w:p w:rsidR="005158AD" w:rsidRPr="005158AD" w:rsidRDefault="005158AD" w:rsidP="005158AD">
            <w:pPr>
              <w:spacing w:before="0" w:line="240" w:lineRule="auto"/>
              <w:jc w:val="left"/>
              <w:rPr>
                <w:rFonts w:ascii="Calibri" w:hAnsi="Calibri"/>
                <w:b/>
                <w:bCs/>
                <w:color w:val="000000"/>
                <w:szCs w:val="22"/>
                <w:lang w:eastAsia="en-GB"/>
              </w:rPr>
            </w:pPr>
            <w:r w:rsidRPr="005158AD">
              <w:rPr>
                <w:rFonts w:ascii="Calibri" w:hAnsi="Calibri"/>
                <w:b/>
                <w:bCs/>
                <w:color w:val="000000"/>
                <w:szCs w:val="22"/>
                <w:lang w:eastAsia="en-GB"/>
              </w:rPr>
              <w:t>TiPSE indicator</w:t>
            </w:r>
            <w:r>
              <w:rPr>
                <w:rFonts w:ascii="Calibri" w:hAnsi="Calibri"/>
                <w:b/>
                <w:bCs/>
                <w:color w:val="000000"/>
                <w:szCs w:val="22"/>
                <w:lang w:eastAsia="en-GB"/>
              </w:rPr>
              <w:t xml:space="preserve"> name</w:t>
            </w:r>
          </w:p>
        </w:tc>
        <w:tc>
          <w:tcPr>
            <w:tcW w:w="5812" w:type="dxa"/>
            <w:tcBorders>
              <w:top w:val="nil"/>
              <w:left w:val="single" w:sz="4" w:space="0" w:color="auto"/>
              <w:bottom w:val="single" w:sz="4" w:space="0" w:color="auto"/>
            </w:tcBorders>
          </w:tcPr>
          <w:p w:rsidR="005158AD" w:rsidRPr="0060363D"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TiPSE indicators (bold</w:t>
            </w:r>
            <w:r w:rsidR="00840623">
              <w:rPr>
                <w:rFonts w:ascii="Calibri" w:hAnsi="Calibri"/>
                <w:bCs/>
                <w:color w:val="000000"/>
                <w:szCs w:val="22"/>
                <w:lang w:eastAsia="en-GB"/>
              </w:rPr>
              <w:t xml:space="preserve"> heading</w:t>
            </w:r>
            <w:r>
              <w:rPr>
                <w:rFonts w:ascii="Calibri" w:hAnsi="Calibri"/>
                <w:bCs/>
                <w:color w:val="000000"/>
                <w:szCs w:val="22"/>
                <w:lang w:eastAsia="en-GB"/>
              </w:rPr>
              <w:t>)</w:t>
            </w:r>
          </w:p>
        </w:tc>
      </w:tr>
    </w:tbl>
    <w:p w:rsidR="000E2BC0" w:rsidRDefault="00840623" w:rsidP="000E2BC0">
      <w:pPr>
        <w:pStyle w:val="Kuvaotsikko"/>
        <w:rPr>
          <w:b w:val="0"/>
        </w:rPr>
      </w:pPr>
      <w:r>
        <w:rPr>
          <w:b w:val="0"/>
        </w:rPr>
        <w:t>Note:</w:t>
      </w:r>
    </w:p>
    <w:p w:rsidR="00840623" w:rsidRPr="00840623" w:rsidRDefault="00840623" w:rsidP="00840623">
      <w:pPr>
        <w:ind w:left="709"/>
      </w:pPr>
      <w:r>
        <w:t>See notes in spreadsheets about differences in the content of data (e.g. different reference population, varying classification of data)</w:t>
      </w:r>
    </w:p>
    <w:p w:rsidR="000E2BC0" w:rsidRPr="00840623" w:rsidRDefault="000E2BC0" w:rsidP="000E2BC0">
      <w:pPr>
        <w:pStyle w:val="Kuvaotsikko"/>
        <w:rPr>
          <w:b w:val="0"/>
        </w:rPr>
      </w:pPr>
    </w:p>
    <w:p w:rsidR="000E2BC0" w:rsidRPr="00840623" w:rsidRDefault="000E2BC0" w:rsidP="000E2BC0">
      <w:pPr>
        <w:pStyle w:val="Kuvaotsikko"/>
        <w:rPr>
          <w:b w:val="0"/>
        </w:rPr>
      </w:pPr>
    </w:p>
    <w:p w:rsidR="000E2BC0" w:rsidRPr="00840623" w:rsidRDefault="000E2BC0" w:rsidP="000E2BC0">
      <w:pPr>
        <w:pStyle w:val="Kuvaotsikko"/>
        <w:rPr>
          <w:b w:val="0"/>
        </w:rPr>
      </w:pPr>
    </w:p>
    <w:p w:rsidR="000E2BC0" w:rsidRDefault="000E2BC0" w:rsidP="000E2BC0">
      <w:pPr>
        <w:pStyle w:val="Kuvaotsikko"/>
      </w:pPr>
      <w:bookmarkStart w:id="7" w:name="_Toc400705313"/>
      <w:r>
        <w:t xml:space="preserve">Table </w:t>
      </w:r>
      <w:r w:rsidR="000D6DF6">
        <w:fldChar w:fldCharType="begin"/>
      </w:r>
      <w:r>
        <w:instrText xml:space="preserve"> SEQ Table \* ARABIC </w:instrText>
      </w:r>
      <w:r w:rsidR="000D6DF6">
        <w:fldChar w:fldCharType="separate"/>
      </w:r>
      <w:r>
        <w:rPr>
          <w:noProof/>
        </w:rPr>
        <w:t>3</w:t>
      </w:r>
      <w:r w:rsidR="000D6DF6">
        <w:fldChar w:fldCharType="end"/>
      </w:r>
      <w:r>
        <w:t>: Column names in the Census 2011 data sheet</w:t>
      </w:r>
      <w:bookmarkEnd w:id="7"/>
    </w:p>
    <w:tbl>
      <w:tblPr>
        <w:tblW w:w="8662"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50"/>
        <w:gridCol w:w="5812"/>
      </w:tblGrid>
      <w:tr w:rsidR="000E2BC0" w:rsidRPr="00A93AF1" w:rsidTr="005158AD">
        <w:trPr>
          <w:trHeight w:val="300"/>
        </w:trPr>
        <w:tc>
          <w:tcPr>
            <w:tcW w:w="2850" w:type="dxa"/>
            <w:tcBorders>
              <w:bottom w:val="single" w:sz="4" w:space="0" w:color="auto"/>
              <w:right w:val="single" w:sz="4" w:space="0" w:color="auto"/>
            </w:tcBorders>
            <w:shd w:val="clear" w:color="auto" w:fill="auto"/>
            <w:noWrap/>
            <w:vAlign w:val="center"/>
          </w:tcPr>
          <w:p w:rsidR="000E2BC0" w:rsidRPr="00A93AF1" w:rsidRDefault="000E2BC0" w:rsidP="00A93AF1">
            <w:pPr>
              <w:spacing w:before="0" w:line="240" w:lineRule="auto"/>
              <w:jc w:val="left"/>
              <w:rPr>
                <w:rFonts w:ascii="Calibri" w:hAnsi="Calibri"/>
                <w:b/>
                <w:bCs/>
                <w:color w:val="000000"/>
                <w:szCs w:val="22"/>
                <w:lang w:eastAsia="en-GB"/>
              </w:rPr>
            </w:pPr>
            <w:r w:rsidRPr="00A93AF1">
              <w:rPr>
                <w:rFonts w:ascii="Calibri" w:hAnsi="Calibri"/>
                <w:b/>
                <w:bCs/>
                <w:color w:val="000000"/>
                <w:szCs w:val="22"/>
                <w:lang w:eastAsia="en-GB"/>
              </w:rPr>
              <w:t>Column Name</w:t>
            </w:r>
          </w:p>
        </w:tc>
        <w:tc>
          <w:tcPr>
            <w:tcW w:w="5812" w:type="dxa"/>
            <w:tcBorders>
              <w:top w:val="single" w:sz="4" w:space="0" w:color="auto"/>
              <w:left w:val="single" w:sz="4" w:space="0" w:color="auto"/>
              <w:bottom w:val="single" w:sz="4" w:space="0" w:color="auto"/>
            </w:tcBorders>
          </w:tcPr>
          <w:p w:rsidR="000E2BC0" w:rsidRDefault="000E2BC0" w:rsidP="005158AD">
            <w:pPr>
              <w:spacing w:before="0" w:line="240" w:lineRule="auto"/>
              <w:jc w:val="left"/>
              <w:rPr>
                <w:rFonts w:ascii="Calibri" w:hAnsi="Calibri"/>
                <w:b/>
                <w:bCs/>
                <w:color w:val="000000"/>
                <w:szCs w:val="22"/>
                <w:lang w:eastAsia="en-GB"/>
              </w:rPr>
            </w:pPr>
            <w:r>
              <w:rPr>
                <w:rFonts w:ascii="Calibri" w:hAnsi="Calibri"/>
                <w:b/>
                <w:bCs/>
                <w:color w:val="000000"/>
                <w:szCs w:val="22"/>
                <w:lang w:eastAsia="en-GB"/>
              </w:rPr>
              <w:t>Description</w:t>
            </w:r>
          </w:p>
        </w:tc>
      </w:tr>
      <w:tr w:rsidR="005158AD" w:rsidRPr="00A93AF1" w:rsidTr="005158AD">
        <w:trPr>
          <w:trHeight w:val="300"/>
        </w:trPr>
        <w:tc>
          <w:tcPr>
            <w:tcW w:w="2850" w:type="dxa"/>
            <w:tcBorders>
              <w:top w:val="single" w:sz="4" w:space="0" w:color="auto"/>
              <w:bottom w:val="nil"/>
              <w:right w:val="single" w:sz="4" w:space="0" w:color="auto"/>
            </w:tcBorders>
            <w:shd w:val="clear" w:color="auto" w:fill="auto"/>
            <w:noWrap/>
            <w:vAlign w:val="center"/>
          </w:tcPr>
          <w:p w:rsidR="005158AD" w:rsidRPr="00A93AF1" w:rsidRDefault="005158AD" w:rsidP="00A93AF1">
            <w:pPr>
              <w:spacing w:before="0" w:line="240" w:lineRule="auto"/>
              <w:jc w:val="left"/>
              <w:rPr>
                <w:rFonts w:ascii="Calibri" w:hAnsi="Calibri"/>
                <w:bCs/>
                <w:color w:val="000000"/>
                <w:szCs w:val="22"/>
                <w:lang w:eastAsia="en-GB"/>
              </w:rPr>
            </w:pPr>
            <w:r w:rsidRPr="00A93AF1">
              <w:rPr>
                <w:rFonts w:ascii="Calibri" w:hAnsi="Calibri"/>
                <w:bCs/>
                <w:color w:val="000000"/>
                <w:szCs w:val="22"/>
                <w:lang w:eastAsia="en-GB"/>
              </w:rPr>
              <w:t>Country</w:t>
            </w:r>
          </w:p>
        </w:tc>
        <w:tc>
          <w:tcPr>
            <w:tcW w:w="5812" w:type="dxa"/>
            <w:tcBorders>
              <w:top w:val="single" w:sz="4" w:space="0" w:color="auto"/>
              <w:left w:val="single" w:sz="4" w:space="0" w:color="auto"/>
              <w:bottom w:val="nil"/>
            </w:tcBorders>
          </w:tcPr>
          <w:p w:rsidR="005158AD" w:rsidRPr="0060363D"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Country name</w:t>
            </w:r>
          </w:p>
        </w:tc>
      </w:tr>
      <w:tr w:rsidR="005158AD" w:rsidRPr="00A93AF1" w:rsidTr="005158AD">
        <w:trPr>
          <w:trHeight w:val="300"/>
        </w:trPr>
        <w:tc>
          <w:tcPr>
            <w:tcW w:w="2850" w:type="dxa"/>
            <w:tcBorders>
              <w:top w:val="nil"/>
              <w:bottom w:val="nil"/>
              <w:right w:val="single" w:sz="4" w:space="0" w:color="auto"/>
            </w:tcBorders>
            <w:shd w:val="clear" w:color="auto" w:fill="auto"/>
            <w:noWrap/>
            <w:vAlign w:val="center"/>
          </w:tcPr>
          <w:p w:rsidR="005158AD" w:rsidRPr="00A93AF1" w:rsidRDefault="005158AD" w:rsidP="00A93AF1">
            <w:pPr>
              <w:spacing w:before="0" w:line="240" w:lineRule="auto"/>
              <w:jc w:val="left"/>
              <w:rPr>
                <w:rFonts w:ascii="Calibri" w:hAnsi="Calibri"/>
                <w:bCs/>
                <w:color w:val="000000"/>
                <w:szCs w:val="22"/>
                <w:lang w:eastAsia="en-GB"/>
              </w:rPr>
            </w:pPr>
            <w:r w:rsidRPr="00A93AF1">
              <w:rPr>
                <w:rFonts w:ascii="Calibri" w:hAnsi="Calibri"/>
                <w:bCs/>
                <w:color w:val="000000"/>
                <w:szCs w:val="22"/>
                <w:lang w:eastAsia="en-GB"/>
              </w:rPr>
              <w:t>Region code</w:t>
            </w:r>
          </w:p>
        </w:tc>
        <w:tc>
          <w:tcPr>
            <w:tcW w:w="5812" w:type="dxa"/>
            <w:tcBorders>
              <w:top w:val="nil"/>
              <w:left w:val="single" w:sz="4" w:space="0" w:color="auto"/>
              <w:bottom w:val="nil"/>
            </w:tcBorders>
          </w:tcPr>
          <w:p w:rsidR="005158AD" w:rsidRPr="0060363D"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NUTS region identifier</w:t>
            </w:r>
          </w:p>
        </w:tc>
      </w:tr>
      <w:tr w:rsidR="005158AD" w:rsidRPr="00A93AF1" w:rsidTr="005158AD">
        <w:trPr>
          <w:trHeight w:val="300"/>
        </w:trPr>
        <w:tc>
          <w:tcPr>
            <w:tcW w:w="2850" w:type="dxa"/>
            <w:tcBorders>
              <w:top w:val="nil"/>
              <w:bottom w:val="nil"/>
              <w:right w:val="single" w:sz="4" w:space="0" w:color="auto"/>
            </w:tcBorders>
            <w:shd w:val="clear" w:color="auto" w:fill="auto"/>
            <w:noWrap/>
            <w:vAlign w:val="center"/>
          </w:tcPr>
          <w:p w:rsidR="005158AD" w:rsidRPr="00A93AF1" w:rsidRDefault="005158AD" w:rsidP="00A93AF1">
            <w:pPr>
              <w:spacing w:before="0" w:line="240" w:lineRule="auto"/>
              <w:jc w:val="left"/>
              <w:rPr>
                <w:rFonts w:ascii="Calibri" w:hAnsi="Calibri"/>
                <w:bCs/>
                <w:color w:val="000000"/>
                <w:szCs w:val="22"/>
                <w:lang w:eastAsia="en-GB"/>
              </w:rPr>
            </w:pPr>
            <w:r w:rsidRPr="00A93AF1">
              <w:rPr>
                <w:rFonts w:ascii="Calibri" w:hAnsi="Calibri"/>
                <w:bCs/>
                <w:color w:val="000000"/>
                <w:szCs w:val="22"/>
                <w:lang w:eastAsia="en-GB"/>
              </w:rPr>
              <w:t>Region name</w:t>
            </w:r>
          </w:p>
        </w:tc>
        <w:tc>
          <w:tcPr>
            <w:tcW w:w="5812" w:type="dxa"/>
            <w:tcBorders>
              <w:top w:val="nil"/>
              <w:left w:val="single" w:sz="4" w:space="0" w:color="auto"/>
              <w:bottom w:val="nil"/>
            </w:tcBorders>
          </w:tcPr>
          <w:p w:rsidR="005158AD" w:rsidRPr="00A93AF1" w:rsidRDefault="005158AD" w:rsidP="005158AD">
            <w:pPr>
              <w:spacing w:before="0" w:line="240" w:lineRule="auto"/>
              <w:jc w:val="left"/>
              <w:rPr>
                <w:rFonts w:ascii="Calibri" w:hAnsi="Calibri"/>
                <w:bCs/>
                <w:color w:val="000000"/>
                <w:szCs w:val="22"/>
                <w:lang w:eastAsia="en-GB"/>
              </w:rPr>
            </w:pPr>
            <w:r w:rsidRPr="00A93AF1">
              <w:rPr>
                <w:rFonts w:ascii="Calibri" w:hAnsi="Calibri"/>
                <w:bCs/>
                <w:color w:val="000000"/>
                <w:szCs w:val="22"/>
                <w:lang w:eastAsia="en-GB"/>
              </w:rPr>
              <w:t>NUTS region name</w:t>
            </w:r>
          </w:p>
        </w:tc>
      </w:tr>
      <w:tr w:rsidR="005158AD" w:rsidRPr="00A93AF1" w:rsidTr="005158AD">
        <w:trPr>
          <w:trHeight w:val="300"/>
        </w:trPr>
        <w:tc>
          <w:tcPr>
            <w:tcW w:w="2850" w:type="dxa"/>
            <w:tcBorders>
              <w:top w:val="nil"/>
              <w:bottom w:val="nil"/>
              <w:right w:val="single" w:sz="4" w:space="0" w:color="auto"/>
            </w:tcBorders>
            <w:shd w:val="clear" w:color="auto" w:fill="auto"/>
            <w:noWrap/>
            <w:vAlign w:val="center"/>
          </w:tcPr>
          <w:p w:rsidR="005158AD" w:rsidRPr="00A93AF1" w:rsidRDefault="005158AD" w:rsidP="00A93AF1">
            <w:pPr>
              <w:spacing w:before="0" w:line="240" w:lineRule="auto"/>
              <w:jc w:val="left"/>
              <w:rPr>
                <w:rFonts w:ascii="Calibri" w:hAnsi="Calibri"/>
                <w:bCs/>
                <w:color w:val="000000"/>
                <w:szCs w:val="22"/>
                <w:lang w:eastAsia="en-GB"/>
              </w:rPr>
            </w:pPr>
            <w:r w:rsidRPr="00A93AF1">
              <w:rPr>
                <w:rFonts w:ascii="Calibri" w:hAnsi="Calibri"/>
                <w:bCs/>
                <w:color w:val="000000"/>
                <w:szCs w:val="22"/>
                <w:lang w:eastAsia="en-GB"/>
              </w:rPr>
              <w:t>NUTS regions</w:t>
            </w:r>
          </w:p>
        </w:tc>
        <w:tc>
          <w:tcPr>
            <w:tcW w:w="5812" w:type="dxa"/>
            <w:tcBorders>
              <w:top w:val="nil"/>
              <w:left w:val="single" w:sz="4" w:space="0" w:color="auto"/>
              <w:bottom w:val="nil"/>
            </w:tcBorders>
          </w:tcPr>
          <w:p w:rsidR="005158AD" w:rsidRPr="0060363D"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NUTS level (usually NUTS 3)</w:t>
            </w:r>
          </w:p>
        </w:tc>
      </w:tr>
      <w:tr w:rsidR="005158AD" w:rsidRPr="00A93AF1" w:rsidTr="005158AD">
        <w:trPr>
          <w:trHeight w:val="300"/>
        </w:trPr>
        <w:tc>
          <w:tcPr>
            <w:tcW w:w="2850" w:type="dxa"/>
            <w:tcBorders>
              <w:top w:val="nil"/>
              <w:bottom w:val="nil"/>
              <w:right w:val="single" w:sz="4" w:space="0" w:color="auto"/>
            </w:tcBorders>
            <w:shd w:val="clear" w:color="auto" w:fill="auto"/>
            <w:noWrap/>
            <w:vAlign w:val="center"/>
          </w:tcPr>
          <w:p w:rsidR="005158AD" w:rsidRPr="00A93AF1" w:rsidRDefault="005158AD" w:rsidP="00A93AF1">
            <w:pPr>
              <w:spacing w:before="0" w:line="240" w:lineRule="auto"/>
              <w:jc w:val="left"/>
              <w:rPr>
                <w:rFonts w:ascii="Calibri" w:hAnsi="Calibri"/>
                <w:bCs/>
                <w:color w:val="000000"/>
                <w:szCs w:val="22"/>
                <w:lang w:eastAsia="en-GB"/>
              </w:rPr>
            </w:pPr>
            <w:r w:rsidRPr="00A93AF1">
              <w:rPr>
                <w:rFonts w:ascii="Calibri" w:hAnsi="Calibri"/>
                <w:bCs/>
                <w:color w:val="000000"/>
                <w:szCs w:val="22"/>
                <w:lang w:eastAsia="en-GB"/>
              </w:rPr>
              <w:t>NUTS version</w:t>
            </w:r>
          </w:p>
        </w:tc>
        <w:tc>
          <w:tcPr>
            <w:tcW w:w="5812" w:type="dxa"/>
            <w:tcBorders>
              <w:top w:val="nil"/>
              <w:left w:val="single" w:sz="4" w:space="0" w:color="auto"/>
              <w:bottom w:val="nil"/>
            </w:tcBorders>
          </w:tcPr>
          <w:p w:rsidR="005158AD" w:rsidRPr="0060363D"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NUTS version (2003, 2006)</w:t>
            </w:r>
          </w:p>
        </w:tc>
      </w:tr>
      <w:tr w:rsidR="005158AD" w:rsidRPr="00A93AF1" w:rsidTr="005158AD">
        <w:trPr>
          <w:trHeight w:val="300"/>
        </w:trPr>
        <w:tc>
          <w:tcPr>
            <w:tcW w:w="2850" w:type="dxa"/>
            <w:tcBorders>
              <w:top w:val="nil"/>
              <w:bottom w:val="nil"/>
              <w:right w:val="single" w:sz="4" w:space="0" w:color="auto"/>
            </w:tcBorders>
            <w:shd w:val="clear" w:color="auto" w:fill="auto"/>
            <w:noWrap/>
            <w:vAlign w:val="center"/>
          </w:tcPr>
          <w:p w:rsidR="005158AD" w:rsidRPr="00A93AF1" w:rsidRDefault="005158AD" w:rsidP="00A93AF1">
            <w:pPr>
              <w:spacing w:before="0" w:line="240" w:lineRule="auto"/>
              <w:jc w:val="left"/>
              <w:rPr>
                <w:rFonts w:ascii="Calibri" w:hAnsi="Calibri"/>
                <w:bCs/>
                <w:color w:val="000000"/>
                <w:szCs w:val="22"/>
                <w:lang w:eastAsia="en-GB"/>
              </w:rPr>
            </w:pPr>
            <w:r w:rsidRPr="00A93AF1">
              <w:rPr>
                <w:rFonts w:ascii="Calibri" w:hAnsi="Calibri"/>
                <w:bCs/>
                <w:color w:val="000000"/>
                <w:szCs w:val="22"/>
                <w:lang w:eastAsia="en-GB"/>
              </w:rPr>
              <w:t>Year</w:t>
            </w:r>
          </w:p>
        </w:tc>
        <w:tc>
          <w:tcPr>
            <w:tcW w:w="5812" w:type="dxa"/>
            <w:tcBorders>
              <w:top w:val="nil"/>
              <w:left w:val="single" w:sz="4" w:space="0" w:color="auto"/>
              <w:bottom w:val="nil"/>
            </w:tcBorders>
          </w:tcPr>
          <w:p w:rsidR="005158AD" w:rsidRPr="0060363D" w:rsidRDefault="00840623"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Reference year of data (usually c</w:t>
            </w:r>
            <w:r w:rsidR="005158AD">
              <w:rPr>
                <w:rFonts w:ascii="Calibri" w:hAnsi="Calibri"/>
                <w:bCs/>
                <w:color w:val="000000"/>
                <w:szCs w:val="22"/>
                <w:lang w:eastAsia="en-GB"/>
              </w:rPr>
              <w:t>ensus year</w:t>
            </w:r>
            <w:r>
              <w:rPr>
                <w:rFonts w:ascii="Calibri" w:hAnsi="Calibri"/>
                <w:bCs/>
                <w:color w:val="000000"/>
                <w:szCs w:val="22"/>
                <w:lang w:eastAsia="en-GB"/>
              </w:rPr>
              <w:t>)</w:t>
            </w:r>
          </w:p>
        </w:tc>
      </w:tr>
      <w:tr w:rsidR="005158AD" w:rsidRPr="00A93AF1" w:rsidTr="005158AD">
        <w:trPr>
          <w:trHeight w:val="300"/>
        </w:trPr>
        <w:tc>
          <w:tcPr>
            <w:tcW w:w="2850" w:type="dxa"/>
            <w:tcBorders>
              <w:top w:val="nil"/>
              <w:bottom w:val="nil"/>
              <w:right w:val="single" w:sz="4" w:space="0" w:color="auto"/>
            </w:tcBorders>
            <w:shd w:val="clear" w:color="auto" w:fill="auto"/>
            <w:noWrap/>
            <w:vAlign w:val="center"/>
          </w:tcPr>
          <w:p w:rsidR="005158AD" w:rsidRPr="00A93AF1" w:rsidRDefault="005158AD" w:rsidP="00A93AF1">
            <w:pPr>
              <w:spacing w:before="0" w:line="240" w:lineRule="auto"/>
              <w:jc w:val="left"/>
              <w:rPr>
                <w:rFonts w:ascii="Calibri" w:hAnsi="Calibri"/>
                <w:b/>
                <w:bCs/>
                <w:i/>
                <w:color w:val="000000"/>
                <w:szCs w:val="22"/>
                <w:lang w:eastAsia="en-GB"/>
              </w:rPr>
            </w:pPr>
            <w:r w:rsidRPr="00A93AF1">
              <w:rPr>
                <w:rFonts w:ascii="Calibri" w:hAnsi="Calibri"/>
                <w:b/>
                <w:bCs/>
                <w:i/>
                <w:color w:val="000000"/>
                <w:szCs w:val="22"/>
                <w:lang w:eastAsia="en-GB"/>
              </w:rPr>
              <w:t>Variable name (with source)</w:t>
            </w:r>
          </w:p>
        </w:tc>
        <w:tc>
          <w:tcPr>
            <w:tcW w:w="5812" w:type="dxa"/>
            <w:tcBorders>
              <w:top w:val="nil"/>
              <w:left w:val="single" w:sz="4" w:space="0" w:color="auto"/>
              <w:bottom w:val="nil"/>
            </w:tcBorders>
          </w:tcPr>
          <w:p w:rsidR="005158AD" w:rsidRPr="00A93AF1" w:rsidRDefault="005158AD" w:rsidP="005158AD">
            <w:pPr>
              <w:spacing w:before="0" w:line="240" w:lineRule="auto"/>
              <w:jc w:val="left"/>
              <w:rPr>
                <w:rFonts w:ascii="Calibri" w:hAnsi="Calibri"/>
                <w:bCs/>
                <w:color w:val="000000"/>
                <w:szCs w:val="22"/>
                <w:lang w:eastAsia="en-GB"/>
              </w:rPr>
            </w:pPr>
            <w:r w:rsidRPr="00A93AF1">
              <w:rPr>
                <w:rFonts w:ascii="Calibri" w:hAnsi="Calibri"/>
                <w:bCs/>
                <w:color w:val="000000"/>
                <w:szCs w:val="22"/>
                <w:lang w:eastAsia="en-GB"/>
              </w:rPr>
              <w:t>Variables used for calculating TiPSE indicators (bold, italic</w:t>
            </w:r>
            <w:r w:rsidR="00840623" w:rsidRPr="00A93AF1">
              <w:rPr>
                <w:rFonts w:ascii="Calibri" w:hAnsi="Calibri"/>
                <w:bCs/>
                <w:color w:val="000000"/>
                <w:szCs w:val="22"/>
                <w:lang w:eastAsia="en-GB"/>
              </w:rPr>
              <w:t xml:space="preserve"> heading</w:t>
            </w:r>
            <w:r w:rsidRPr="00A93AF1">
              <w:rPr>
                <w:rFonts w:ascii="Calibri" w:hAnsi="Calibri"/>
                <w:bCs/>
                <w:color w:val="000000"/>
                <w:szCs w:val="22"/>
                <w:lang w:eastAsia="en-GB"/>
              </w:rPr>
              <w:t>)</w:t>
            </w:r>
          </w:p>
        </w:tc>
      </w:tr>
      <w:tr w:rsidR="005158AD" w:rsidRPr="00A93AF1" w:rsidTr="005158AD">
        <w:trPr>
          <w:trHeight w:val="300"/>
        </w:trPr>
        <w:tc>
          <w:tcPr>
            <w:tcW w:w="2850" w:type="dxa"/>
            <w:tcBorders>
              <w:top w:val="nil"/>
              <w:bottom w:val="single" w:sz="4" w:space="0" w:color="auto"/>
              <w:right w:val="single" w:sz="4" w:space="0" w:color="auto"/>
            </w:tcBorders>
            <w:shd w:val="clear" w:color="auto" w:fill="auto"/>
            <w:noWrap/>
            <w:vAlign w:val="center"/>
          </w:tcPr>
          <w:p w:rsidR="005158AD" w:rsidRPr="00A93AF1" w:rsidRDefault="005158AD" w:rsidP="00A93AF1">
            <w:pPr>
              <w:spacing w:before="0" w:line="240" w:lineRule="auto"/>
              <w:jc w:val="left"/>
              <w:rPr>
                <w:rFonts w:ascii="Calibri" w:hAnsi="Calibri"/>
                <w:b/>
                <w:bCs/>
                <w:color w:val="000000"/>
                <w:szCs w:val="22"/>
                <w:lang w:eastAsia="en-GB"/>
              </w:rPr>
            </w:pPr>
            <w:r w:rsidRPr="00A93AF1">
              <w:rPr>
                <w:rFonts w:ascii="Calibri" w:hAnsi="Calibri"/>
                <w:b/>
                <w:bCs/>
                <w:color w:val="000000"/>
                <w:szCs w:val="22"/>
                <w:lang w:eastAsia="en-GB"/>
              </w:rPr>
              <w:t>TiPSE indicator name</w:t>
            </w:r>
          </w:p>
        </w:tc>
        <w:tc>
          <w:tcPr>
            <w:tcW w:w="5812" w:type="dxa"/>
            <w:tcBorders>
              <w:top w:val="nil"/>
              <w:left w:val="single" w:sz="4" w:space="0" w:color="auto"/>
              <w:bottom w:val="single" w:sz="4" w:space="0" w:color="auto"/>
            </w:tcBorders>
          </w:tcPr>
          <w:p w:rsidR="005158AD" w:rsidRPr="0060363D" w:rsidRDefault="005158AD" w:rsidP="005158AD">
            <w:pPr>
              <w:spacing w:before="0" w:line="240" w:lineRule="auto"/>
              <w:jc w:val="left"/>
              <w:rPr>
                <w:rFonts w:ascii="Calibri" w:hAnsi="Calibri"/>
                <w:bCs/>
                <w:color w:val="000000"/>
                <w:szCs w:val="22"/>
                <w:lang w:eastAsia="en-GB"/>
              </w:rPr>
            </w:pPr>
            <w:r>
              <w:rPr>
                <w:rFonts w:ascii="Calibri" w:hAnsi="Calibri"/>
                <w:bCs/>
                <w:color w:val="000000"/>
                <w:szCs w:val="22"/>
                <w:lang w:eastAsia="en-GB"/>
              </w:rPr>
              <w:t>TiPSE indicators (bold</w:t>
            </w:r>
            <w:r w:rsidR="00840623">
              <w:rPr>
                <w:rFonts w:ascii="Calibri" w:hAnsi="Calibri"/>
                <w:bCs/>
                <w:color w:val="000000"/>
                <w:szCs w:val="22"/>
                <w:lang w:eastAsia="en-GB"/>
              </w:rPr>
              <w:t xml:space="preserve"> heading</w:t>
            </w:r>
            <w:r>
              <w:rPr>
                <w:rFonts w:ascii="Calibri" w:hAnsi="Calibri"/>
                <w:bCs/>
                <w:color w:val="000000"/>
                <w:szCs w:val="22"/>
                <w:lang w:eastAsia="en-GB"/>
              </w:rPr>
              <w:t>)</w:t>
            </w:r>
          </w:p>
        </w:tc>
      </w:tr>
    </w:tbl>
    <w:p w:rsidR="00840623" w:rsidRDefault="00840623" w:rsidP="00840623">
      <w:pPr>
        <w:pStyle w:val="Kuvaotsikko"/>
        <w:rPr>
          <w:b w:val="0"/>
        </w:rPr>
      </w:pPr>
      <w:r>
        <w:rPr>
          <w:b w:val="0"/>
        </w:rPr>
        <w:t>Note:</w:t>
      </w:r>
    </w:p>
    <w:p w:rsidR="00840623" w:rsidRPr="00840623" w:rsidRDefault="00840623" w:rsidP="00840623">
      <w:pPr>
        <w:ind w:left="709"/>
      </w:pPr>
      <w:r>
        <w:t>See notes in spreadsheets about differences in the content of data (e.g. different reference population, varying classification of data)</w:t>
      </w:r>
    </w:p>
    <w:p w:rsidR="000E2BC0" w:rsidRDefault="000E2BC0" w:rsidP="000E2BC0"/>
    <w:p w:rsidR="00840623" w:rsidRDefault="00840623" w:rsidP="000E2BC0"/>
    <w:p w:rsidR="00A93AF1" w:rsidRDefault="00A93AF1" w:rsidP="000E2BC0"/>
    <w:p w:rsidR="00230985" w:rsidRDefault="00230985" w:rsidP="000E2BC0"/>
    <w:p w:rsidR="00230985" w:rsidRPr="0060363D" w:rsidRDefault="00A93AF1" w:rsidP="00230985">
      <w:pPr>
        <w:pStyle w:val="Kuvaotsikko"/>
      </w:pPr>
      <w:bookmarkStart w:id="8" w:name="_Toc400705314"/>
      <w:r>
        <w:lastRenderedPageBreak/>
        <w:t xml:space="preserve">Table </w:t>
      </w:r>
      <w:r w:rsidR="00CA2D7B">
        <w:fldChar w:fldCharType="begin"/>
      </w:r>
      <w:r w:rsidR="00CA2D7B">
        <w:instrText xml:space="preserve"> SEQ Table \* ARABIC </w:instrText>
      </w:r>
      <w:r w:rsidR="00CA2D7B">
        <w:fldChar w:fldCharType="separate"/>
      </w:r>
      <w:r>
        <w:rPr>
          <w:noProof/>
        </w:rPr>
        <w:t>4</w:t>
      </w:r>
      <w:r w:rsidR="00CA2D7B">
        <w:rPr>
          <w:noProof/>
        </w:rPr>
        <w:fldChar w:fldCharType="end"/>
      </w:r>
      <w:r>
        <w:t>:</w:t>
      </w:r>
      <w:r w:rsidR="00230985">
        <w:t xml:space="preserve"> Calculation of TiPSE indicators</w:t>
      </w:r>
      <w:bookmarkEnd w:id="8"/>
    </w:p>
    <w:tbl>
      <w:tblPr>
        <w:tblStyle w:val="TaulukkoRuudukko"/>
        <w:tblW w:w="8664" w:type="dxa"/>
        <w:tblLayout w:type="fixed"/>
        <w:tblLook w:val="04A0" w:firstRow="1" w:lastRow="0" w:firstColumn="1" w:lastColumn="0" w:noHBand="0" w:noVBand="1"/>
      </w:tblPr>
      <w:tblGrid>
        <w:gridCol w:w="2888"/>
        <w:gridCol w:w="2889"/>
        <w:gridCol w:w="2887"/>
      </w:tblGrid>
      <w:tr w:rsidR="00840623" w:rsidRPr="00840623" w:rsidTr="00230985">
        <w:trPr>
          <w:trHeight w:val="269"/>
          <w:tblHeader/>
        </w:trPr>
        <w:tc>
          <w:tcPr>
            <w:tcW w:w="1667" w:type="pct"/>
            <w:vMerge w:val="restart"/>
            <w:noWrap/>
            <w:hideMark/>
          </w:tcPr>
          <w:p w:rsidR="00840623" w:rsidRPr="00840623" w:rsidRDefault="00840623" w:rsidP="00840623">
            <w:pPr>
              <w:spacing w:before="0" w:line="240" w:lineRule="auto"/>
              <w:jc w:val="left"/>
              <w:rPr>
                <w:rFonts w:ascii="Calibri" w:hAnsi="Calibri"/>
                <w:b/>
                <w:bCs/>
                <w:color w:val="000000"/>
                <w:szCs w:val="22"/>
                <w:lang w:eastAsia="en-GB"/>
              </w:rPr>
            </w:pPr>
            <w:r w:rsidRPr="00840623">
              <w:rPr>
                <w:rFonts w:ascii="Calibri" w:hAnsi="Calibri"/>
                <w:b/>
                <w:bCs/>
                <w:color w:val="000000"/>
                <w:szCs w:val="22"/>
                <w:lang w:eastAsia="en-GB"/>
              </w:rPr>
              <w:t>Indicator</w:t>
            </w:r>
          </w:p>
        </w:tc>
        <w:tc>
          <w:tcPr>
            <w:tcW w:w="1667" w:type="pct"/>
            <w:vMerge w:val="restart"/>
            <w:hideMark/>
          </w:tcPr>
          <w:p w:rsidR="00840623" w:rsidRPr="00840623" w:rsidRDefault="00840623" w:rsidP="00840623">
            <w:pPr>
              <w:spacing w:before="0" w:line="240" w:lineRule="auto"/>
              <w:jc w:val="left"/>
              <w:rPr>
                <w:rFonts w:ascii="Calibri" w:hAnsi="Calibri"/>
                <w:b/>
                <w:bCs/>
                <w:color w:val="000000"/>
                <w:szCs w:val="22"/>
                <w:lang w:eastAsia="en-GB"/>
              </w:rPr>
            </w:pPr>
            <w:r w:rsidRPr="00840623">
              <w:rPr>
                <w:rFonts w:ascii="Calibri" w:hAnsi="Calibri"/>
                <w:b/>
                <w:bCs/>
                <w:color w:val="000000"/>
                <w:szCs w:val="22"/>
                <w:lang w:eastAsia="en-GB"/>
              </w:rPr>
              <w:t>Numerator</w:t>
            </w:r>
          </w:p>
        </w:tc>
        <w:tc>
          <w:tcPr>
            <w:tcW w:w="1667" w:type="pct"/>
            <w:vMerge w:val="restart"/>
            <w:hideMark/>
          </w:tcPr>
          <w:p w:rsidR="00840623" w:rsidRPr="00840623" w:rsidRDefault="00840623" w:rsidP="00840623">
            <w:pPr>
              <w:spacing w:before="0" w:line="240" w:lineRule="auto"/>
              <w:jc w:val="left"/>
              <w:rPr>
                <w:rFonts w:ascii="Calibri" w:hAnsi="Calibri"/>
                <w:b/>
                <w:bCs/>
                <w:color w:val="000000"/>
                <w:szCs w:val="22"/>
                <w:lang w:eastAsia="en-GB"/>
              </w:rPr>
            </w:pPr>
            <w:r w:rsidRPr="00840623">
              <w:rPr>
                <w:rFonts w:ascii="Calibri" w:hAnsi="Calibri"/>
                <w:b/>
                <w:bCs/>
                <w:color w:val="000000"/>
                <w:szCs w:val="22"/>
                <w:lang w:eastAsia="en-GB"/>
              </w:rPr>
              <w:t>Denominator</w:t>
            </w:r>
          </w:p>
        </w:tc>
      </w:tr>
      <w:tr w:rsidR="00840623" w:rsidRPr="00840623" w:rsidTr="00230985">
        <w:trPr>
          <w:trHeight w:val="255"/>
          <w:tblHeader/>
        </w:trPr>
        <w:tc>
          <w:tcPr>
            <w:tcW w:w="1667" w:type="pct"/>
            <w:vMerge/>
            <w:hideMark/>
          </w:tcPr>
          <w:p w:rsidR="00840623" w:rsidRPr="00840623" w:rsidRDefault="00840623" w:rsidP="00840623">
            <w:pPr>
              <w:spacing w:before="0" w:line="240" w:lineRule="auto"/>
              <w:jc w:val="left"/>
              <w:rPr>
                <w:rFonts w:cs="Arial"/>
                <w:color w:val="000000"/>
                <w:sz w:val="20"/>
                <w:lang w:val="hu-HU" w:eastAsia="hu-HU"/>
              </w:rPr>
            </w:pPr>
          </w:p>
        </w:tc>
        <w:tc>
          <w:tcPr>
            <w:tcW w:w="1667" w:type="pct"/>
            <w:vMerge/>
            <w:hideMark/>
          </w:tcPr>
          <w:p w:rsidR="00840623" w:rsidRPr="00840623" w:rsidRDefault="00840623" w:rsidP="00840623">
            <w:pPr>
              <w:spacing w:before="0" w:line="240" w:lineRule="auto"/>
              <w:jc w:val="left"/>
              <w:rPr>
                <w:rFonts w:cs="Arial"/>
                <w:color w:val="000000"/>
                <w:sz w:val="20"/>
                <w:lang w:val="hu-HU" w:eastAsia="hu-HU"/>
              </w:rPr>
            </w:pPr>
          </w:p>
        </w:tc>
        <w:tc>
          <w:tcPr>
            <w:tcW w:w="1667" w:type="pct"/>
            <w:vMerge/>
            <w:hideMark/>
          </w:tcPr>
          <w:p w:rsidR="00840623" w:rsidRPr="00840623" w:rsidRDefault="00840623" w:rsidP="00840623">
            <w:pPr>
              <w:spacing w:before="0" w:line="240" w:lineRule="auto"/>
              <w:jc w:val="left"/>
              <w:rPr>
                <w:rFonts w:cs="Arial"/>
                <w:color w:val="000000"/>
                <w:sz w:val="20"/>
                <w:lang w:val="hu-HU" w:eastAsia="hu-HU"/>
              </w:rPr>
            </w:pPr>
          </w:p>
        </w:tc>
      </w:tr>
      <w:tr w:rsidR="00840623" w:rsidRPr="00840623" w:rsidTr="00230985">
        <w:trPr>
          <w:trHeight w:val="765"/>
        </w:trPr>
        <w:tc>
          <w:tcPr>
            <w:tcW w:w="1667" w:type="pct"/>
            <w:noWrap/>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Ratio of employed persons in elementary occupations</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persons in employment  with elementary occupations (ISCO major group 9)</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Employed (15+) population (Total), Census - derived from Economically active (15+) and Unemployed (15+) population</w:t>
            </w:r>
          </w:p>
        </w:tc>
      </w:tr>
      <w:tr w:rsidR="00840623" w:rsidRPr="00840623" w:rsidTr="00230985">
        <w:trPr>
          <w:trHeight w:val="510"/>
        </w:trPr>
        <w:tc>
          <w:tcPr>
            <w:tcW w:w="1667" w:type="pct"/>
            <w:noWrap/>
            <w:hideMark/>
          </w:tcPr>
          <w:p w:rsidR="00840623" w:rsidRPr="00230985"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Inactivity rate, Census</w:t>
            </w:r>
          </w:p>
          <w:p w:rsidR="00840623" w:rsidRPr="00840623" w:rsidRDefault="00840623" w:rsidP="00230985">
            <w:pPr>
              <w:spacing w:before="0" w:line="240" w:lineRule="auto"/>
              <w:jc w:val="left"/>
              <w:rPr>
                <w:rFonts w:ascii="Calibri" w:hAnsi="Calibri"/>
                <w:bCs/>
                <w:color w:val="000000"/>
                <w:szCs w:val="22"/>
                <w:lang w:eastAsia="en-GB"/>
              </w:rPr>
            </w:pPr>
            <w:r w:rsidRPr="00230985">
              <w:rPr>
                <w:rFonts w:ascii="Calibri" w:hAnsi="Calibri"/>
                <w:bCs/>
                <w:color w:val="000000"/>
                <w:szCs w:val="22"/>
                <w:lang w:eastAsia="en-GB"/>
              </w:rPr>
              <w:t>(100-</w:t>
            </w:r>
            <w:r w:rsidR="009D7B73" w:rsidRPr="00230985">
              <w:rPr>
                <w:rFonts w:ascii="Calibri" w:hAnsi="Calibri"/>
                <w:bCs/>
                <w:color w:val="000000"/>
                <w:szCs w:val="22"/>
                <w:lang w:eastAsia="en-GB"/>
              </w:rPr>
              <w:t>Activity rate)</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Working age (15+) population (Total), Census, Economically active (15+) population (Total), Census</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Working age (15+) population (Total), Census</w:t>
            </w:r>
          </w:p>
        </w:tc>
      </w:tr>
      <w:tr w:rsidR="00840623" w:rsidRPr="00840623" w:rsidTr="00230985">
        <w:trPr>
          <w:trHeight w:val="255"/>
        </w:trPr>
        <w:tc>
          <w:tcPr>
            <w:tcW w:w="1667" w:type="pct"/>
            <w:noWrap/>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Unemployment rate, Census</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Unemployed (15+) population (Total), Census</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Economically active (15+) population (Total), Census</w:t>
            </w:r>
          </w:p>
        </w:tc>
      </w:tr>
      <w:tr w:rsidR="00840623" w:rsidRPr="00840623" w:rsidTr="00230985">
        <w:trPr>
          <w:trHeight w:val="510"/>
        </w:trPr>
        <w:tc>
          <w:tcPr>
            <w:tcW w:w="1667" w:type="pct"/>
            <w:noWrap/>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Youth (15-24) unemployment rate, Census</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230985">
              <w:rPr>
                <w:rFonts w:ascii="Calibri" w:hAnsi="Calibri"/>
                <w:bCs/>
                <w:color w:val="000000"/>
                <w:szCs w:val="22"/>
                <w:lang w:eastAsia="en-GB"/>
              </w:rPr>
              <w:t>Unemployed population</w:t>
            </w:r>
            <w:r w:rsidRPr="00840623">
              <w:rPr>
                <w:rFonts w:ascii="Calibri" w:hAnsi="Calibri"/>
                <w:bCs/>
                <w:color w:val="000000"/>
                <w:szCs w:val="22"/>
                <w:lang w:eastAsia="en-GB"/>
              </w:rPr>
              <w:t xml:space="preserve"> - aged 15-24, Census</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Economically active population - aged 15-24 years, Census</w:t>
            </w:r>
          </w:p>
        </w:tc>
      </w:tr>
      <w:tr w:rsidR="00840623" w:rsidRPr="00840623" w:rsidTr="00230985">
        <w:trPr>
          <w:trHeight w:val="765"/>
        </w:trPr>
        <w:tc>
          <w:tcPr>
            <w:tcW w:w="1667" w:type="pct"/>
            <w:noWrap/>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Activity gender gap, Census</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 xml:space="preserve">Female economic activity rate, Census - derived from Female economically active (15+) and Working age (15+) female population, Census </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 xml:space="preserve">Male economic activity rate, Census - derived from Female economically active (15+) and Working age (15+) female population, Census </w:t>
            </w:r>
          </w:p>
        </w:tc>
      </w:tr>
      <w:tr w:rsidR="00840623" w:rsidRPr="00840623" w:rsidTr="00230985">
        <w:trPr>
          <w:trHeight w:val="1020"/>
        </w:trPr>
        <w:tc>
          <w:tcPr>
            <w:tcW w:w="1667" w:type="pct"/>
            <w:noWrap/>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Ratio of population with low qualification</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population by educational attainment - Primary education (ISCED level 0-1), Number of population by educational attainment - Lower secondary education (ISCED level 2)</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Working age population (15+)</w:t>
            </w:r>
          </w:p>
        </w:tc>
      </w:tr>
      <w:tr w:rsidR="00840623" w:rsidRPr="00840623" w:rsidTr="00230985">
        <w:trPr>
          <w:trHeight w:val="510"/>
        </w:trPr>
        <w:tc>
          <w:tcPr>
            <w:tcW w:w="1667" w:type="pct"/>
            <w:noWrap/>
            <w:hideMark/>
          </w:tcPr>
          <w:p w:rsidR="00840623" w:rsidRPr="00230985"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Ratio of population not having high qualification</w:t>
            </w:r>
          </w:p>
          <w:p w:rsidR="009D7B73" w:rsidRPr="00840623" w:rsidRDefault="009D7B73" w:rsidP="00230985">
            <w:pPr>
              <w:spacing w:before="0" w:line="240" w:lineRule="auto"/>
              <w:jc w:val="left"/>
              <w:rPr>
                <w:rFonts w:ascii="Calibri" w:hAnsi="Calibri"/>
                <w:bCs/>
                <w:color w:val="000000"/>
                <w:szCs w:val="22"/>
                <w:lang w:eastAsia="en-GB"/>
              </w:rPr>
            </w:pPr>
            <w:r w:rsidRPr="00230985">
              <w:rPr>
                <w:rFonts w:ascii="Calibri" w:hAnsi="Calibri"/>
                <w:bCs/>
                <w:color w:val="000000"/>
                <w:szCs w:val="22"/>
                <w:lang w:eastAsia="en-GB"/>
              </w:rPr>
              <w:t>(100-Ratio of population with high qualification)</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population by educational attainment - Tertiary education (ISCED level 5-6)</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 xml:space="preserve">Number of population aged 25 or more </w:t>
            </w:r>
          </w:p>
        </w:tc>
      </w:tr>
      <w:tr w:rsidR="00840623" w:rsidRPr="00840623" w:rsidTr="00230985">
        <w:trPr>
          <w:trHeight w:val="510"/>
        </w:trPr>
        <w:tc>
          <w:tcPr>
            <w:tcW w:w="1667" w:type="pct"/>
            <w:noWrap/>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Ratio of housing units without water supply system</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housing units without water supply system available in the housing unit</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Total number of housing units</w:t>
            </w:r>
          </w:p>
        </w:tc>
      </w:tr>
      <w:tr w:rsidR="00840623" w:rsidRPr="00840623" w:rsidTr="00230985">
        <w:trPr>
          <w:trHeight w:val="510"/>
        </w:trPr>
        <w:tc>
          <w:tcPr>
            <w:tcW w:w="1667" w:type="pct"/>
            <w:noWrap/>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Ratio of housing units without bath or shower</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housing units without bathing (bath, shower) facilities available in the housing unit</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Total number of housing units</w:t>
            </w:r>
          </w:p>
        </w:tc>
      </w:tr>
      <w:tr w:rsidR="00840623" w:rsidRPr="00840623" w:rsidTr="00230985">
        <w:trPr>
          <w:trHeight w:val="510"/>
        </w:trPr>
        <w:tc>
          <w:tcPr>
            <w:tcW w:w="1667" w:type="pct"/>
            <w:noWrap/>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occupants per room</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Total number of occupants</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The number of rooms of housing unit</w:t>
            </w:r>
          </w:p>
        </w:tc>
      </w:tr>
      <w:tr w:rsidR="00840623" w:rsidRPr="00840623" w:rsidTr="00230985">
        <w:trPr>
          <w:trHeight w:val="510"/>
        </w:trPr>
        <w:tc>
          <w:tcPr>
            <w:tcW w:w="1667" w:type="pct"/>
            <w:noWrap/>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Total dependency rate</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population aged less than 15, Number of population aged 65 or more</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population aged 15 - 64</w:t>
            </w:r>
          </w:p>
        </w:tc>
      </w:tr>
      <w:tr w:rsidR="00840623" w:rsidRPr="00840623" w:rsidTr="00230985">
        <w:trPr>
          <w:trHeight w:val="255"/>
        </w:trPr>
        <w:tc>
          <w:tcPr>
            <w:tcW w:w="1667" w:type="pct"/>
            <w:noWrap/>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Child dependency rate</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population aged less than 15</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population aged 15 - 64</w:t>
            </w:r>
          </w:p>
        </w:tc>
      </w:tr>
      <w:tr w:rsidR="00840623" w:rsidRPr="00840623" w:rsidTr="00230985">
        <w:trPr>
          <w:trHeight w:val="255"/>
        </w:trPr>
        <w:tc>
          <w:tcPr>
            <w:tcW w:w="1667" w:type="pct"/>
            <w:noWrap/>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Old age dependency rate</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population aged 65 or more</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population aged 15 - 64</w:t>
            </w:r>
          </w:p>
        </w:tc>
      </w:tr>
      <w:tr w:rsidR="00840623" w:rsidRPr="00840623" w:rsidTr="00230985">
        <w:trPr>
          <w:trHeight w:val="510"/>
        </w:trPr>
        <w:tc>
          <w:tcPr>
            <w:tcW w:w="1667" w:type="pct"/>
            <w:noWrap/>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lastRenderedPageBreak/>
              <w:t>Ratio of population Roma (Only in East Central Europe)</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population of self-declared nationality/ethnicity - Roma</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Total number of population</w:t>
            </w:r>
          </w:p>
        </w:tc>
      </w:tr>
      <w:tr w:rsidR="00840623" w:rsidRPr="00840623" w:rsidTr="00230985">
        <w:trPr>
          <w:trHeight w:val="300"/>
        </w:trPr>
        <w:tc>
          <w:tcPr>
            <w:tcW w:w="1667" w:type="pct"/>
            <w:noWrap/>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Ratio of foreign-born population</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persons born abroad</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Total number of population</w:t>
            </w:r>
          </w:p>
        </w:tc>
      </w:tr>
      <w:tr w:rsidR="00840623" w:rsidRPr="00840623" w:rsidTr="00230985">
        <w:trPr>
          <w:trHeight w:val="510"/>
        </w:trPr>
        <w:tc>
          <w:tcPr>
            <w:tcW w:w="1667" w:type="pct"/>
            <w:noWrap/>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Ratio of lone parent households</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lone parent private households</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Total number of private households</w:t>
            </w:r>
          </w:p>
        </w:tc>
      </w:tr>
      <w:tr w:rsidR="00840623" w:rsidRPr="00840623" w:rsidTr="00230985">
        <w:trPr>
          <w:trHeight w:val="510"/>
        </w:trPr>
        <w:tc>
          <w:tcPr>
            <w:tcW w:w="1667" w:type="pct"/>
            <w:noWrap/>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Ratio of overcrowded households</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 xml:space="preserve">Number of private households 6+ </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Total number of private households</w:t>
            </w:r>
          </w:p>
        </w:tc>
      </w:tr>
      <w:tr w:rsidR="00840623" w:rsidRPr="00840623" w:rsidTr="00230985">
        <w:trPr>
          <w:trHeight w:val="510"/>
        </w:trPr>
        <w:tc>
          <w:tcPr>
            <w:tcW w:w="1667" w:type="pct"/>
            <w:noWrap/>
            <w:hideMark/>
          </w:tcPr>
          <w:p w:rsidR="00840623" w:rsidRPr="00230985"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Ratio of population not citizens of the country</w:t>
            </w:r>
          </w:p>
          <w:p w:rsidR="009D7B73" w:rsidRPr="00840623" w:rsidRDefault="009D7B73" w:rsidP="00230985">
            <w:pPr>
              <w:spacing w:before="0" w:line="240" w:lineRule="auto"/>
              <w:jc w:val="left"/>
              <w:rPr>
                <w:rFonts w:ascii="Calibri" w:hAnsi="Calibri"/>
                <w:bCs/>
                <w:color w:val="000000"/>
                <w:szCs w:val="22"/>
                <w:lang w:eastAsia="en-GB"/>
              </w:rPr>
            </w:pPr>
            <w:r w:rsidRPr="00230985">
              <w:rPr>
                <w:rFonts w:ascii="Calibri" w:hAnsi="Calibri"/>
                <w:bCs/>
                <w:color w:val="000000"/>
                <w:szCs w:val="22"/>
                <w:lang w:eastAsia="en-GB"/>
              </w:rPr>
              <w:t>(100-Ratio of population citizens of the country)</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Number of population with incountry citizenship</w:t>
            </w:r>
          </w:p>
        </w:tc>
        <w:tc>
          <w:tcPr>
            <w:tcW w:w="1667" w:type="pct"/>
            <w:hideMark/>
          </w:tcPr>
          <w:p w:rsidR="00840623" w:rsidRPr="00840623" w:rsidRDefault="00840623" w:rsidP="00230985">
            <w:pPr>
              <w:spacing w:before="0" w:line="240" w:lineRule="auto"/>
              <w:jc w:val="left"/>
              <w:rPr>
                <w:rFonts w:ascii="Calibri" w:hAnsi="Calibri"/>
                <w:bCs/>
                <w:color w:val="000000"/>
                <w:szCs w:val="22"/>
                <w:lang w:eastAsia="en-GB"/>
              </w:rPr>
            </w:pPr>
            <w:r w:rsidRPr="00840623">
              <w:rPr>
                <w:rFonts w:ascii="Calibri" w:hAnsi="Calibri"/>
                <w:bCs/>
                <w:color w:val="000000"/>
                <w:szCs w:val="22"/>
                <w:lang w:eastAsia="en-GB"/>
              </w:rPr>
              <w:t>Total number of population</w:t>
            </w:r>
          </w:p>
        </w:tc>
      </w:tr>
    </w:tbl>
    <w:p w:rsidR="000E2BC0" w:rsidRPr="0060363D" w:rsidRDefault="000E2BC0" w:rsidP="0017216C"/>
    <w:sectPr w:rsidR="000E2BC0" w:rsidRPr="0060363D" w:rsidSect="00C93C67">
      <w:pgSz w:w="11907" w:h="16840" w:code="9"/>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D7B" w:rsidRDefault="00CA2D7B">
      <w:r>
        <w:separator/>
      </w:r>
    </w:p>
    <w:p w:rsidR="00CA2D7B" w:rsidRDefault="00CA2D7B"/>
  </w:endnote>
  <w:endnote w:type="continuationSeparator" w:id="0">
    <w:p w:rsidR="00CA2D7B" w:rsidRDefault="00CA2D7B">
      <w:r>
        <w:continuationSeparator/>
      </w:r>
    </w:p>
    <w:p w:rsidR="00CA2D7B" w:rsidRDefault="00CA2D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ill Sans MT">
    <w:charset w:val="EE"/>
    <w:family w:val="swiss"/>
    <w:pitch w:val="variable"/>
    <w:sig w:usb0="00000007" w:usb1="00000000" w:usb2="00000000" w:usb3="00000000" w:csb0="00000003" w:csb1="00000000"/>
  </w:font>
  <w:font w:name="Perpetua Titling MT">
    <w:charset w:val="00"/>
    <w:family w:val="roman"/>
    <w:pitch w:val="variable"/>
    <w:sig w:usb0="00000003" w:usb1="00000000" w:usb2="00000000" w:usb3="00000000" w:csb0="00000001"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169713"/>
      <w:placeholder>
        <w:docPart w:val="53AC5DD1F21B411FA42EFE529C350E30"/>
      </w:placeholder>
      <w:temporary/>
      <w:showingPlcHdr/>
    </w:sdtPr>
    <w:sdtEndPr/>
    <w:sdtContent>
      <w:p w:rsidR="005158AD" w:rsidRDefault="005158AD">
        <w:pPr>
          <w:pStyle w:val="Alatunniste"/>
        </w:pPr>
        <w:r>
          <w:t>[Type text]</w:t>
        </w:r>
      </w:p>
    </w:sdtContent>
  </w:sdt>
  <w:p w:rsidR="005158AD" w:rsidRDefault="005158AD" w:rsidP="00F0060F">
    <w:pPr>
      <w:pStyle w:val="Alatunnist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8AD" w:rsidRDefault="005158AD">
    <w:pPr>
      <w:pStyle w:val="Alatunniste"/>
      <w:jc w:val="right"/>
    </w:pPr>
  </w:p>
  <w:p w:rsidR="005158AD" w:rsidRDefault="005158AD">
    <w:pPr>
      <w:pStyle w:val="Alatunniste"/>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8AD" w:rsidRDefault="005158AD">
    <w:pPr>
      <w:pStyle w:val="Alatunniste"/>
      <w:jc w:val="right"/>
    </w:pPr>
  </w:p>
  <w:p w:rsidR="005158AD" w:rsidRDefault="005158AD">
    <w:pPr>
      <w:pStyle w:val="Alatunniste"/>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7285821"/>
      <w:docPartObj>
        <w:docPartGallery w:val="Page Numbers (Bottom of Page)"/>
        <w:docPartUnique/>
      </w:docPartObj>
    </w:sdtPr>
    <w:sdtEndPr>
      <w:rPr>
        <w:noProof/>
      </w:rPr>
    </w:sdtEndPr>
    <w:sdtContent>
      <w:p w:rsidR="005158AD" w:rsidRDefault="00CA2D7B">
        <w:pPr>
          <w:pStyle w:val="Alatunniste"/>
          <w:jc w:val="right"/>
        </w:pPr>
        <w:r>
          <w:fldChar w:fldCharType="begin"/>
        </w:r>
        <w:r>
          <w:instrText xml:space="preserve"> PAGE   \* MERGEFORMAT </w:instrText>
        </w:r>
        <w:r>
          <w:fldChar w:fldCharType="separate"/>
        </w:r>
        <w:r w:rsidR="000D214A">
          <w:rPr>
            <w:noProof/>
          </w:rPr>
          <w:t>i</w:t>
        </w:r>
        <w:r>
          <w:rPr>
            <w:noProof/>
          </w:rPr>
          <w:fldChar w:fldCharType="end"/>
        </w:r>
      </w:p>
    </w:sdtContent>
  </w:sdt>
  <w:p w:rsidR="005158AD" w:rsidRDefault="005158AD">
    <w:pPr>
      <w:pStyle w:val="Alatunnist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D7B" w:rsidRDefault="00CA2D7B">
      <w:r>
        <w:separator/>
      </w:r>
    </w:p>
  </w:footnote>
  <w:footnote w:type="continuationSeparator" w:id="0">
    <w:p w:rsidR="00CA2D7B" w:rsidRDefault="00CA2D7B">
      <w:r>
        <w:continuationSeparator/>
      </w:r>
    </w:p>
    <w:p w:rsidR="00CA2D7B" w:rsidRDefault="00CA2D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8AD" w:rsidRDefault="005158AD">
    <w:pPr>
      <w:pStyle w:val="Yltunnis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F7A4A"/>
    <w:multiLevelType w:val="hybridMultilevel"/>
    <w:tmpl w:val="713686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16E16F1"/>
    <w:multiLevelType w:val="hybridMultilevel"/>
    <w:tmpl w:val="A2787088"/>
    <w:lvl w:ilvl="0" w:tplc="1428BEF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F556A4"/>
    <w:multiLevelType w:val="hybridMultilevel"/>
    <w:tmpl w:val="3B5E1036"/>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1E94E5A"/>
    <w:multiLevelType w:val="hybridMultilevel"/>
    <w:tmpl w:val="B6E62CB0"/>
    <w:lvl w:ilvl="0" w:tplc="24065CF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5B75017"/>
    <w:multiLevelType w:val="multilevel"/>
    <w:tmpl w:val="6148A720"/>
    <w:lvl w:ilvl="0">
      <w:start w:val="1"/>
      <w:numFmt w:val="decimal"/>
      <w:pStyle w:val="Otsikko1"/>
      <w:lvlText w:val="%1"/>
      <w:lvlJc w:val="left"/>
      <w:pPr>
        <w:tabs>
          <w:tab w:val="num" w:pos="510"/>
        </w:tabs>
        <w:ind w:left="510" w:hanging="510"/>
      </w:pPr>
    </w:lvl>
    <w:lvl w:ilvl="1">
      <w:start w:val="1"/>
      <w:numFmt w:val="decimal"/>
      <w:pStyle w:val="Otsikko2"/>
      <w:lvlText w:val="%1.%2"/>
      <w:lvlJc w:val="left"/>
      <w:pPr>
        <w:tabs>
          <w:tab w:val="num" w:pos="879"/>
        </w:tabs>
        <w:ind w:left="879" w:hanging="737"/>
      </w:pPr>
    </w:lvl>
    <w:lvl w:ilvl="2">
      <w:start w:val="1"/>
      <w:numFmt w:val="decimal"/>
      <w:pStyle w:val="Otsikko3"/>
      <w:lvlText w:val="%1.%2.%3"/>
      <w:lvlJc w:val="left"/>
      <w:pPr>
        <w:tabs>
          <w:tab w:val="num" w:pos="1021"/>
        </w:tabs>
        <w:ind w:left="1021" w:hanging="1021"/>
      </w:pPr>
    </w:lvl>
    <w:lvl w:ilvl="3">
      <w:start w:val="1"/>
      <w:numFmt w:val="decimal"/>
      <w:pStyle w:val="Otsikko4"/>
      <w:lvlText w:val="%1.%2.%3.%4"/>
      <w:lvlJc w:val="left"/>
      <w:pPr>
        <w:tabs>
          <w:tab w:val="num" w:pos="1304"/>
        </w:tabs>
        <w:ind w:left="1304" w:hanging="1304"/>
      </w:pPr>
    </w:lvl>
    <w:lvl w:ilvl="4">
      <w:start w:val="1"/>
      <w:numFmt w:val="decimal"/>
      <w:pStyle w:val="Otsikko5"/>
      <w:lvlText w:val="%1.%2.%3.%4.%5"/>
      <w:lvlJc w:val="left"/>
      <w:pPr>
        <w:tabs>
          <w:tab w:val="num" w:pos="1644"/>
        </w:tabs>
        <w:ind w:left="1644" w:hanging="1644"/>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abstractNum w:abstractNumId="5">
    <w:nsid w:val="16241127"/>
    <w:multiLevelType w:val="hybridMultilevel"/>
    <w:tmpl w:val="4BEE4910"/>
    <w:lvl w:ilvl="0" w:tplc="B5A4DD1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FA11AFA"/>
    <w:multiLevelType w:val="hybridMultilevel"/>
    <w:tmpl w:val="44386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6CA4883"/>
    <w:multiLevelType w:val="hybridMultilevel"/>
    <w:tmpl w:val="3B6CE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9735963"/>
    <w:multiLevelType w:val="hybridMultilevel"/>
    <w:tmpl w:val="C8449710"/>
    <w:lvl w:ilvl="0" w:tplc="2432DBB8">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C0E496C"/>
    <w:multiLevelType w:val="hybridMultilevel"/>
    <w:tmpl w:val="CF8245B2"/>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4695249"/>
    <w:multiLevelType w:val="hybridMultilevel"/>
    <w:tmpl w:val="0BB8DC98"/>
    <w:lvl w:ilvl="0" w:tplc="100849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60642E2"/>
    <w:multiLevelType w:val="hybridMultilevel"/>
    <w:tmpl w:val="AB00CB9A"/>
    <w:lvl w:ilvl="0" w:tplc="D12C26F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88168D0"/>
    <w:multiLevelType w:val="hybridMultilevel"/>
    <w:tmpl w:val="9A121B9C"/>
    <w:lvl w:ilvl="0" w:tplc="B5A4DD1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410B7D97"/>
    <w:multiLevelType w:val="hybridMultilevel"/>
    <w:tmpl w:val="B074CC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31124E3"/>
    <w:multiLevelType w:val="hybridMultilevel"/>
    <w:tmpl w:val="20EC5EC4"/>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27E6B92"/>
    <w:multiLevelType w:val="hybridMultilevel"/>
    <w:tmpl w:val="22D47068"/>
    <w:lvl w:ilvl="0" w:tplc="E2161B9A">
      <w:start w:val="1"/>
      <w:numFmt w:val="bullet"/>
      <w:lvlText w:val="–"/>
      <w:lvlJc w:val="left"/>
      <w:pPr>
        <w:tabs>
          <w:tab w:val="num" w:pos="720"/>
        </w:tabs>
        <w:ind w:left="720" w:hanging="360"/>
      </w:pPr>
      <w:rPr>
        <w:rFonts w:ascii="Times New Roman" w:hAnsi="Times New Roman" w:hint="default"/>
      </w:rPr>
    </w:lvl>
    <w:lvl w:ilvl="1" w:tplc="247616A4">
      <w:start w:val="1"/>
      <w:numFmt w:val="bullet"/>
      <w:lvlText w:val="–"/>
      <w:lvlJc w:val="left"/>
      <w:pPr>
        <w:tabs>
          <w:tab w:val="num" w:pos="1440"/>
        </w:tabs>
        <w:ind w:left="1440" w:hanging="360"/>
      </w:pPr>
      <w:rPr>
        <w:rFonts w:ascii="Times New Roman" w:hAnsi="Times New Roman" w:hint="default"/>
      </w:rPr>
    </w:lvl>
    <w:lvl w:ilvl="2" w:tplc="0276A582" w:tentative="1">
      <w:start w:val="1"/>
      <w:numFmt w:val="bullet"/>
      <w:lvlText w:val="–"/>
      <w:lvlJc w:val="left"/>
      <w:pPr>
        <w:tabs>
          <w:tab w:val="num" w:pos="2160"/>
        </w:tabs>
        <w:ind w:left="2160" w:hanging="360"/>
      </w:pPr>
      <w:rPr>
        <w:rFonts w:ascii="Times New Roman" w:hAnsi="Times New Roman" w:hint="default"/>
      </w:rPr>
    </w:lvl>
    <w:lvl w:ilvl="3" w:tplc="08201322" w:tentative="1">
      <w:start w:val="1"/>
      <w:numFmt w:val="bullet"/>
      <w:lvlText w:val="–"/>
      <w:lvlJc w:val="left"/>
      <w:pPr>
        <w:tabs>
          <w:tab w:val="num" w:pos="2880"/>
        </w:tabs>
        <w:ind w:left="2880" w:hanging="360"/>
      </w:pPr>
      <w:rPr>
        <w:rFonts w:ascii="Times New Roman" w:hAnsi="Times New Roman" w:hint="default"/>
      </w:rPr>
    </w:lvl>
    <w:lvl w:ilvl="4" w:tplc="82B830F0" w:tentative="1">
      <w:start w:val="1"/>
      <w:numFmt w:val="bullet"/>
      <w:lvlText w:val="–"/>
      <w:lvlJc w:val="left"/>
      <w:pPr>
        <w:tabs>
          <w:tab w:val="num" w:pos="3600"/>
        </w:tabs>
        <w:ind w:left="3600" w:hanging="360"/>
      </w:pPr>
      <w:rPr>
        <w:rFonts w:ascii="Times New Roman" w:hAnsi="Times New Roman" w:hint="default"/>
      </w:rPr>
    </w:lvl>
    <w:lvl w:ilvl="5" w:tplc="CC0C61B4" w:tentative="1">
      <w:start w:val="1"/>
      <w:numFmt w:val="bullet"/>
      <w:lvlText w:val="–"/>
      <w:lvlJc w:val="left"/>
      <w:pPr>
        <w:tabs>
          <w:tab w:val="num" w:pos="4320"/>
        </w:tabs>
        <w:ind w:left="4320" w:hanging="360"/>
      </w:pPr>
      <w:rPr>
        <w:rFonts w:ascii="Times New Roman" w:hAnsi="Times New Roman" w:hint="default"/>
      </w:rPr>
    </w:lvl>
    <w:lvl w:ilvl="6" w:tplc="B1023D84" w:tentative="1">
      <w:start w:val="1"/>
      <w:numFmt w:val="bullet"/>
      <w:lvlText w:val="–"/>
      <w:lvlJc w:val="left"/>
      <w:pPr>
        <w:tabs>
          <w:tab w:val="num" w:pos="5040"/>
        </w:tabs>
        <w:ind w:left="5040" w:hanging="360"/>
      </w:pPr>
      <w:rPr>
        <w:rFonts w:ascii="Times New Roman" w:hAnsi="Times New Roman" w:hint="default"/>
      </w:rPr>
    </w:lvl>
    <w:lvl w:ilvl="7" w:tplc="63C4DAC4" w:tentative="1">
      <w:start w:val="1"/>
      <w:numFmt w:val="bullet"/>
      <w:lvlText w:val="–"/>
      <w:lvlJc w:val="left"/>
      <w:pPr>
        <w:tabs>
          <w:tab w:val="num" w:pos="5760"/>
        </w:tabs>
        <w:ind w:left="5760" w:hanging="360"/>
      </w:pPr>
      <w:rPr>
        <w:rFonts w:ascii="Times New Roman" w:hAnsi="Times New Roman" w:hint="default"/>
      </w:rPr>
    </w:lvl>
    <w:lvl w:ilvl="8" w:tplc="3B64BAC6"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6F35F57"/>
    <w:multiLevelType w:val="hybridMultilevel"/>
    <w:tmpl w:val="957EA5F0"/>
    <w:lvl w:ilvl="0" w:tplc="2432DBB8">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7F04E8B"/>
    <w:multiLevelType w:val="hybridMultilevel"/>
    <w:tmpl w:val="CB9A8B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8">
    <w:nsid w:val="5B132DA2"/>
    <w:multiLevelType w:val="hybridMultilevel"/>
    <w:tmpl w:val="F1B0A5DC"/>
    <w:lvl w:ilvl="0" w:tplc="631A6256">
      <w:start w:val="1"/>
      <w:numFmt w:val="upperLetter"/>
      <w:lvlText w:val="%1.)"/>
      <w:lvlJc w:val="left"/>
      <w:pPr>
        <w:ind w:left="720" w:hanging="360"/>
      </w:pPr>
      <w:rPr>
        <w:rFonts w:asciiTheme="minorHAnsi" w:eastAsiaTheme="minorHAnsi" w:hAnsiTheme="minorHAnsi" w:cs="Calibri,Bol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B5D56BA"/>
    <w:multiLevelType w:val="hybridMultilevel"/>
    <w:tmpl w:val="18B2C406"/>
    <w:lvl w:ilvl="0" w:tplc="B5A4DD1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F905F36"/>
    <w:multiLevelType w:val="hybridMultilevel"/>
    <w:tmpl w:val="B1C0C5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09F756D"/>
    <w:multiLevelType w:val="hybridMultilevel"/>
    <w:tmpl w:val="F306D25A"/>
    <w:lvl w:ilvl="0" w:tplc="BA0CCC94">
      <w:start w:val="1"/>
      <w:numFmt w:val="lowerLetter"/>
      <w:lvlText w:val="%1.)"/>
      <w:lvlJc w:val="left"/>
      <w:pPr>
        <w:ind w:left="-1422" w:hanging="360"/>
      </w:pPr>
      <w:rPr>
        <w:rFonts w:hint="default"/>
      </w:rPr>
    </w:lvl>
    <w:lvl w:ilvl="1" w:tplc="08090019">
      <w:start w:val="1"/>
      <w:numFmt w:val="lowerLetter"/>
      <w:lvlText w:val="%2."/>
      <w:lvlJc w:val="left"/>
      <w:pPr>
        <w:ind w:left="-702" w:hanging="360"/>
      </w:pPr>
    </w:lvl>
    <w:lvl w:ilvl="2" w:tplc="0809001B">
      <w:start w:val="1"/>
      <w:numFmt w:val="lowerRoman"/>
      <w:lvlText w:val="%3."/>
      <w:lvlJc w:val="right"/>
      <w:pPr>
        <w:ind w:left="18" w:hanging="180"/>
      </w:pPr>
    </w:lvl>
    <w:lvl w:ilvl="3" w:tplc="0809000F" w:tentative="1">
      <w:start w:val="1"/>
      <w:numFmt w:val="decimal"/>
      <w:lvlText w:val="%4."/>
      <w:lvlJc w:val="left"/>
      <w:pPr>
        <w:ind w:left="738" w:hanging="360"/>
      </w:pPr>
    </w:lvl>
    <w:lvl w:ilvl="4" w:tplc="08090019" w:tentative="1">
      <w:start w:val="1"/>
      <w:numFmt w:val="lowerLetter"/>
      <w:lvlText w:val="%5."/>
      <w:lvlJc w:val="left"/>
      <w:pPr>
        <w:ind w:left="1458" w:hanging="360"/>
      </w:pPr>
    </w:lvl>
    <w:lvl w:ilvl="5" w:tplc="0809001B" w:tentative="1">
      <w:start w:val="1"/>
      <w:numFmt w:val="lowerRoman"/>
      <w:lvlText w:val="%6."/>
      <w:lvlJc w:val="right"/>
      <w:pPr>
        <w:ind w:left="2178" w:hanging="180"/>
      </w:pPr>
    </w:lvl>
    <w:lvl w:ilvl="6" w:tplc="0809000F" w:tentative="1">
      <w:start w:val="1"/>
      <w:numFmt w:val="decimal"/>
      <w:lvlText w:val="%7."/>
      <w:lvlJc w:val="left"/>
      <w:pPr>
        <w:ind w:left="2898" w:hanging="360"/>
      </w:pPr>
    </w:lvl>
    <w:lvl w:ilvl="7" w:tplc="08090019" w:tentative="1">
      <w:start w:val="1"/>
      <w:numFmt w:val="lowerLetter"/>
      <w:lvlText w:val="%8."/>
      <w:lvlJc w:val="left"/>
      <w:pPr>
        <w:ind w:left="3618" w:hanging="360"/>
      </w:pPr>
    </w:lvl>
    <w:lvl w:ilvl="8" w:tplc="0809001B" w:tentative="1">
      <w:start w:val="1"/>
      <w:numFmt w:val="lowerRoman"/>
      <w:lvlText w:val="%9."/>
      <w:lvlJc w:val="right"/>
      <w:pPr>
        <w:ind w:left="4338" w:hanging="180"/>
      </w:pPr>
    </w:lvl>
  </w:abstractNum>
  <w:abstractNum w:abstractNumId="22">
    <w:nsid w:val="6A493409"/>
    <w:multiLevelType w:val="hybridMultilevel"/>
    <w:tmpl w:val="152213FE"/>
    <w:lvl w:ilvl="0" w:tplc="1428BEF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B0B5B89"/>
    <w:multiLevelType w:val="hybridMultilevel"/>
    <w:tmpl w:val="B28C206C"/>
    <w:lvl w:ilvl="0" w:tplc="2432DBB8">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6F1C6019"/>
    <w:multiLevelType w:val="hybridMultilevel"/>
    <w:tmpl w:val="EEC6D5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403732C"/>
    <w:multiLevelType w:val="hybridMultilevel"/>
    <w:tmpl w:val="35B0EF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7C9C4D25"/>
    <w:multiLevelType w:val="hybridMultilevel"/>
    <w:tmpl w:val="B652E40C"/>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CF87FE9"/>
    <w:multiLevelType w:val="hybridMultilevel"/>
    <w:tmpl w:val="E45E8EC8"/>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5"/>
  </w:num>
  <w:num w:numId="4">
    <w:abstractNumId w:val="22"/>
  </w:num>
  <w:num w:numId="5">
    <w:abstractNumId w:val="1"/>
  </w:num>
  <w:num w:numId="6">
    <w:abstractNumId w:val="6"/>
  </w:num>
  <w:num w:numId="7">
    <w:abstractNumId w:val="10"/>
  </w:num>
  <w:num w:numId="8">
    <w:abstractNumId w:val="23"/>
  </w:num>
  <w:num w:numId="9">
    <w:abstractNumId w:val="21"/>
  </w:num>
  <w:num w:numId="10">
    <w:abstractNumId w:val="2"/>
  </w:num>
  <w:num w:numId="11">
    <w:abstractNumId w:val="20"/>
  </w:num>
  <w:num w:numId="12">
    <w:abstractNumId w:val="5"/>
  </w:num>
  <w:num w:numId="13">
    <w:abstractNumId w:val="12"/>
  </w:num>
  <w:num w:numId="14">
    <w:abstractNumId w:val="15"/>
  </w:num>
  <w:num w:numId="15">
    <w:abstractNumId w:val="24"/>
  </w:num>
  <w:num w:numId="16">
    <w:abstractNumId w:val="9"/>
  </w:num>
  <w:num w:numId="17">
    <w:abstractNumId w:val="11"/>
  </w:num>
  <w:num w:numId="18">
    <w:abstractNumId w:val="27"/>
  </w:num>
  <w:num w:numId="19">
    <w:abstractNumId w:val="17"/>
  </w:num>
  <w:num w:numId="20">
    <w:abstractNumId w:val="18"/>
  </w:num>
  <w:num w:numId="21">
    <w:abstractNumId w:val="8"/>
  </w:num>
  <w:num w:numId="22">
    <w:abstractNumId w:val="16"/>
  </w:num>
  <w:num w:numId="23">
    <w:abstractNumId w:val="26"/>
  </w:num>
  <w:num w:numId="24">
    <w:abstractNumId w:val="14"/>
  </w:num>
  <w:num w:numId="25">
    <w:abstractNumId w:val="3"/>
  </w:num>
  <w:num w:numId="26">
    <w:abstractNumId w:val="19"/>
  </w:num>
  <w:num w:numId="27">
    <w:abstractNumId w:val="13"/>
  </w:num>
  <w:num w:numId="2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DE" w:vendorID="64" w:dllVersion="131078" w:nlCheck="1" w:checkStyle="1"/>
  <w:activeWritingStyle w:appName="MSWord" w:lang="de-DE" w:vendorID="9" w:dllVersion="512" w:checkStyle="1"/>
  <w:activeWritingStyle w:appName="MSWord" w:lang="sv-SE" w:vendorID="666" w:dllVersion="513" w:checkStyle="1"/>
  <w:activeWritingStyle w:appName="MSWord" w:lang="sv-SE" w:vendorID="22" w:dllVersion="513" w:checkStyle="1"/>
  <w:activeWritingStyle w:appName="MSWord" w:lang="hu-HU" w:vendorID="7" w:dllVersion="513"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142"/>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EN.InstantFormat" w:val="&lt;ENInstantFormat&gt;&lt;Enabled&gt;1&lt;/Enabled&gt;&lt;ScanUnformatted&gt;1&lt;/ScanUnformatted&gt;&lt;ScanChanges&gt;1&lt;/ScanChanges&gt;&lt;Suspended&gt;1&lt;/Suspended&gt;&lt;/ENInstantFormat&gt;"/>
    <w:docVar w:name="EN.Layout" w:val="&lt;ENLayout&gt;&lt;Style&gt;Harvard V2&lt;/Style&gt;&lt;LeftDelim&gt;{&lt;/LeftDelim&gt;&lt;RightDelim&gt;}&lt;/RightDelim&gt;&lt;FontName&gt;Arial&lt;/FontName&gt;&lt;FontSize&gt;11&lt;/FontSize&gt;&lt;ReflistTitle&gt;References&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5tas95vtezst4e55d1xv0twzf0xa2fpdr02&quot;&gt;TiPSE Poverty Map Paper&lt;record-ids&gt;&lt;item&gt;2&lt;/item&gt;&lt;item&gt;4&lt;/item&gt;&lt;item&gt;6&lt;/item&gt;&lt;item&gt;7&lt;/item&gt;&lt;item&gt;8&lt;/item&gt;&lt;item&gt;10&lt;/item&gt;&lt;item&gt;17&lt;/item&gt;&lt;item&gt;46&lt;/item&gt;&lt;item&gt;47&lt;/item&gt;&lt;item&gt;48&lt;/item&gt;&lt;item&gt;49&lt;/item&gt;&lt;item&gt;50&lt;/item&gt;&lt;item&gt;51&lt;/item&gt;&lt;item&gt;52&lt;/item&gt;&lt;item&gt;53&lt;/item&gt;&lt;item&gt;54&lt;/item&gt;&lt;item&gt;55&lt;/item&gt;&lt;item&gt;57&lt;/item&gt;&lt;/record-ids&gt;&lt;/item&gt;&lt;/Libraries&gt;"/>
  </w:docVars>
  <w:rsids>
    <w:rsidRoot w:val="00EE5EB2"/>
    <w:rsid w:val="0000028F"/>
    <w:rsid w:val="000006F2"/>
    <w:rsid w:val="00000B0C"/>
    <w:rsid w:val="00000E90"/>
    <w:rsid w:val="00001202"/>
    <w:rsid w:val="00001391"/>
    <w:rsid w:val="000017E6"/>
    <w:rsid w:val="000020BF"/>
    <w:rsid w:val="00002167"/>
    <w:rsid w:val="0000251E"/>
    <w:rsid w:val="000063BF"/>
    <w:rsid w:val="000067E6"/>
    <w:rsid w:val="00006BE0"/>
    <w:rsid w:val="000076AC"/>
    <w:rsid w:val="00007B80"/>
    <w:rsid w:val="0001056B"/>
    <w:rsid w:val="00010A5E"/>
    <w:rsid w:val="000113CF"/>
    <w:rsid w:val="0001183B"/>
    <w:rsid w:val="0001287A"/>
    <w:rsid w:val="00012ECC"/>
    <w:rsid w:val="00013758"/>
    <w:rsid w:val="00013BDE"/>
    <w:rsid w:val="000140DE"/>
    <w:rsid w:val="0001452A"/>
    <w:rsid w:val="000153D9"/>
    <w:rsid w:val="000165A2"/>
    <w:rsid w:val="00016B2C"/>
    <w:rsid w:val="00017847"/>
    <w:rsid w:val="00017991"/>
    <w:rsid w:val="00017F32"/>
    <w:rsid w:val="000201E4"/>
    <w:rsid w:val="000202B2"/>
    <w:rsid w:val="000213DB"/>
    <w:rsid w:val="000216BC"/>
    <w:rsid w:val="00021E5B"/>
    <w:rsid w:val="00022713"/>
    <w:rsid w:val="000230A7"/>
    <w:rsid w:val="000231EB"/>
    <w:rsid w:val="000236B3"/>
    <w:rsid w:val="000238A4"/>
    <w:rsid w:val="0002484E"/>
    <w:rsid w:val="00025AF4"/>
    <w:rsid w:val="0002608A"/>
    <w:rsid w:val="000261B6"/>
    <w:rsid w:val="0002775E"/>
    <w:rsid w:val="00030665"/>
    <w:rsid w:val="00031896"/>
    <w:rsid w:val="000321CA"/>
    <w:rsid w:val="00032B51"/>
    <w:rsid w:val="00033EFC"/>
    <w:rsid w:val="000345D3"/>
    <w:rsid w:val="000346BE"/>
    <w:rsid w:val="00034A1E"/>
    <w:rsid w:val="00034DDE"/>
    <w:rsid w:val="00034E16"/>
    <w:rsid w:val="00034ECB"/>
    <w:rsid w:val="00035675"/>
    <w:rsid w:val="000371DC"/>
    <w:rsid w:val="000375E7"/>
    <w:rsid w:val="00037ACA"/>
    <w:rsid w:val="0004050C"/>
    <w:rsid w:val="00040905"/>
    <w:rsid w:val="000410BE"/>
    <w:rsid w:val="000412CF"/>
    <w:rsid w:val="00041655"/>
    <w:rsid w:val="0004374E"/>
    <w:rsid w:val="00044645"/>
    <w:rsid w:val="00045B9A"/>
    <w:rsid w:val="00047F52"/>
    <w:rsid w:val="0005053A"/>
    <w:rsid w:val="00050BD6"/>
    <w:rsid w:val="00051CAE"/>
    <w:rsid w:val="00051F7E"/>
    <w:rsid w:val="00052DAE"/>
    <w:rsid w:val="0005364B"/>
    <w:rsid w:val="00053C31"/>
    <w:rsid w:val="00053C9F"/>
    <w:rsid w:val="00054197"/>
    <w:rsid w:val="000544ED"/>
    <w:rsid w:val="00054EE7"/>
    <w:rsid w:val="00055011"/>
    <w:rsid w:val="00055AEC"/>
    <w:rsid w:val="000561E7"/>
    <w:rsid w:val="00056948"/>
    <w:rsid w:val="00056CCD"/>
    <w:rsid w:val="000630F9"/>
    <w:rsid w:val="00063552"/>
    <w:rsid w:val="00064076"/>
    <w:rsid w:val="0006417B"/>
    <w:rsid w:val="00064A7E"/>
    <w:rsid w:val="00065BDB"/>
    <w:rsid w:val="00067257"/>
    <w:rsid w:val="0006726B"/>
    <w:rsid w:val="0006781E"/>
    <w:rsid w:val="000679AE"/>
    <w:rsid w:val="00067CB5"/>
    <w:rsid w:val="00070603"/>
    <w:rsid w:val="000711F8"/>
    <w:rsid w:val="000720FE"/>
    <w:rsid w:val="00073A83"/>
    <w:rsid w:val="00074A6D"/>
    <w:rsid w:val="00074B9A"/>
    <w:rsid w:val="000750A5"/>
    <w:rsid w:val="000754A4"/>
    <w:rsid w:val="000757B4"/>
    <w:rsid w:val="00075DAB"/>
    <w:rsid w:val="0007656C"/>
    <w:rsid w:val="000766C9"/>
    <w:rsid w:val="0007691F"/>
    <w:rsid w:val="00076CE3"/>
    <w:rsid w:val="000775D8"/>
    <w:rsid w:val="000778C1"/>
    <w:rsid w:val="00077EC7"/>
    <w:rsid w:val="00080C5E"/>
    <w:rsid w:val="000818BC"/>
    <w:rsid w:val="00082A1A"/>
    <w:rsid w:val="00083584"/>
    <w:rsid w:val="00083B2D"/>
    <w:rsid w:val="000848D0"/>
    <w:rsid w:val="00084B93"/>
    <w:rsid w:val="00084E99"/>
    <w:rsid w:val="00085161"/>
    <w:rsid w:val="000858C8"/>
    <w:rsid w:val="00086448"/>
    <w:rsid w:val="00086B1F"/>
    <w:rsid w:val="00087463"/>
    <w:rsid w:val="000876F1"/>
    <w:rsid w:val="00090D3C"/>
    <w:rsid w:val="00091E7B"/>
    <w:rsid w:val="000932C8"/>
    <w:rsid w:val="00093EAA"/>
    <w:rsid w:val="000955C3"/>
    <w:rsid w:val="00095FAC"/>
    <w:rsid w:val="0009793F"/>
    <w:rsid w:val="000A1667"/>
    <w:rsid w:val="000A221D"/>
    <w:rsid w:val="000A2B1D"/>
    <w:rsid w:val="000A4357"/>
    <w:rsid w:val="000A5445"/>
    <w:rsid w:val="000A55A7"/>
    <w:rsid w:val="000A5C93"/>
    <w:rsid w:val="000A6B6E"/>
    <w:rsid w:val="000A752A"/>
    <w:rsid w:val="000B0354"/>
    <w:rsid w:val="000B0A14"/>
    <w:rsid w:val="000B129F"/>
    <w:rsid w:val="000B141D"/>
    <w:rsid w:val="000B14AC"/>
    <w:rsid w:val="000B1C1D"/>
    <w:rsid w:val="000B321B"/>
    <w:rsid w:val="000B3347"/>
    <w:rsid w:val="000B3B35"/>
    <w:rsid w:val="000B4AD8"/>
    <w:rsid w:val="000B4BBC"/>
    <w:rsid w:val="000B51AD"/>
    <w:rsid w:val="000B6112"/>
    <w:rsid w:val="000B79E1"/>
    <w:rsid w:val="000B7AC9"/>
    <w:rsid w:val="000C02FC"/>
    <w:rsid w:val="000C0B1C"/>
    <w:rsid w:val="000C0C31"/>
    <w:rsid w:val="000C232A"/>
    <w:rsid w:val="000C2F94"/>
    <w:rsid w:val="000C3116"/>
    <w:rsid w:val="000C3408"/>
    <w:rsid w:val="000C3800"/>
    <w:rsid w:val="000C39F1"/>
    <w:rsid w:val="000C41E1"/>
    <w:rsid w:val="000C4473"/>
    <w:rsid w:val="000C47EA"/>
    <w:rsid w:val="000C4907"/>
    <w:rsid w:val="000C57FB"/>
    <w:rsid w:val="000C5BDC"/>
    <w:rsid w:val="000C5FA3"/>
    <w:rsid w:val="000C694E"/>
    <w:rsid w:val="000C7175"/>
    <w:rsid w:val="000C7211"/>
    <w:rsid w:val="000D0B9C"/>
    <w:rsid w:val="000D202D"/>
    <w:rsid w:val="000D214A"/>
    <w:rsid w:val="000D250C"/>
    <w:rsid w:val="000D29D3"/>
    <w:rsid w:val="000D34E9"/>
    <w:rsid w:val="000D3760"/>
    <w:rsid w:val="000D3E21"/>
    <w:rsid w:val="000D3F73"/>
    <w:rsid w:val="000D4AAA"/>
    <w:rsid w:val="000D4C04"/>
    <w:rsid w:val="000D4F4C"/>
    <w:rsid w:val="000D5AE1"/>
    <w:rsid w:val="000D5B2A"/>
    <w:rsid w:val="000D5C54"/>
    <w:rsid w:val="000D621B"/>
    <w:rsid w:val="000D6230"/>
    <w:rsid w:val="000D6D23"/>
    <w:rsid w:val="000D6DF6"/>
    <w:rsid w:val="000E00AC"/>
    <w:rsid w:val="000E205E"/>
    <w:rsid w:val="000E2716"/>
    <w:rsid w:val="000E27F4"/>
    <w:rsid w:val="000E292D"/>
    <w:rsid w:val="000E2BC0"/>
    <w:rsid w:val="000E42A3"/>
    <w:rsid w:val="000E4847"/>
    <w:rsid w:val="000E49F0"/>
    <w:rsid w:val="000E4A6B"/>
    <w:rsid w:val="000E54B7"/>
    <w:rsid w:val="000E5A82"/>
    <w:rsid w:val="000E6776"/>
    <w:rsid w:val="000E69C6"/>
    <w:rsid w:val="000E7061"/>
    <w:rsid w:val="000E73F1"/>
    <w:rsid w:val="000E75A3"/>
    <w:rsid w:val="000F04EB"/>
    <w:rsid w:val="000F1573"/>
    <w:rsid w:val="000F4604"/>
    <w:rsid w:val="000F4747"/>
    <w:rsid w:val="000F5B25"/>
    <w:rsid w:val="000F5BFE"/>
    <w:rsid w:val="000F5CA4"/>
    <w:rsid w:val="000F5D42"/>
    <w:rsid w:val="000F5EC5"/>
    <w:rsid w:val="000F7F2F"/>
    <w:rsid w:val="001016C7"/>
    <w:rsid w:val="00101F6B"/>
    <w:rsid w:val="001020E0"/>
    <w:rsid w:val="0010210C"/>
    <w:rsid w:val="0010294C"/>
    <w:rsid w:val="00102AAD"/>
    <w:rsid w:val="00102CEF"/>
    <w:rsid w:val="0010333F"/>
    <w:rsid w:val="00103677"/>
    <w:rsid w:val="00103CF5"/>
    <w:rsid w:val="00103D07"/>
    <w:rsid w:val="00103E0C"/>
    <w:rsid w:val="0010441A"/>
    <w:rsid w:val="00105086"/>
    <w:rsid w:val="0010576D"/>
    <w:rsid w:val="00106186"/>
    <w:rsid w:val="001069FE"/>
    <w:rsid w:val="001078B6"/>
    <w:rsid w:val="00110672"/>
    <w:rsid w:val="001122B4"/>
    <w:rsid w:val="00112E49"/>
    <w:rsid w:val="00112EA9"/>
    <w:rsid w:val="0011367E"/>
    <w:rsid w:val="001138DF"/>
    <w:rsid w:val="001155F9"/>
    <w:rsid w:val="001158E3"/>
    <w:rsid w:val="00116375"/>
    <w:rsid w:val="00117328"/>
    <w:rsid w:val="0011739D"/>
    <w:rsid w:val="00117A2A"/>
    <w:rsid w:val="0012005B"/>
    <w:rsid w:val="0012085E"/>
    <w:rsid w:val="00121BCB"/>
    <w:rsid w:val="00122932"/>
    <w:rsid w:val="001232C7"/>
    <w:rsid w:val="001233FC"/>
    <w:rsid w:val="001238A1"/>
    <w:rsid w:val="00123957"/>
    <w:rsid w:val="00124AE2"/>
    <w:rsid w:val="00124C53"/>
    <w:rsid w:val="00124E1D"/>
    <w:rsid w:val="0012683A"/>
    <w:rsid w:val="00126F04"/>
    <w:rsid w:val="00127104"/>
    <w:rsid w:val="0012724A"/>
    <w:rsid w:val="00127417"/>
    <w:rsid w:val="00127468"/>
    <w:rsid w:val="001324DF"/>
    <w:rsid w:val="00133443"/>
    <w:rsid w:val="001337C3"/>
    <w:rsid w:val="00133DA4"/>
    <w:rsid w:val="00134A21"/>
    <w:rsid w:val="001355B8"/>
    <w:rsid w:val="00135747"/>
    <w:rsid w:val="001358B1"/>
    <w:rsid w:val="00135A3D"/>
    <w:rsid w:val="0013603B"/>
    <w:rsid w:val="00136EFB"/>
    <w:rsid w:val="0013791B"/>
    <w:rsid w:val="00141052"/>
    <w:rsid w:val="0014164F"/>
    <w:rsid w:val="00142531"/>
    <w:rsid w:val="001443BC"/>
    <w:rsid w:val="00144969"/>
    <w:rsid w:val="00145352"/>
    <w:rsid w:val="001456F6"/>
    <w:rsid w:val="00146EEB"/>
    <w:rsid w:val="00147F93"/>
    <w:rsid w:val="00150783"/>
    <w:rsid w:val="001510C6"/>
    <w:rsid w:val="001522ED"/>
    <w:rsid w:val="00152E8C"/>
    <w:rsid w:val="00153949"/>
    <w:rsid w:val="001552EA"/>
    <w:rsid w:val="001555AA"/>
    <w:rsid w:val="0015602A"/>
    <w:rsid w:val="001566B2"/>
    <w:rsid w:val="00157086"/>
    <w:rsid w:val="00161317"/>
    <w:rsid w:val="0016195B"/>
    <w:rsid w:val="0016274A"/>
    <w:rsid w:val="00163017"/>
    <w:rsid w:val="001640B2"/>
    <w:rsid w:val="001644F5"/>
    <w:rsid w:val="00164958"/>
    <w:rsid w:val="001649A4"/>
    <w:rsid w:val="00164B49"/>
    <w:rsid w:val="00165D18"/>
    <w:rsid w:val="00165DFB"/>
    <w:rsid w:val="00167721"/>
    <w:rsid w:val="00170ACD"/>
    <w:rsid w:val="00170CBC"/>
    <w:rsid w:val="00171736"/>
    <w:rsid w:val="0017216C"/>
    <w:rsid w:val="0017265C"/>
    <w:rsid w:val="00172B10"/>
    <w:rsid w:val="001737DD"/>
    <w:rsid w:val="0017418D"/>
    <w:rsid w:val="00174BD5"/>
    <w:rsid w:val="00174CBA"/>
    <w:rsid w:val="001758F2"/>
    <w:rsid w:val="0017595F"/>
    <w:rsid w:val="00175B67"/>
    <w:rsid w:val="00176E13"/>
    <w:rsid w:val="00177B65"/>
    <w:rsid w:val="001803F8"/>
    <w:rsid w:val="0018124A"/>
    <w:rsid w:val="001813C9"/>
    <w:rsid w:val="00181D4E"/>
    <w:rsid w:val="0018352F"/>
    <w:rsid w:val="00184360"/>
    <w:rsid w:val="0018444A"/>
    <w:rsid w:val="0018445E"/>
    <w:rsid w:val="00184AC0"/>
    <w:rsid w:val="00184DC6"/>
    <w:rsid w:val="00185DBC"/>
    <w:rsid w:val="00186983"/>
    <w:rsid w:val="00186BC7"/>
    <w:rsid w:val="001903D6"/>
    <w:rsid w:val="0019070F"/>
    <w:rsid w:val="001914B2"/>
    <w:rsid w:val="0019223A"/>
    <w:rsid w:val="00192B0C"/>
    <w:rsid w:val="00192C13"/>
    <w:rsid w:val="001933F0"/>
    <w:rsid w:val="00193784"/>
    <w:rsid w:val="00193A7A"/>
    <w:rsid w:val="00193DC7"/>
    <w:rsid w:val="0019503C"/>
    <w:rsid w:val="0019589D"/>
    <w:rsid w:val="001A0854"/>
    <w:rsid w:val="001A09FA"/>
    <w:rsid w:val="001A264C"/>
    <w:rsid w:val="001A281D"/>
    <w:rsid w:val="001A357B"/>
    <w:rsid w:val="001A3658"/>
    <w:rsid w:val="001A3A68"/>
    <w:rsid w:val="001A43C8"/>
    <w:rsid w:val="001A48C9"/>
    <w:rsid w:val="001A4A11"/>
    <w:rsid w:val="001A4A16"/>
    <w:rsid w:val="001A4FDA"/>
    <w:rsid w:val="001A5DFE"/>
    <w:rsid w:val="001A7088"/>
    <w:rsid w:val="001A72FA"/>
    <w:rsid w:val="001A7CF5"/>
    <w:rsid w:val="001A7DE9"/>
    <w:rsid w:val="001B06C0"/>
    <w:rsid w:val="001B06D3"/>
    <w:rsid w:val="001B2097"/>
    <w:rsid w:val="001B312D"/>
    <w:rsid w:val="001B32AF"/>
    <w:rsid w:val="001B332E"/>
    <w:rsid w:val="001B35A9"/>
    <w:rsid w:val="001B38EA"/>
    <w:rsid w:val="001B4D83"/>
    <w:rsid w:val="001B4FB4"/>
    <w:rsid w:val="001B5463"/>
    <w:rsid w:val="001B5DA9"/>
    <w:rsid w:val="001C068B"/>
    <w:rsid w:val="001C0EBB"/>
    <w:rsid w:val="001C1159"/>
    <w:rsid w:val="001C1BDD"/>
    <w:rsid w:val="001C35B1"/>
    <w:rsid w:val="001C3A8C"/>
    <w:rsid w:val="001C4224"/>
    <w:rsid w:val="001C4CCC"/>
    <w:rsid w:val="001C4CD5"/>
    <w:rsid w:val="001C539B"/>
    <w:rsid w:val="001C5ABE"/>
    <w:rsid w:val="001C7C0E"/>
    <w:rsid w:val="001D0257"/>
    <w:rsid w:val="001D342C"/>
    <w:rsid w:val="001D360D"/>
    <w:rsid w:val="001D39C1"/>
    <w:rsid w:val="001D41E7"/>
    <w:rsid w:val="001D435C"/>
    <w:rsid w:val="001D491F"/>
    <w:rsid w:val="001D6E37"/>
    <w:rsid w:val="001D6FCE"/>
    <w:rsid w:val="001D7873"/>
    <w:rsid w:val="001D7DCE"/>
    <w:rsid w:val="001E010B"/>
    <w:rsid w:val="001E065A"/>
    <w:rsid w:val="001E117C"/>
    <w:rsid w:val="001E1583"/>
    <w:rsid w:val="001E1A1C"/>
    <w:rsid w:val="001E1CA1"/>
    <w:rsid w:val="001E24BA"/>
    <w:rsid w:val="001E3840"/>
    <w:rsid w:val="001E3ED5"/>
    <w:rsid w:val="001E4469"/>
    <w:rsid w:val="001E48E4"/>
    <w:rsid w:val="001E4F64"/>
    <w:rsid w:val="001E5A0B"/>
    <w:rsid w:val="001E5F9A"/>
    <w:rsid w:val="001E6504"/>
    <w:rsid w:val="001E6CE5"/>
    <w:rsid w:val="001F012B"/>
    <w:rsid w:val="001F0F87"/>
    <w:rsid w:val="001F2182"/>
    <w:rsid w:val="001F288D"/>
    <w:rsid w:val="001F2983"/>
    <w:rsid w:val="001F3B17"/>
    <w:rsid w:val="001F3B68"/>
    <w:rsid w:val="001F426D"/>
    <w:rsid w:val="001F428F"/>
    <w:rsid w:val="001F43F4"/>
    <w:rsid w:val="001F5F1A"/>
    <w:rsid w:val="001F6BE7"/>
    <w:rsid w:val="001F7573"/>
    <w:rsid w:val="001F7A3F"/>
    <w:rsid w:val="00200292"/>
    <w:rsid w:val="002005F6"/>
    <w:rsid w:val="002005FD"/>
    <w:rsid w:val="0020078E"/>
    <w:rsid w:val="002008F4"/>
    <w:rsid w:val="00201098"/>
    <w:rsid w:val="002010FF"/>
    <w:rsid w:val="002011F9"/>
    <w:rsid w:val="0020231D"/>
    <w:rsid w:val="00204005"/>
    <w:rsid w:val="00204D37"/>
    <w:rsid w:val="00205306"/>
    <w:rsid w:val="00205E2A"/>
    <w:rsid w:val="0020601F"/>
    <w:rsid w:val="002074B9"/>
    <w:rsid w:val="00210090"/>
    <w:rsid w:val="00210BDE"/>
    <w:rsid w:val="00211179"/>
    <w:rsid w:val="00211287"/>
    <w:rsid w:val="00212FFC"/>
    <w:rsid w:val="0021324D"/>
    <w:rsid w:val="00213880"/>
    <w:rsid w:val="00214130"/>
    <w:rsid w:val="002147C8"/>
    <w:rsid w:val="00214E9A"/>
    <w:rsid w:val="002154C2"/>
    <w:rsid w:val="00215B72"/>
    <w:rsid w:val="00215EDC"/>
    <w:rsid w:val="00217E31"/>
    <w:rsid w:val="002200D9"/>
    <w:rsid w:val="002205A7"/>
    <w:rsid w:val="00220791"/>
    <w:rsid w:val="00220E58"/>
    <w:rsid w:val="00222F0A"/>
    <w:rsid w:val="0022390E"/>
    <w:rsid w:val="00224958"/>
    <w:rsid w:val="00224A28"/>
    <w:rsid w:val="00225964"/>
    <w:rsid w:val="00226092"/>
    <w:rsid w:val="0022682D"/>
    <w:rsid w:val="00226871"/>
    <w:rsid w:val="00227526"/>
    <w:rsid w:val="00227946"/>
    <w:rsid w:val="0023036B"/>
    <w:rsid w:val="00230985"/>
    <w:rsid w:val="00232225"/>
    <w:rsid w:val="00232EC6"/>
    <w:rsid w:val="0023324F"/>
    <w:rsid w:val="00233E96"/>
    <w:rsid w:val="002342F3"/>
    <w:rsid w:val="00234889"/>
    <w:rsid w:val="00235036"/>
    <w:rsid w:val="0023544B"/>
    <w:rsid w:val="00235B1B"/>
    <w:rsid w:val="00235C20"/>
    <w:rsid w:val="00236C3D"/>
    <w:rsid w:val="00237847"/>
    <w:rsid w:val="00237E61"/>
    <w:rsid w:val="002401F9"/>
    <w:rsid w:val="00240F54"/>
    <w:rsid w:val="002418BE"/>
    <w:rsid w:val="002419F4"/>
    <w:rsid w:val="002421A5"/>
    <w:rsid w:val="00242599"/>
    <w:rsid w:val="00242F8B"/>
    <w:rsid w:val="00244819"/>
    <w:rsid w:val="00244F05"/>
    <w:rsid w:val="002458E2"/>
    <w:rsid w:val="00245BCF"/>
    <w:rsid w:val="00245D9F"/>
    <w:rsid w:val="00246B3F"/>
    <w:rsid w:val="00246B4C"/>
    <w:rsid w:val="0024704A"/>
    <w:rsid w:val="00247073"/>
    <w:rsid w:val="00251F9E"/>
    <w:rsid w:val="00252190"/>
    <w:rsid w:val="00253711"/>
    <w:rsid w:val="00254782"/>
    <w:rsid w:val="00254997"/>
    <w:rsid w:val="002551D7"/>
    <w:rsid w:val="00255476"/>
    <w:rsid w:val="00255596"/>
    <w:rsid w:val="00256C08"/>
    <w:rsid w:val="00256CCE"/>
    <w:rsid w:val="002571E8"/>
    <w:rsid w:val="00257897"/>
    <w:rsid w:val="0025795C"/>
    <w:rsid w:val="00260458"/>
    <w:rsid w:val="00260759"/>
    <w:rsid w:val="002609CB"/>
    <w:rsid w:val="00261846"/>
    <w:rsid w:val="002627DE"/>
    <w:rsid w:val="00262ABB"/>
    <w:rsid w:val="00264785"/>
    <w:rsid w:val="00265F3D"/>
    <w:rsid w:val="00265FCF"/>
    <w:rsid w:val="00266E65"/>
    <w:rsid w:val="00266F82"/>
    <w:rsid w:val="00267206"/>
    <w:rsid w:val="0026789F"/>
    <w:rsid w:val="00267928"/>
    <w:rsid w:val="00267B2C"/>
    <w:rsid w:val="0027046F"/>
    <w:rsid w:val="0027063C"/>
    <w:rsid w:val="002707BC"/>
    <w:rsid w:val="00271198"/>
    <w:rsid w:val="00271AE3"/>
    <w:rsid w:val="002735B3"/>
    <w:rsid w:val="00273722"/>
    <w:rsid w:val="00273A3A"/>
    <w:rsid w:val="00273F42"/>
    <w:rsid w:val="002742E8"/>
    <w:rsid w:val="00274D01"/>
    <w:rsid w:val="00276709"/>
    <w:rsid w:val="00276F23"/>
    <w:rsid w:val="00277045"/>
    <w:rsid w:val="00277BAC"/>
    <w:rsid w:val="00280122"/>
    <w:rsid w:val="00280462"/>
    <w:rsid w:val="00280DAD"/>
    <w:rsid w:val="002822C7"/>
    <w:rsid w:val="0028616F"/>
    <w:rsid w:val="00287A8B"/>
    <w:rsid w:val="00290383"/>
    <w:rsid w:val="00291573"/>
    <w:rsid w:val="00293504"/>
    <w:rsid w:val="00293DF3"/>
    <w:rsid w:val="00294CB2"/>
    <w:rsid w:val="00295871"/>
    <w:rsid w:val="002967A9"/>
    <w:rsid w:val="00296823"/>
    <w:rsid w:val="00297F5A"/>
    <w:rsid w:val="002A0D2E"/>
    <w:rsid w:val="002A1040"/>
    <w:rsid w:val="002A19E9"/>
    <w:rsid w:val="002A2CB0"/>
    <w:rsid w:val="002A38AF"/>
    <w:rsid w:val="002A3E19"/>
    <w:rsid w:val="002A41F9"/>
    <w:rsid w:val="002A4E27"/>
    <w:rsid w:val="002A5FF9"/>
    <w:rsid w:val="002A6210"/>
    <w:rsid w:val="002A6678"/>
    <w:rsid w:val="002A692E"/>
    <w:rsid w:val="002A6DE0"/>
    <w:rsid w:val="002A73C2"/>
    <w:rsid w:val="002A74E1"/>
    <w:rsid w:val="002A7DF8"/>
    <w:rsid w:val="002B045D"/>
    <w:rsid w:val="002B09F4"/>
    <w:rsid w:val="002B3A47"/>
    <w:rsid w:val="002B4ED5"/>
    <w:rsid w:val="002B6353"/>
    <w:rsid w:val="002B6894"/>
    <w:rsid w:val="002B7D59"/>
    <w:rsid w:val="002C00C7"/>
    <w:rsid w:val="002C0CB3"/>
    <w:rsid w:val="002C130D"/>
    <w:rsid w:val="002C1832"/>
    <w:rsid w:val="002C1B81"/>
    <w:rsid w:val="002C1BC1"/>
    <w:rsid w:val="002C2AD4"/>
    <w:rsid w:val="002C6129"/>
    <w:rsid w:val="002C6277"/>
    <w:rsid w:val="002C70AA"/>
    <w:rsid w:val="002C7F7E"/>
    <w:rsid w:val="002D0318"/>
    <w:rsid w:val="002D2759"/>
    <w:rsid w:val="002D4BF9"/>
    <w:rsid w:val="002D542B"/>
    <w:rsid w:val="002D5AA7"/>
    <w:rsid w:val="002D5CE4"/>
    <w:rsid w:val="002D6107"/>
    <w:rsid w:val="002D6531"/>
    <w:rsid w:val="002D66BF"/>
    <w:rsid w:val="002D7500"/>
    <w:rsid w:val="002D7F22"/>
    <w:rsid w:val="002E0193"/>
    <w:rsid w:val="002E0E85"/>
    <w:rsid w:val="002E2567"/>
    <w:rsid w:val="002E257B"/>
    <w:rsid w:val="002E26A0"/>
    <w:rsid w:val="002E2872"/>
    <w:rsid w:val="002E2D82"/>
    <w:rsid w:val="002E38CA"/>
    <w:rsid w:val="002E3AB0"/>
    <w:rsid w:val="002E4263"/>
    <w:rsid w:val="002E4904"/>
    <w:rsid w:val="002E4907"/>
    <w:rsid w:val="002E50FF"/>
    <w:rsid w:val="002E5184"/>
    <w:rsid w:val="002E52A6"/>
    <w:rsid w:val="002E5386"/>
    <w:rsid w:val="002E5783"/>
    <w:rsid w:val="002E5F59"/>
    <w:rsid w:val="002E60FD"/>
    <w:rsid w:val="002E6532"/>
    <w:rsid w:val="002E6680"/>
    <w:rsid w:val="002E6C4C"/>
    <w:rsid w:val="002F0188"/>
    <w:rsid w:val="002F0B0B"/>
    <w:rsid w:val="002F0B42"/>
    <w:rsid w:val="002F0FD4"/>
    <w:rsid w:val="002F107C"/>
    <w:rsid w:val="002F121E"/>
    <w:rsid w:val="002F206B"/>
    <w:rsid w:val="002F326A"/>
    <w:rsid w:val="002F38B3"/>
    <w:rsid w:val="002F4897"/>
    <w:rsid w:val="002F59AA"/>
    <w:rsid w:val="002F661A"/>
    <w:rsid w:val="002F717E"/>
    <w:rsid w:val="002F7A1C"/>
    <w:rsid w:val="002F7AE3"/>
    <w:rsid w:val="003004C2"/>
    <w:rsid w:val="003008EC"/>
    <w:rsid w:val="003016AB"/>
    <w:rsid w:val="003028B8"/>
    <w:rsid w:val="0030322D"/>
    <w:rsid w:val="00303F10"/>
    <w:rsid w:val="0030445F"/>
    <w:rsid w:val="00304558"/>
    <w:rsid w:val="003053AE"/>
    <w:rsid w:val="00306116"/>
    <w:rsid w:val="0030618A"/>
    <w:rsid w:val="003063CB"/>
    <w:rsid w:val="0030641F"/>
    <w:rsid w:val="00307F3C"/>
    <w:rsid w:val="00310810"/>
    <w:rsid w:val="00310A28"/>
    <w:rsid w:val="00311099"/>
    <w:rsid w:val="0031283D"/>
    <w:rsid w:val="00312B44"/>
    <w:rsid w:val="003132F9"/>
    <w:rsid w:val="00314CCB"/>
    <w:rsid w:val="00316139"/>
    <w:rsid w:val="003162E0"/>
    <w:rsid w:val="00317DA0"/>
    <w:rsid w:val="003200D7"/>
    <w:rsid w:val="00320501"/>
    <w:rsid w:val="00321056"/>
    <w:rsid w:val="00321745"/>
    <w:rsid w:val="00322C67"/>
    <w:rsid w:val="003234F3"/>
    <w:rsid w:val="00324460"/>
    <w:rsid w:val="00325151"/>
    <w:rsid w:val="00325DF3"/>
    <w:rsid w:val="00326086"/>
    <w:rsid w:val="0032621C"/>
    <w:rsid w:val="003271AE"/>
    <w:rsid w:val="00327559"/>
    <w:rsid w:val="003275A6"/>
    <w:rsid w:val="003308CD"/>
    <w:rsid w:val="00330B77"/>
    <w:rsid w:val="00330D40"/>
    <w:rsid w:val="0033284E"/>
    <w:rsid w:val="00333959"/>
    <w:rsid w:val="003346E4"/>
    <w:rsid w:val="00334CEC"/>
    <w:rsid w:val="00335482"/>
    <w:rsid w:val="00335A82"/>
    <w:rsid w:val="00335E0D"/>
    <w:rsid w:val="00335EBC"/>
    <w:rsid w:val="00336652"/>
    <w:rsid w:val="00336A61"/>
    <w:rsid w:val="00336B6A"/>
    <w:rsid w:val="00336CCB"/>
    <w:rsid w:val="00337C7F"/>
    <w:rsid w:val="00340154"/>
    <w:rsid w:val="00340B7A"/>
    <w:rsid w:val="00341258"/>
    <w:rsid w:val="00341807"/>
    <w:rsid w:val="003429F0"/>
    <w:rsid w:val="00342E94"/>
    <w:rsid w:val="00343C2F"/>
    <w:rsid w:val="0034456D"/>
    <w:rsid w:val="00344710"/>
    <w:rsid w:val="00344CD3"/>
    <w:rsid w:val="0034507A"/>
    <w:rsid w:val="0034667A"/>
    <w:rsid w:val="00346999"/>
    <w:rsid w:val="00346D4E"/>
    <w:rsid w:val="00346E28"/>
    <w:rsid w:val="00346F6D"/>
    <w:rsid w:val="00350416"/>
    <w:rsid w:val="00350666"/>
    <w:rsid w:val="00350D67"/>
    <w:rsid w:val="003511C9"/>
    <w:rsid w:val="003511EB"/>
    <w:rsid w:val="00351709"/>
    <w:rsid w:val="003524C9"/>
    <w:rsid w:val="0035392E"/>
    <w:rsid w:val="00355255"/>
    <w:rsid w:val="00356071"/>
    <w:rsid w:val="00356086"/>
    <w:rsid w:val="00356F35"/>
    <w:rsid w:val="003570F1"/>
    <w:rsid w:val="003573F3"/>
    <w:rsid w:val="00361043"/>
    <w:rsid w:val="00361448"/>
    <w:rsid w:val="00362778"/>
    <w:rsid w:val="00362DBA"/>
    <w:rsid w:val="00362DEE"/>
    <w:rsid w:val="003630B0"/>
    <w:rsid w:val="003637EB"/>
    <w:rsid w:val="00363E65"/>
    <w:rsid w:val="0036430A"/>
    <w:rsid w:val="003649CA"/>
    <w:rsid w:val="00366226"/>
    <w:rsid w:val="00367E4F"/>
    <w:rsid w:val="00367EB0"/>
    <w:rsid w:val="003705CD"/>
    <w:rsid w:val="00370889"/>
    <w:rsid w:val="003711B3"/>
    <w:rsid w:val="003719EB"/>
    <w:rsid w:val="00371A39"/>
    <w:rsid w:val="00372936"/>
    <w:rsid w:val="00372DE1"/>
    <w:rsid w:val="00373929"/>
    <w:rsid w:val="003747B6"/>
    <w:rsid w:val="00374AB1"/>
    <w:rsid w:val="003752A0"/>
    <w:rsid w:val="00375946"/>
    <w:rsid w:val="00375BE9"/>
    <w:rsid w:val="00375EF5"/>
    <w:rsid w:val="00376527"/>
    <w:rsid w:val="0037789D"/>
    <w:rsid w:val="00377F72"/>
    <w:rsid w:val="0038166F"/>
    <w:rsid w:val="00381CFE"/>
    <w:rsid w:val="003822DC"/>
    <w:rsid w:val="00382335"/>
    <w:rsid w:val="0038256D"/>
    <w:rsid w:val="00382A20"/>
    <w:rsid w:val="00382E94"/>
    <w:rsid w:val="003835AE"/>
    <w:rsid w:val="00384379"/>
    <w:rsid w:val="003848CA"/>
    <w:rsid w:val="00385F6F"/>
    <w:rsid w:val="003860D6"/>
    <w:rsid w:val="00386725"/>
    <w:rsid w:val="00387A47"/>
    <w:rsid w:val="00390680"/>
    <w:rsid w:val="00390969"/>
    <w:rsid w:val="00390EAC"/>
    <w:rsid w:val="00391521"/>
    <w:rsid w:val="00391960"/>
    <w:rsid w:val="00391969"/>
    <w:rsid w:val="00392031"/>
    <w:rsid w:val="0039222F"/>
    <w:rsid w:val="003937A3"/>
    <w:rsid w:val="003938EF"/>
    <w:rsid w:val="00393E13"/>
    <w:rsid w:val="00394353"/>
    <w:rsid w:val="003945E2"/>
    <w:rsid w:val="00394679"/>
    <w:rsid w:val="00395ADD"/>
    <w:rsid w:val="00395D99"/>
    <w:rsid w:val="00396CDC"/>
    <w:rsid w:val="003971C8"/>
    <w:rsid w:val="00397647"/>
    <w:rsid w:val="003A0177"/>
    <w:rsid w:val="003A1836"/>
    <w:rsid w:val="003A33EB"/>
    <w:rsid w:val="003A4766"/>
    <w:rsid w:val="003A501B"/>
    <w:rsid w:val="003A72A6"/>
    <w:rsid w:val="003A73A1"/>
    <w:rsid w:val="003A7A02"/>
    <w:rsid w:val="003B0B9A"/>
    <w:rsid w:val="003B12D7"/>
    <w:rsid w:val="003B17E4"/>
    <w:rsid w:val="003B217A"/>
    <w:rsid w:val="003B2BBC"/>
    <w:rsid w:val="003B2F34"/>
    <w:rsid w:val="003B41EB"/>
    <w:rsid w:val="003B4DF1"/>
    <w:rsid w:val="003B6927"/>
    <w:rsid w:val="003B6CFA"/>
    <w:rsid w:val="003B75DA"/>
    <w:rsid w:val="003B7BFC"/>
    <w:rsid w:val="003C0198"/>
    <w:rsid w:val="003C05E9"/>
    <w:rsid w:val="003C18A5"/>
    <w:rsid w:val="003C1C4A"/>
    <w:rsid w:val="003C1E88"/>
    <w:rsid w:val="003C2B96"/>
    <w:rsid w:val="003C31B4"/>
    <w:rsid w:val="003C3E1B"/>
    <w:rsid w:val="003C46EB"/>
    <w:rsid w:val="003C54C6"/>
    <w:rsid w:val="003C6AD6"/>
    <w:rsid w:val="003C6B4A"/>
    <w:rsid w:val="003C753A"/>
    <w:rsid w:val="003C76C9"/>
    <w:rsid w:val="003C794D"/>
    <w:rsid w:val="003D026B"/>
    <w:rsid w:val="003D02EA"/>
    <w:rsid w:val="003D0525"/>
    <w:rsid w:val="003D0638"/>
    <w:rsid w:val="003D1330"/>
    <w:rsid w:val="003D13BD"/>
    <w:rsid w:val="003D1894"/>
    <w:rsid w:val="003D1CA1"/>
    <w:rsid w:val="003D2476"/>
    <w:rsid w:val="003D36A7"/>
    <w:rsid w:val="003D3868"/>
    <w:rsid w:val="003D4812"/>
    <w:rsid w:val="003D4AAC"/>
    <w:rsid w:val="003D4AC0"/>
    <w:rsid w:val="003D4D91"/>
    <w:rsid w:val="003D5518"/>
    <w:rsid w:val="003D6738"/>
    <w:rsid w:val="003D6CF2"/>
    <w:rsid w:val="003D73C8"/>
    <w:rsid w:val="003D76B1"/>
    <w:rsid w:val="003D7774"/>
    <w:rsid w:val="003D7AD5"/>
    <w:rsid w:val="003D7B3B"/>
    <w:rsid w:val="003E3A50"/>
    <w:rsid w:val="003E3B09"/>
    <w:rsid w:val="003E40B4"/>
    <w:rsid w:val="003E4170"/>
    <w:rsid w:val="003E51E2"/>
    <w:rsid w:val="003E6A8B"/>
    <w:rsid w:val="003E700A"/>
    <w:rsid w:val="003E715A"/>
    <w:rsid w:val="003F00CA"/>
    <w:rsid w:val="003F0E17"/>
    <w:rsid w:val="003F1E76"/>
    <w:rsid w:val="003F24CE"/>
    <w:rsid w:val="003F3EF1"/>
    <w:rsid w:val="003F41AB"/>
    <w:rsid w:val="003F51C5"/>
    <w:rsid w:val="003F5E85"/>
    <w:rsid w:val="003F6783"/>
    <w:rsid w:val="003F6AEC"/>
    <w:rsid w:val="003F6C51"/>
    <w:rsid w:val="003F7C2B"/>
    <w:rsid w:val="004003B9"/>
    <w:rsid w:val="00400CCB"/>
    <w:rsid w:val="00400E38"/>
    <w:rsid w:val="00401204"/>
    <w:rsid w:val="00402074"/>
    <w:rsid w:val="00402C1C"/>
    <w:rsid w:val="00403521"/>
    <w:rsid w:val="00403C20"/>
    <w:rsid w:val="0040404A"/>
    <w:rsid w:val="0040498C"/>
    <w:rsid w:val="00404B5C"/>
    <w:rsid w:val="00404F97"/>
    <w:rsid w:val="004053AC"/>
    <w:rsid w:val="004056FF"/>
    <w:rsid w:val="004066DC"/>
    <w:rsid w:val="0040684F"/>
    <w:rsid w:val="004069CA"/>
    <w:rsid w:val="00407633"/>
    <w:rsid w:val="00410147"/>
    <w:rsid w:val="004106C9"/>
    <w:rsid w:val="00410E5D"/>
    <w:rsid w:val="00411BE6"/>
    <w:rsid w:val="0041215F"/>
    <w:rsid w:val="00412310"/>
    <w:rsid w:val="0041249C"/>
    <w:rsid w:val="004129AF"/>
    <w:rsid w:val="00413CE6"/>
    <w:rsid w:val="004144EA"/>
    <w:rsid w:val="00414F51"/>
    <w:rsid w:val="00415862"/>
    <w:rsid w:val="00416927"/>
    <w:rsid w:val="004209D7"/>
    <w:rsid w:val="00420F4C"/>
    <w:rsid w:val="00421586"/>
    <w:rsid w:val="00422996"/>
    <w:rsid w:val="00423E76"/>
    <w:rsid w:val="00424FBB"/>
    <w:rsid w:val="00426E1E"/>
    <w:rsid w:val="0042721F"/>
    <w:rsid w:val="00427D00"/>
    <w:rsid w:val="004303C4"/>
    <w:rsid w:val="00430686"/>
    <w:rsid w:val="00430B63"/>
    <w:rsid w:val="00430F39"/>
    <w:rsid w:val="0043149C"/>
    <w:rsid w:val="00431565"/>
    <w:rsid w:val="00431886"/>
    <w:rsid w:val="004344FA"/>
    <w:rsid w:val="004345B8"/>
    <w:rsid w:val="00434634"/>
    <w:rsid w:val="00435844"/>
    <w:rsid w:val="00435BBC"/>
    <w:rsid w:val="00436621"/>
    <w:rsid w:val="0043696D"/>
    <w:rsid w:val="00436F2F"/>
    <w:rsid w:val="004377FB"/>
    <w:rsid w:val="00437D67"/>
    <w:rsid w:val="00442D41"/>
    <w:rsid w:val="0044301B"/>
    <w:rsid w:val="004431D0"/>
    <w:rsid w:val="00443259"/>
    <w:rsid w:val="004437E7"/>
    <w:rsid w:val="004454F2"/>
    <w:rsid w:val="00445569"/>
    <w:rsid w:val="00445CA6"/>
    <w:rsid w:val="00446288"/>
    <w:rsid w:val="0044674E"/>
    <w:rsid w:val="00446A29"/>
    <w:rsid w:val="00447854"/>
    <w:rsid w:val="00447A79"/>
    <w:rsid w:val="00450F35"/>
    <w:rsid w:val="00451299"/>
    <w:rsid w:val="00451EC5"/>
    <w:rsid w:val="004528B4"/>
    <w:rsid w:val="00452917"/>
    <w:rsid w:val="00452BA5"/>
    <w:rsid w:val="00453265"/>
    <w:rsid w:val="004539E7"/>
    <w:rsid w:val="00453A34"/>
    <w:rsid w:val="00454401"/>
    <w:rsid w:val="00454C39"/>
    <w:rsid w:val="00454E2A"/>
    <w:rsid w:val="00454FB3"/>
    <w:rsid w:val="0045507E"/>
    <w:rsid w:val="00455209"/>
    <w:rsid w:val="00455D6B"/>
    <w:rsid w:val="00457530"/>
    <w:rsid w:val="00460005"/>
    <w:rsid w:val="0046051E"/>
    <w:rsid w:val="00460FFD"/>
    <w:rsid w:val="00461CF3"/>
    <w:rsid w:val="00461D0D"/>
    <w:rsid w:val="00461E31"/>
    <w:rsid w:val="00462260"/>
    <w:rsid w:val="004628E8"/>
    <w:rsid w:val="004655D1"/>
    <w:rsid w:val="00465EC5"/>
    <w:rsid w:val="00465F14"/>
    <w:rsid w:val="004662DA"/>
    <w:rsid w:val="00466F28"/>
    <w:rsid w:val="00467115"/>
    <w:rsid w:val="00467383"/>
    <w:rsid w:val="0047003F"/>
    <w:rsid w:val="00470AAD"/>
    <w:rsid w:val="00473821"/>
    <w:rsid w:val="0047528B"/>
    <w:rsid w:val="00475AB3"/>
    <w:rsid w:val="0047662B"/>
    <w:rsid w:val="004806D6"/>
    <w:rsid w:val="004812B1"/>
    <w:rsid w:val="0048187E"/>
    <w:rsid w:val="0048298D"/>
    <w:rsid w:val="00482CEF"/>
    <w:rsid w:val="00483791"/>
    <w:rsid w:val="00483AD5"/>
    <w:rsid w:val="00484305"/>
    <w:rsid w:val="0048433B"/>
    <w:rsid w:val="00484A22"/>
    <w:rsid w:val="00486130"/>
    <w:rsid w:val="00486CF9"/>
    <w:rsid w:val="00487327"/>
    <w:rsid w:val="00487BD9"/>
    <w:rsid w:val="00490AF9"/>
    <w:rsid w:val="00490E1F"/>
    <w:rsid w:val="004929E9"/>
    <w:rsid w:val="00492A81"/>
    <w:rsid w:val="00492C1B"/>
    <w:rsid w:val="00493199"/>
    <w:rsid w:val="00493B38"/>
    <w:rsid w:val="00493C92"/>
    <w:rsid w:val="00495C95"/>
    <w:rsid w:val="004967E1"/>
    <w:rsid w:val="00497EB7"/>
    <w:rsid w:val="004A057E"/>
    <w:rsid w:val="004A11D8"/>
    <w:rsid w:val="004A2820"/>
    <w:rsid w:val="004A2F39"/>
    <w:rsid w:val="004A2F61"/>
    <w:rsid w:val="004A31C6"/>
    <w:rsid w:val="004A3666"/>
    <w:rsid w:val="004A39B3"/>
    <w:rsid w:val="004A4FF6"/>
    <w:rsid w:val="004A5816"/>
    <w:rsid w:val="004A5B3B"/>
    <w:rsid w:val="004A5D38"/>
    <w:rsid w:val="004A6152"/>
    <w:rsid w:val="004A678B"/>
    <w:rsid w:val="004A6CA1"/>
    <w:rsid w:val="004A77B5"/>
    <w:rsid w:val="004A7E57"/>
    <w:rsid w:val="004B0CD7"/>
    <w:rsid w:val="004B0D5C"/>
    <w:rsid w:val="004B1004"/>
    <w:rsid w:val="004B1109"/>
    <w:rsid w:val="004B2E41"/>
    <w:rsid w:val="004B32A5"/>
    <w:rsid w:val="004B3372"/>
    <w:rsid w:val="004B485B"/>
    <w:rsid w:val="004B4C38"/>
    <w:rsid w:val="004B5647"/>
    <w:rsid w:val="004B5D42"/>
    <w:rsid w:val="004B5DBA"/>
    <w:rsid w:val="004B5DCA"/>
    <w:rsid w:val="004B60E6"/>
    <w:rsid w:val="004B6400"/>
    <w:rsid w:val="004B641B"/>
    <w:rsid w:val="004B6625"/>
    <w:rsid w:val="004B6F31"/>
    <w:rsid w:val="004B701E"/>
    <w:rsid w:val="004B7235"/>
    <w:rsid w:val="004C0104"/>
    <w:rsid w:val="004C1755"/>
    <w:rsid w:val="004C260F"/>
    <w:rsid w:val="004C2A5F"/>
    <w:rsid w:val="004C2B82"/>
    <w:rsid w:val="004C460D"/>
    <w:rsid w:val="004C4F95"/>
    <w:rsid w:val="004C6434"/>
    <w:rsid w:val="004C652F"/>
    <w:rsid w:val="004C7D49"/>
    <w:rsid w:val="004C7D91"/>
    <w:rsid w:val="004D010A"/>
    <w:rsid w:val="004D028B"/>
    <w:rsid w:val="004D0730"/>
    <w:rsid w:val="004D233E"/>
    <w:rsid w:val="004D2DFC"/>
    <w:rsid w:val="004D32E8"/>
    <w:rsid w:val="004D3E0D"/>
    <w:rsid w:val="004D4A49"/>
    <w:rsid w:val="004D51CD"/>
    <w:rsid w:val="004D64B7"/>
    <w:rsid w:val="004E09A6"/>
    <w:rsid w:val="004E0ACE"/>
    <w:rsid w:val="004E266B"/>
    <w:rsid w:val="004E2B35"/>
    <w:rsid w:val="004E330F"/>
    <w:rsid w:val="004E40C5"/>
    <w:rsid w:val="004E4E54"/>
    <w:rsid w:val="004E63C7"/>
    <w:rsid w:val="004E6737"/>
    <w:rsid w:val="004E6CB4"/>
    <w:rsid w:val="004E6D6D"/>
    <w:rsid w:val="004E6EDF"/>
    <w:rsid w:val="004E72F4"/>
    <w:rsid w:val="004E7DD5"/>
    <w:rsid w:val="004E7FEE"/>
    <w:rsid w:val="004F0EDD"/>
    <w:rsid w:val="004F179E"/>
    <w:rsid w:val="004F261F"/>
    <w:rsid w:val="004F3C45"/>
    <w:rsid w:val="004F4190"/>
    <w:rsid w:val="004F6164"/>
    <w:rsid w:val="004F61B9"/>
    <w:rsid w:val="004F6C49"/>
    <w:rsid w:val="004F6CC7"/>
    <w:rsid w:val="004F7808"/>
    <w:rsid w:val="004F785F"/>
    <w:rsid w:val="004F7A81"/>
    <w:rsid w:val="005007A3"/>
    <w:rsid w:val="00501048"/>
    <w:rsid w:val="00501288"/>
    <w:rsid w:val="005012D6"/>
    <w:rsid w:val="00502184"/>
    <w:rsid w:val="005021BF"/>
    <w:rsid w:val="0050228C"/>
    <w:rsid w:val="00503721"/>
    <w:rsid w:val="00504D9D"/>
    <w:rsid w:val="00505452"/>
    <w:rsid w:val="00507C5B"/>
    <w:rsid w:val="00507DA2"/>
    <w:rsid w:val="005107B5"/>
    <w:rsid w:val="005112FB"/>
    <w:rsid w:val="00512D1B"/>
    <w:rsid w:val="0051341F"/>
    <w:rsid w:val="0051371C"/>
    <w:rsid w:val="0051479A"/>
    <w:rsid w:val="00514985"/>
    <w:rsid w:val="005151D7"/>
    <w:rsid w:val="005156AF"/>
    <w:rsid w:val="005158AD"/>
    <w:rsid w:val="00516151"/>
    <w:rsid w:val="005169AD"/>
    <w:rsid w:val="00517175"/>
    <w:rsid w:val="00517649"/>
    <w:rsid w:val="005202AA"/>
    <w:rsid w:val="0052046A"/>
    <w:rsid w:val="005217A3"/>
    <w:rsid w:val="00521BA2"/>
    <w:rsid w:val="00521FE8"/>
    <w:rsid w:val="00522698"/>
    <w:rsid w:val="00523674"/>
    <w:rsid w:val="00523B02"/>
    <w:rsid w:val="00523D62"/>
    <w:rsid w:val="00524BC5"/>
    <w:rsid w:val="005253E1"/>
    <w:rsid w:val="00525613"/>
    <w:rsid w:val="0053026B"/>
    <w:rsid w:val="00531791"/>
    <w:rsid w:val="00533023"/>
    <w:rsid w:val="005330B9"/>
    <w:rsid w:val="00533E0F"/>
    <w:rsid w:val="005355FE"/>
    <w:rsid w:val="005356B5"/>
    <w:rsid w:val="00535D74"/>
    <w:rsid w:val="00535F58"/>
    <w:rsid w:val="005368F7"/>
    <w:rsid w:val="00536C3C"/>
    <w:rsid w:val="005371CC"/>
    <w:rsid w:val="005376D5"/>
    <w:rsid w:val="005409B5"/>
    <w:rsid w:val="0054367E"/>
    <w:rsid w:val="00543FA4"/>
    <w:rsid w:val="00544768"/>
    <w:rsid w:val="00544FCA"/>
    <w:rsid w:val="005459A8"/>
    <w:rsid w:val="00545E77"/>
    <w:rsid w:val="005460FA"/>
    <w:rsid w:val="00546D91"/>
    <w:rsid w:val="00546FEE"/>
    <w:rsid w:val="0054799C"/>
    <w:rsid w:val="00547E40"/>
    <w:rsid w:val="005505B9"/>
    <w:rsid w:val="00550CF7"/>
    <w:rsid w:val="00550DD5"/>
    <w:rsid w:val="00551C08"/>
    <w:rsid w:val="00552733"/>
    <w:rsid w:val="005535F1"/>
    <w:rsid w:val="00553651"/>
    <w:rsid w:val="00554197"/>
    <w:rsid w:val="005541E4"/>
    <w:rsid w:val="00554B91"/>
    <w:rsid w:val="005550D0"/>
    <w:rsid w:val="00555183"/>
    <w:rsid w:val="00555381"/>
    <w:rsid w:val="005566B0"/>
    <w:rsid w:val="00556AF5"/>
    <w:rsid w:val="00556D25"/>
    <w:rsid w:val="005571FF"/>
    <w:rsid w:val="00560641"/>
    <w:rsid w:val="0056095C"/>
    <w:rsid w:val="00560F65"/>
    <w:rsid w:val="0056216C"/>
    <w:rsid w:val="0056240A"/>
    <w:rsid w:val="00562868"/>
    <w:rsid w:val="005628AD"/>
    <w:rsid w:val="00564205"/>
    <w:rsid w:val="005647BC"/>
    <w:rsid w:val="005649A4"/>
    <w:rsid w:val="00565393"/>
    <w:rsid w:val="005658E2"/>
    <w:rsid w:val="005659CC"/>
    <w:rsid w:val="00566D2A"/>
    <w:rsid w:val="00566F14"/>
    <w:rsid w:val="005671C8"/>
    <w:rsid w:val="0056738E"/>
    <w:rsid w:val="005674F3"/>
    <w:rsid w:val="005703AA"/>
    <w:rsid w:val="005715AF"/>
    <w:rsid w:val="00571677"/>
    <w:rsid w:val="005724E9"/>
    <w:rsid w:val="00572B35"/>
    <w:rsid w:val="005734A8"/>
    <w:rsid w:val="005739AA"/>
    <w:rsid w:val="00573A7D"/>
    <w:rsid w:val="00574D4A"/>
    <w:rsid w:val="00574F6B"/>
    <w:rsid w:val="005804CE"/>
    <w:rsid w:val="00580616"/>
    <w:rsid w:val="00580BC9"/>
    <w:rsid w:val="00580C2A"/>
    <w:rsid w:val="005812F3"/>
    <w:rsid w:val="00581657"/>
    <w:rsid w:val="0058167B"/>
    <w:rsid w:val="0058169D"/>
    <w:rsid w:val="00582DA6"/>
    <w:rsid w:val="005831E8"/>
    <w:rsid w:val="005831F5"/>
    <w:rsid w:val="005852DD"/>
    <w:rsid w:val="00587451"/>
    <w:rsid w:val="0059040F"/>
    <w:rsid w:val="005907B4"/>
    <w:rsid w:val="00590EF7"/>
    <w:rsid w:val="00590F92"/>
    <w:rsid w:val="0059201D"/>
    <w:rsid w:val="00592095"/>
    <w:rsid w:val="00592922"/>
    <w:rsid w:val="0059313B"/>
    <w:rsid w:val="0059347D"/>
    <w:rsid w:val="00593886"/>
    <w:rsid w:val="00593BEB"/>
    <w:rsid w:val="00593EFA"/>
    <w:rsid w:val="005941C2"/>
    <w:rsid w:val="005943B5"/>
    <w:rsid w:val="0059445E"/>
    <w:rsid w:val="00595873"/>
    <w:rsid w:val="00595F3B"/>
    <w:rsid w:val="005960D2"/>
    <w:rsid w:val="00596D61"/>
    <w:rsid w:val="00597F76"/>
    <w:rsid w:val="005A12A2"/>
    <w:rsid w:val="005A2AF1"/>
    <w:rsid w:val="005A37AB"/>
    <w:rsid w:val="005A58B6"/>
    <w:rsid w:val="005A5D6F"/>
    <w:rsid w:val="005A6AE3"/>
    <w:rsid w:val="005A6AEA"/>
    <w:rsid w:val="005A6C6F"/>
    <w:rsid w:val="005A731C"/>
    <w:rsid w:val="005A7BAD"/>
    <w:rsid w:val="005B0A2D"/>
    <w:rsid w:val="005B0DE9"/>
    <w:rsid w:val="005B137C"/>
    <w:rsid w:val="005B2879"/>
    <w:rsid w:val="005B2CD3"/>
    <w:rsid w:val="005B2F2B"/>
    <w:rsid w:val="005B346C"/>
    <w:rsid w:val="005B3D76"/>
    <w:rsid w:val="005B447E"/>
    <w:rsid w:val="005B4758"/>
    <w:rsid w:val="005B5790"/>
    <w:rsid w:val="005B5FDF"/>
    <w:rsid w:val="005B65C6"/>
    <w:rsid w:val="005B7383"/>
    <w:rsid w:val="005B779A"/>
    <w:rsid w:val="005B7B5C"/>
    <w:rsid w:val="005C0029"/>
    <w:rsid w:val="005C00B9"/>
    <w:rsid w:val="005C0145"/>
    <w:rsid w:val="005C0147"/>
    <w:rsid w:val="005C0BE9"/>
    <w:rsid w:val="005C13F8"/>
    <w:rsid w:val="005C1775"/>
    <w:rsid w:val="005C1A28"/>
    <w:rsid w:val="005C2119"/>
    <w:rsid w:val="005C32D8"/>
    <w:rsid w:val="005C3423"/>
    <w:rsid w:val="005C36A4"/>
    <w:rsid w:val="005C37AF"/>
    <w:rsid w:val="005C4CC5"/>
    <w:rsid w:val="005C6675"/>
    <w:rsid w:val="005C7CBA"/>
    <w:rsid w:val="005D056D"/>
    <w:rsid w:val="005D0882"/>
    <w:rsid w:val="005D13B8"/>
    <w:rsid w:val="005D1C9E"/>
    <w:rsid w:val="005D200C"/>
    <w:rsid w:val="005D26EA"/>
    <w:rsid w:val="005D28D1"/>
    <w:rsid w:val="005D29F4"/>
    <w:rsid w:val="005D2AB0"/>
    <w:rsid w:val="005D5616"/>
    <w:rsid w:val="005D5755"/>
    <w:rsid w:val="005D6174"/>
    <w:rsid w:val="005D7BFE"/>
    <w:rsid w:val="005D7C57"/>
    <w:rsid w:val="005E1A85"/>
    <w:rsid w:val="005E1B0F"/>
    <w:rsid w:val="005E3104"/>
    <w:rsid w:val="005E4676"/>
    <w:rsid w:val="005E55E2"/>
    <w:rsid w:val="005E5E53"/>
    <w:rsid w:val="005E5E82"/>
    <w:rsid w:val="005E5F2D"/>
    <w:rsid w:val="005E778B"/>
    <w:rsid w:val="005E7DEB"/>
    <w:rsid w:val="005F142A"/>
    <w:rsid w:val="005F2315"/>
    <w:rsid w:val="005F2FDD"/>
    <w:rsid w:val="005F3194"/>
    <w:rsid w:val="005F323E"/>
    <w:rsid w:val="005F33CE"/>
    <w:rsid w:val="005F3919"/>
    <w:rsid w:val="005F3CCC"/>
    <w:rsid w:val="005F4911"/>
    <w:rsid w:val="005F4B5C"/>
    <w:rsid w:val="005F4E29"/>
    <w:rsid w:val="005F4F6F"/>
    <w:rsid w:val="005F50FC"/>
    <w:rsid w:val="005F521E"/>
    <w:rsid w:val="005F538E"/>
    <w:rsid w:val="005F5D07"/>
    <w:rsid w:val="005F5F2B"/>
    <w:rsid w:val="005F6962"/>
    <w:rsid w:val="005F69CE"/>
    <w:rsid w:val="005F6BC3"/>
    <w:rsid w:val="005F6F0E"/>
    <w:rsid w:val="005F7D5B"/>
    <w:rsid w:val="005F7E23"/>
    <w:rsid w:val="00600549"/>
    <w:rsid w:val="006005EE"/>
    <w:rsid w:val="00600AF7"/>
    <w:rsid w:val="00600CFF"/>
    <w:rsid w:val="006014AE"/>
    <w:rsid w:val="00601BAD"/>
    <w:rsid w:val="00601D72"/>
    <w:rsid w:val="0060363D"/>
    <w:rsid w:val="00603C42"/>
    <w:rsid w:val="00603DC0"/>
    <w:rsid w:val="00603FCB"/>
    <w:rsid w:val="00604CC4"/>
    <w:rsid w:val="0060506C"/>
    <w:rsid w:val="00605433"/>
    <w:rsid w:val="00605531"/>
    <w:rsid w:val="0060629E"/>
    <w:rsid w:val="006063D5"/>
    <w:rsid w:val="006100B6"/>
    <w:rsid w:val="00610405"/>
    <w:rsid w:val="006109BA"/>
    <w:rsid w:val="00610AC8"/>
    <w:rsid w:val="00610BE7"/>
    <w:rsid w:val="00611230"/>
    <w:rsid w:val="006131A0"/>
    <w:rsid w:val="0061330E"/>
    <w:rsid w:val="0061373E"/>
    <w:rsid w:val="00613AE5"/>
    <w:rsid w:val="00615784"/>
    <w:rsid w:val="00616205"/>
    <w:rsid w:val="00616CDA"/>
    <w:rsid w:val="00617297"/>
    <w:rsid w:val="00617362"/>
    <w:rsid w:val="00617478"/>
    <w:rsid w:val="00617571"/>
    <w:rsid w:val="00617A4A"/>
    <w:rsid w:val="00617CE1"/>
    <w:rsid w:val="00620CF5"/>
    <w:rsid w:val="006214D8"/>
    <w:rsid w:val="0062191B"/>
    <w:rsid w:val="00622043"/>
    <w:rsid w:val="00622E7B"/>
    <w:rsid w:val="006232E5"/>
    <w:rsid w:val="00623636"/>
    <w:rsid w:val="00623AEF"/>
    <w:rsid w:val="0062447A"/>
    <w:rsid w:val="00625031"/>
    <w:rsid w:val="00625AFF"/>
    <w:rsid w:val="00625CF3"/>
    <w:rsid w:val="0062696A"/>
    <w:rsid w:val="00627D31"/>
    <w:rsid w:val="00630513"/>
    <w:rsid w:val="00631A2F"/>
    <w:rsid w:val="00631A6D"/>
    <w:rsid w:val="006322E1"/>
    <w:rsid w:val="0063274E"/>
    <w:rsid w:val="0063281A"/>
    <w:rsid w:val="00632E59"/>
    <w:rsid w:val="00634EB5"/>
    <w:rsid w:val="006351F2"/>
    <w:rsid w:val="0063584F"/>
    <w:rsid w:val="006358A4"/>
    <w:rsid w:val="00636012"/>
    <w:rsid w:val="00636E28"/>
    <w:rsid w:val="0063732F"/>
    <w:rsid w:val="00637487"/>
    <w:rsid w:val="00637E1B"/>
    <w:rsid w:val="0064005D"/>
    <w:rsid w:val="00640777"/>
    <w:rsid w:val="00640B5C"/>
    <w:rsid w:val="00641CB9"/>
    <w:rsid w:val="00641EE4"/>
    <w:rsid w:val="006424AB"/>
    <w:rsid w:val="006425A1"/>
    <w:rsid w:val="006425E0"/>
    <w:rsid w:val="006425F0"/>
    <w:rsid w:val="00642B50"/>
    <w:rsid w:val="0064418B"/>
    <w:rsid w:val="006441FA"/>
    <w:rsid w:val="00645FF6"/>
    <w:rsid w:val="00647371"/>
    <w:rsid w:val="006473FF"/>
    <w:rsid w:val="006478C2"/>
    <w:rsid w:val="00647AAB"/>
    <w:rsid w:val="00650C17"/>
    <w:rsid w:val="006519B9"/>
    <w:rsid w:val="00652DD6"/>
    <w:rsid w:val="00655359"/>
    <w:rsid w:val="00656443"/>
    <w:rsid w:val="00657299"/>
    <w:rsid w:val="006606D5"/>
    <w:rsid w:val="0066247D"/>
    <w:rsid w:val="006624B1"/>
    <w:rsid w:val="00662CE3"/>
    <w:rsid w:val="00663006"/>
    <w:rsid w:val="0066377D"/>
    <w:rsid w:val="00663EF8"/>
    <w:rsid w:val="0066429B"/>
    <w:rsid w:val="0066466B"/>
    <w:rsid w:val="006646D9"/>
    <w:rsid w:val="006647B9"/>
    <w:rsid w:val="006648FB"/>
    <w:rsid w:val="00664DFB"/>
    <w:rsid w:val="00664F4E"/>
    <w:rsid w:val="00666645"/>
    <w:rsid w:val="00670DF1"/>
    <w:rsid w:val="006719C1"/>
    <w:rsid w:val="00671FA8"/>
    <w:rsid w:val="00672297"/>
    <w:rsid w:val="00672BF6"/>
    <w:rsid w:val="00672D39"/>
    <w:rsid w:val="006738B4"/>
    <w:rsid w:val="0067593C"/>
    <w:rsid w:val="00675A2D"/>
    <w:rsid w:val="00675EA7"/>
    <w:rsid w:val="00676302"/>
    <w:rsid w:val="00676B18"/>
    <w:rsid w:val="00680762"/>
    <w:rsid w:val="00683AB8"/>
    <w:rsid w:val="006844CD"/>
    <w:rsid w:val="00685036"/>
    <w:rsid w:val="006855DD"/>
    <w:rsid w:val="00685ED7"/>
    <w:rsid w:val="00686BF7"/>
    <w:rsid w:val="0068763E"/>
    <w:rsid w:val="006907E0"/>
    <w:rsid w:val="00690C57"/>
    <w:rsid w:val="006913B0"/>
    <w:rsid w:val="0069151D"/>
    <w:rsid w:val="006915E2"/>
    <w:rsid w:val="006915EA"/>
    <w:rsid w:val="006918FC"/>
    <w:rsid w:val="00691D1E"/>
    <w:rsid w:val="00691FE8"/>
    <w:rsid w:val="006922C2"/>
    <w:rsid w:val="00692B36"/>
    <w:rsid w:val="00694E36"/>
    <w:rsid w:val="00694FEF"/>
    <w:rsid w:val="00695659"/>
    <w:rsid w:val="006961A6"/>
    <w:rsid w:val="0069718B"/>
    <w:rsid w:val="006977F9"/>
    <w:rsid w:val="006A0171"/>
    <w:rsid w:val="006A01C3"/>
    <w:rsid w:val="006A0AF0"/>
    <w:rsid w:val="006A0CBB"/>
    <w:rsid w:val="006A155D"/>
    <w:rsid w:val="006A1874"/>
    <w:rsid w:val="006A1C02"/>
    <w:rsid w:val="006A1DF6"/>
    <w:rsid w:val="006A20E6"/>
    <w:rsid w:val="006A2C01"/>
    <w:rsid w:val="006A2C98"/>
    <w:rsid w:val="006A3846"/>
    <w:rsid w:val="006A38D1"/>
    <w:rsid w:val="006A4239"/>
    <w:rsid w:val="006A4E94"/>
    <w:rsid w:val="006A5F53"/>
    <w:rsid w:val="006A631F"/>
    <w:rsid w:val="006A7148"/>
    <w:rsid w:val="006A774A"/>
    <w:rsid w:val="006A7D86"/>
    <w:rsid w:val="006B0102"/>
    <w:rsid w:val="006B1012"/>
    <w:rsid w:val="006B17BF"/>
    <w:rsid w:val="006B3FEB"/>
    <w:rsid w:val="006B545B"/>
    <w:rsid w:val="006B54F3"/>
    <w:rsid w:val="006B57A5"/>
    <w:rsid w:val="006B5896"/>
    <w:rsid w:val="006B5E7A"/>
    <w:rsid w:val="006C0961"/>
    <w:rsid w:val="006C1415"/>
    <w:rsid w:val="006C1596"/>
    <w:rsid w:val="006C17F2"/>
    <w:rsid w:val="006C1EDD"/>
    <w:rsid w:val="006C20A5"/>
    <w:rsid w:val="006C2123"/>
    <w:rsid w:val="006C23FC"/>
    <w:rsid w:val="006C2617"/>
    <w:rsid w:val="006C2C0E"/>
    <w:rsid w:val="006C2E74"/>
    <w:rsid w:val="006C33A1"/>
    <w:rsid w:val="006C35A5"/>
    <w:rsid w:val="006C3CC8"/>
    <w:rsid w:val="006C40BF"/>
    <w:rsid w:val="006C4131"/>
    <w:rsid w:val="006C4285"/>
    <w:rsid w:val="006C42D0"/>
    <w:rsid w:val="006C4AC4"/>
    <w:rsid w:val="006C56D9"/>
    <w:rsid w:val="006C61FD"/>
    <w:rsid w:val="006C6A7D"/>
    <w:rsid w:val="006C6D13"/>
    <w:rsid w:val="006D00A8"/>
    <w:rsid w:val="006D0A68"/>
    <w:rsid w:val="006D13E0"/>
    <w:rsid w:val="006D13FA"/>
    <w:rsid w:val="006D22F7"/>
    <w:rsid w:val="006D2C4A"/>
    <w:rsid w:val="006D36FE"/>
    <w:rsid w:val="006D380B"/>
    <w:rsid w:val="006D3C6B"/>
    <w:rsid w:val="006D3CE3"/>
    <w:rsid w:val="006D5C2E"/>
    <w:rsid w:val="006D6890"/>
    <w:rsid w:val="006D72E1"/>
    <w:rsid w:val="006D7F0D"/>
    <w:rsid w:val="006D7F3B"/>
    <w:rsid w:val="006D7FBF"/>
    <w:rsid w:val="006E0667"/>
    <w:rsid w:val="006E17AD"/>
    <w:rsid w:val="006E3053"/>
    <w:rsid w:val="006E565F"/>
    <w:rsid w:val="006E5BF3"/>
    <w:rsid w:val="006E5F2B"/>
    <w:rsid w:val="006E76D9"/>
    <w:rsid w:val="006E7A94"/>
    <w:rsid w:val="006F0E73"/>
    <w:rsid w:val="006F0EE1"/>
    <w:rsid w:val="006F1C96"/>
    <w:rsid w:val="006F3218"/>
    <w:rsid w:val="006F336D"/>
    <w:rsid w:val="006F4045"/>
    <w:rsid w:val="006F48B9"/>
    <w:rsid w:val="006F54A0"/>
    <w:rsid w:val="006F5A5C"/>
    <w:rsid w:val="006F66FB"/>
    <w:rsid w:val="006F7F00"/>
    <w:rsid w:val="0070177E"/>
    <w:rsid w:val="00701F99"/>
    <w:rsid w:val="00702603"/>
    <w:rsid w:val="00702617"/>
    <w:rsid w:val="007027B2"/>
    <w:rsid w:val="00702897"/>
    <w:rsid w:val="00702AE8"/>
    <w:rsid w:val="00702CFB"/>
    <w:rsid w:val="0070354E"/>
    <w:rsid w:val="00705372"/>
    <w:rsid w:val="00706883"/>
    <w:rsid w:val="0070738A"/>
    <w:rsid w:val="00707EAA"/>
    <w:rsid w:val="007104E5"/>
    <w:rsid w:val="007114C7"/>
    <w:rsid w:val="00712764"/>
    <w:rsid w:val="00712CC9"/>
    <w:rsid w:val="007146D2"/>
    <w:rsid w:val="00714717"/>
    <w:rsid w:val="00715983"/>
    <w:rsid w:val="00715F9E"/>
    <w:rsid w:val="0072085E"/>
    <w:rsid w:val="00721715"/>
    <w:rsid w:val="00721BDA"/>
    <w:rsid w:val="00723487"/>
    <w:rsid w:val="00723871"/>
    <w:rsid w:val="00723962"/>
    <w:rsid w:val="00723EA4"/>
    <w:rsid w:val="00724424"/>
    <w:rsid w:val="007250D9"/>
    <w:rsid w:val="007254E4"/>
    <w:rsid w:val="007255F5"/>
    <w:rsid w:val="00725E62"/>
    <w:rsid w:val="00726CC0"/>
    <w:rsid w:val="00727269"/>
    <w:rsid w:val="0072780A"/>
    <w:rsid w:val="00727BDE"/>
    <w:rsid w:val="00730E8C"/>
    <w:rsid w:val="00731BD3"/>
    <w:rsid w:val="00731C1D"/>
    <w:rsid w:val="00731CC9"/>
    <w:rsid w:val="00731DCD"/>
    <w:rsid w:val="00732257"/>
    <w:rsid w:val="00732E3B"/>
    <w:rsid w:val="00732F51"/>
    <w:rsid w:val="00732FD8"/>
    <w:rsid w:val="00733CCA"/>
    <w:rsid w:val="00734193"/>
    <w:rsid w:val="00735393"/>
    <w:rsid w:val="007359B1"/>
    <w:rsid w:val="007419F7"/>
    <w:rsid w:val="00742272"/>
    <w:rsid w:val="00743764"/>
    <w:rsid w:val="00744346"/>
    <w:rsid w:val="0074467E"/>
    <w:rsid w:val="00745C96"/>
    <w:rsid w:val="00745F63"/>
    <w:rsid w:val="00746AD6"/>
    <w:rsid w:val="00747297"/>
    <w:rsid w:val="00747DAC"/>
    <w:rsid w:val="00750FBE"/>
    <w:rsid w:val="0075160D"/>
    <w:rsid w:val="00752E2A"/>
    <w:rsid w:val="00754AB1"/>
    <w:rsid w:val="00755765"/>
    <w:rsid w:val="00755930"/>
    <w:rsid w:val="007566B2"/>
    <w:rsid w:val="007570F4"/>
    <w:rsid w:val="00757356"/>
    <w:rsid w:val="0075781A"/>
    <w:rsid w:val="007607C5"/>
    <w:rsid w:val="007610CD"/>
    <w:rsid w:val="00762C3C"/>
    <w:rsid w:val="007631FF"/>
    <w:rsid w:val="00764B8C"/>
    <w:rsid w:val="00764BA1"/>
    <w:rsid w:val="00765039"/>
    <w:rsid w:val="00765738"/>
    <w:rsid w:val="00766D75"/>
    <w:rsid w:val="00767035"/>
    <w:rsid w:val="00770688"/>
    <w:rsid w:val="007708AC"/>
    <w:rsid w:val="00771E40"/>
    <w:rsid w:val="0077212C"/>
    <w:rsid w:val="007726A2"/>
    <w:rsid w:val="00772EE5"/>
    <w:rsid w:val="00773124"/>
    <w:rsid w:val="00774698"/>
    <w:rsid w:val="007748DB"/>
    <w:rsid w:val="00774F4B"/>
    <w:rsid w:val="007750B0"/>
    <w:rsid w:val="00775612"/>
    <w:rsid w:val="007759D0"/>
    <w:rsid w:val="007766C7"/>
    <w:rsid w:val="00776A31"/>
    <w:rsid w:val="00776B91"/>
    <w:rsid w:val="00776FE1"/>
    <w:rsid w:val="007775FA"/>
    <w:rsid w:val="007803AB"/>
    <w:rsid w:val="007810C4"/>
    <w:rsid w:val="00782009"/>
    <w:rsid w:val="007828ED"/>
    <w:rsid w:val="00782B92"/>
    <w:rsid w:val="00783B19"/>
    <w:rsid w:val="007845D4"/>
    <w:rsid w:val="007849F5"/>
    <w:rsid w:val="00784B03"/>
    <w:rsid w:val="007857D9"/>
    <w:rsid w:val="00785D78"/>
    <w:rsid w:val="00786835"/>
    <w:rsid w:val="00786E19"/>
    <w:rsid w:val="00787C73"/>
    <w:rsid w:val="00791013"/>
    <w:rsid w:val="00791139"/>
    <w:rsid w:val="00791B17"/>
    <w:rsid w:val="00792830"/>
    <w:rsid w:val="007931FE"/>
    <w:rsid w:val="00794083"/>
    <w:rsid w:val="0079408A"/>
    <w:rsid w:val="0079481E"/>
    <w:rsid w:val="00794D25"/>
    <w:rsid w:val="0079546B"/>
    <w:rsid w:val="007956D9"/>
    <w:rsid w:val="00795A75"/>
    <w:rsid w:val="00796664"/>
    <w:rsid w:val="00796772"/>
    <w:rsid w:val="00796BE5"/>
    <w:rsid w:val="00796D91"/>
    <w:rsid w:val="00796ECD"/>
    <w:rsid w:val="0079758A"/>
    <w:rsid w:val="007975AF"/>
    <w:rsid w:val="0079778D"/>
    <w:rsid w:val="00797E60"/>
    <w:rsid w:val="007A0AA6"/>
    <w:rsid w:val="007A1C20"/>
    <w:rsid w:val="007A25E5"/>
    <w:rsid w:val="007A279F"/>
    <w:rsid w:val="007A2C9B"/>
    <w:rsid w:val="007A32B4"/>
    <w:rsid w:val="007A3B12"/>
    <w:rsid w:val="007A3D62"/>
    <w:rsid w:val="007A420A"/>
    <w:rsid w:val="007A5481"/>
    <w:rsid w:val="007A57CA"/>
    <w:rsid w:val="007A60D0"/>
    <w:rsid w:val="007A6BC3"/>
    <w:rsid w:val="007A7741"/>
    <w:rsid w:val="007B0404"/>
    <w:rsid w:val="007B1110"/>
    <w:rsid w:val="007B1910"/>
    <w:rsid w:val="007B2CD6"/>
    <w:rsid w:val="007B2D3C"/>
    <w:rsid w:val="007B3DB8"/>
    <w:rsid w:val="007B4DC3"/>
    <w:rsid w:val="007B50F3"/>
    <w:rsid w:val="007B598F"/>
    <w:rsid w:val="007B5CF3"/>
    <w:rsid w:val="007B60DE"/>
    <w:rsid w:val="007B61F3"/>
    <w:rsid w:val="007B77EB"/>
    <w:rsid w:val="007B78B4"/>
    <w:rsid w:val="007B799D"/>
    <w:rsid w:val="007C06BB"/>
    <w:rsid w:val="007C1DB4"/>
    <w:rsid w:val="007C2E15"/>
    <w:rsid w:val="007C30CC"/>
    <w:rsid w:val="007C3275"/>
    <w:rsid w:val="007C37B0"/>
    <w:rsid w:val="007C37C3"/>
    <w:rsid w:val="007C39B5"/>
    <w:rsid w:val="007C3FFD"/>
    <w:rsid w:val="007C511E"/>
    <w:rsid w:val="007C5A7D"/>
    <w:rsid w:val="007C79C2"/>
    <w:rsid w:val="007D0055"/>
    <w:rsid w:val="007D02E9"/>
    <w:rsid w:val="007D1558"/>
    <w:rsid w:val="007D1642"/>
    <w:rsid w:val="007D2C33"/>
    <w:rsid w:val="007D3006"/>
    <w:rsid w:val="007D30CA"/>
    <w:rsid w:val="007D3364"/>
    <w:rsid w:val="007D34CF"/>
    <w:rsid w:val="007D4160"/>
    <w:rsid w:val="007D41A1"/>
    <w:rsid w:val="007D45DE"/>
    <w:rsid w:val="007D5355"/>
    <w:rsid w:val="007D5F80"/>
    <w:rsid w:val="007D61B4"/>
    <w:rsid w:val="007D6303"/>
    <w:rsid w:val="007D70F2"/>
    <w:rsid w:val="007D7466"/>
    <w:rsid w:val="007E03CC"/>
    <w:rsid w:val="007E1F52"/>
    <w:rsid w:val="007E27C4"/>
    <w:rsid w:val="007E3915"/>
    <w:rsid w:val="007E4470"/>
    <w:rsid w:val="007E4955"/>
    <w:rsid w:val="007E4CC6"/>
    <w:rsid w:val="007E59B3"/>
    <w:rsid w:val="007E6D3B"/>
    <w:rsid w:val="007E745A"/>
    <w:rsid w:val="007F0498"/>
    <w:rsid w:val="007F19B7"/>
    <w:rsid w:val="007F3409"/>
    <w:rsid w:val="007F3436"/>
    <w:rsid w:val="007F4312"/>
    <w:rsid w:val="007F487A"/>
    <w:rsid w:val="007F4ABE"/>
    <w:rsid w:val="007F58D1"/>
    <w:rsid w:val="007F7488"/>
    <w:rsid w:val="007F7C12"/>
    <w:rsid w:val="00800440"/>
    <w:rsid w:val="00802831"/>
    <w:rsid w:val="00802CFB"/>
    <w:rsid w:val="00803A67"/>
    <w:rsid w:val="00804F7A"/>
    <w:rsid w:val="0080548D"/>
    <w:rsid w:val="0080622A"/>
    <w:rsid w:val="0080653B"/>
    <w:rsid w:val="008065E4"/>
    <w:rsid w:val="00806670"/>
    <w:rsid w:val="00810650"/>
    <w:rsid w:val="00811551"/>
    <w:rsid w:val="00812482"/>
    <w:rsid w:val="008124A2"/>
    <w:rsid w:val="00812596"/>
    <w:rsid w:val="0081303E"/>
    <w:rsid w:val="008142D3"/>
    <w:rsid w:val="00814D53"/>
    <w:rsid w:val="0081694E"/>
    <w:rsid w:val="008171C6"/>
    <w:rsid w:val="008179C2"/>
    <w:rsid w:val="00817F63"/>
    <w:rsid w:val="008202CA"/>
    <w:rsid w:val="0082190F"/>
    <w:rsid w:val="00822864"/>
    <w:rsid w:val="008230B1"/>
    <w:rsid w:val="00823B25"/>
    <w:rsid w:val="00823D5A"/>
    <w:rsid w:val="0082483C"/>
    <w:rsid w:val="00824FAA"/>
    <w:rsid w:val="008254A9"/>
    <w:rsid w:val="00826748"/>
    <w:rsid w:val="0082730B"/>
    <w:rsid w:val="00827380"/>
    <w:rsid w:val="0082742A"/>
    <w:rsid w:val="008278CA"/>
    <w:rsid w:val="00827C96"/>
    <w:rsid w:val="008302AA"/>
    <w:rsid w:val="0083059A"/>
    <w:rsid w:val="008306B8"/>
    <w:rsid w:val="0083294C"/>
    <w:rsid w:val="00832B7E"/>
    <w:rsid w:val="00833597"/>
    <w:rsid w:val="008343C6"/>
    <w:rsid w:val="00834A55"/>
    <w:rsid w:val="0083524C"/>
    <w:rsid w:val="00835D2F"/>
    <w:rsid w:val="00836798"/>
    <w:rsid w:val="00836A32"/>
    <w:rsid w:val="00837CE7"/>
    <w:rsid w:val="008402A5"/>
    <w:rsid w:val="00840623"/>
    <w:rsid w:val="0084089E"/>
    <w:rsid w:val="008414C5"/>
    <w:rsid w:val="00841EB1"/>
    <w:rsid w:val="008432BD"/>
    <w:rsid w:val="00843594"/>
    <w:rsid w:val="0084378D"/>
    <w:rsid w:val="008439CC"/>
    <w:rsid w:val="00843E3B"/>
    <w:rsid w:val="008446C7"/>
    <w:rsid w:val="00844768"/>
    <w:rsid w:val="00844D4C"/>
    <w:rsid w:val="0084589F"/>
    <w:rsid w:val="00846160"/>
    <w:rsid w:val="00847FCD"/>
    <w:rsid w:val="00850FA9"/>
    <w:rsid w:val="0085241A"/>
    <w:rsid w:val="00852538"/>
    <w:rsid w:val="00852637"/>
    <w:rsid w:val="00853B7C"/>
    <w:rsid w:val="0085432D"/>
    <w:rsid w:val="008544A4"/>
    <w:rsid w:val="008550C3"/>
    <w:rsid w:val="00855A27"/>
    <w:rsid w:val="00855D5A"/>
    <w:rsid w:val="00855E03"/>
    <w:rsid w:val="0085628B"/>
    <w:rsid w:val="008563F0"/>
    <w:rsid w:val="008564B4"/>
    <w:rsid w:val="008567E3"/>
    <w:rsid w:val="00856A84"/>
    <w:rsid w:val="00856EA6"/>
    <w:rsid w:val="008618D5"/>
    <w:rsid w:val="0086232B"/>
    <w:rsid w:val="00862902"/>
    <w:rsid w:val="0086314C"/>
    <w:rsid w:val="0086364C"/>
    <w:rsid w:val="00864470"/>
    <w:rsid w:val="00864F00"/>
    <w:rsid w:val="0086523C"/>
    <w:rsid w:val="00865FEA"/>
    <w:rsid w:val="0086607C"/>
    <w:rsid w:val="00866B47"/>
    <w:rsid w:val="00866F0B"/>
    <w:rsid w:val="00867014"/>
    <w:rsid w:val="00867274"/>
    <w:rsid w:val="00867A5A"/>
    <w:rsid w:val="00867BE1"/>
    <w:rsid w:val="00870852"/>
    <w:rsid w:val="0087125A"/>
    <w:rsid w:val="00872457"/>
    <w:rsid w:val="00872D70"/>
    <w:rsid w:val="00872E6B"/>
    <w:rsid w:val="00873A9D"/>
    <w:rsid w:val="00874491"/>
    <w:rsid w:val="008750DE"/>
    <w:rsid w:val="00876692"/>
    <w:rsid w:val="0087685F"/>
    <w:rsid w:val="008773E8"/>
    <w:rsid w:val="00877C2B"/>
    <w:rsid w:val="008801C7"/>
    <w:rsid w:val="008802AA"/>
    <w:rsid w:val="00880E45"/>
    <w:rsid w:val="00881200"/>
    <w:rsid w:val="0088317F"/>
    <w:rsid w:val="008831A1"/>
    <w:rsid w:val="008836CB"/>
    <w:rsid w:val="008837B4"/>
    <w:rsid w:val="00883F31"/>
    <w:rsid w:val="008842D1"/>
    <w:rsid w:val="00884FC7"/>
    <w:rsid w:val="00885A95"/>
    <w:rsid w:val="008872DB"/>
    <w:rsid w:val="00887473"/>
    <w:rsid w:val="00887F5C"/>
    <w:rsid w:val="0089020B"/>
    <w:rsid w:val="0089102B"/>
    <w:rsid w:val="0089147A"/>
    <w:rsid w:val="00891ADF"/>
    <w:rsid w:val="00891E41"/>
    <w:rsid w:val="00891F2A"/>
    <w:rsid w:val="008924D7"/>
    <w:rsid w:val="00892CA5"/>
    <w:rsid w:val="00893585"/>
    <w:rsid w:val="00893B56"/>
    <w:rsid w:val="00893D93"/>
    <w:rsid w:val="00895002"/>
    <w:rsid w:val="008952B1"/>
    <w:rsid w:val="008954CB"/>
    <w:rsid w:val="008957AC"/>
    <w:rsid w:val="00895C3B"/>
    <w:rsid w:val="00895DF5"/>
    <w:rsid w:val="008971E8"/>
    <w:rsid w:val="008A027A"/>
    <w:rsid w:val="008A0864"/>
    <w:rsid w:val="008A1AB6"/>
    <w:rsid w:val="008A1AD3"/>
    <w:rsid w:val="008A307D"/>
    <w:rsid w:val="008A32A9"/>
    <w:rsid w:val="008A4306"/>
    <w:rsid w:val="008A48A6"/>
    <w:rsid w:val="008A58AE"/>
    <w:rsid w:val="008A5AF4"/>
    <w:rsid w:val="008A651D"/>
    <w:rsid w:val="008A78BE"/>
    <w:rsid w:val="008B0848"/>
    <w:rsid w:val="008B1A6E"/>
    <w:rsid w:val="008B2334"/>
    <w:rsid w:val="008B2A8E"/>
    <w:rsid w:val="008B2D8B"/>
    <w:rsid w:val="008B2DCC"/>
    <w:rsid w:val="008B2E99"/>
    <w:rsid w:val="008B30B9"/>
    <w:rsid w:val="008B3CCF"/>
    <w:rsid w:val="008B3FD1"/>
    <w:rsid w:val="008B412B"/>
    <w:rsid w:val="008B42DE"/>
    <w:rsid w:val="008B4F31"/>
    <w:rsid w:val="008B5A4D"/>
    <w:rsid w:val="008B5DAC"/>
    <w:rsid w:val="008B67BC"/>
    <w:rsid w:val="008B69D5"/>
    <w:rsid w:val="008B7B84"/>
    <w:rsid w:val="008B7E56"/>
    <w:rsid w:val="008C13F0"/>
    <w:rsid w:val="008C20BA"/>
    <w:rsid w:val="008C232B"/>
    <w:rsid w:val="008C24E8"/>
    <w:rsid w:val="008C2D1E"/>
    <w:rsid w:val="008C2E05"/>
    <w:rsid w:val="008C3D90"/>
    <w:rsid w:val="008C41F7"/>
    <w:rsid w:val="008C48F1"/>
    <w:rsid w:val="008C4AA9"/>
    <w:rsid w:val="008C4E05"/>
    <w:rsid w:val="008C5E12"/>
    <w:rsid w:val="008C79B1"/>
    <w:rsid w:val="008D0421"/>
    <w:rsid w:val="008D1874"/>
    <w:rsid w:val="008D1C6A"/>
    <w:rsid w:val="008D2B71"/>
    <w:rsid w:val="008D4921"/>
    <w:rsid w:val="008D5889"/>
    <w:rsid w:val="008D5CD4"/>
    <w:rsid w:val="008D6005"/>
    <w:rsid w:val="008E13A2"/>
    <w:rsid w:val="008E2633"/>
    <w:rsid w:val="008E2857"/>
    <w:rsid w:val="008E2FD9"/>
    <w:rsid w:val="008E3130"/>
    <w:rsid w:val="008E3D80"/>
    <w:rsid w:val="008E40BA"/>
    <w:rsid w:val="008E4357"/>
    <w:rsid w:val="008E4E43"/>
    <w:rsid w:val="008E4F38"/>
    <w:rsid w:val="008E5889"/>
    <w:rsid w:val="008E58F5"/>
    <w:rsid w:val="008E5CC2"/>
    <w:rsid w:val="008E5FA1"/>
    <w:rsid w:val="008E67A7"/>
    <w:rsid w:val="008E697F"/>
    <w:rsid w:val="008E72B0"/>
    <w:rsid w:val="008F0522"/>
    <w:rsid w:val="008F0D22"/>
    <w:rsid w:val="008F0DE9"/>
    <w:rsid w:val="008F14A5"/>
    <w:rsid w:val="008F172F"/>
    <w:rsid w:val="008F1BAC"/>
    <w:rsid w:val="008F1DAE"/>
    <w:rsid w:val="008F2301"/>
    <w:rsid w:val="008F28F1"/>
    <w:rsid w:val="008F2C27"/>
    <w:rsid w:val="008F3543"/>
    <w:rsid w:val="008F4653"/>
    <w:rsid w:val="008F5B69"/>
    <w:rsid w:val="008F5C2F"/>
    <w:rsid w:val="008F6657"/>
    <w:rsid w:val="008F6897"/>
    <w:rsid w:val="008F7D45"/>
    <w:rsid w:val="00900872"/>
    <w:rsid w:val="00900A3C"/>
    <w:rsid w:val="00901461"/>
    <w:rsid w:val="00901D94"/>
    <w:rsid w:val="0090248D"/>
    <w:rsid w:val="009027B9"/>
    <w:rsid w:val="00903468"/>
    <w:rsid w:val="009049F1"/>
    <w:rsid w:val="00905673"/>
    <w:rsid w:val="0090771F"/>
    <w:rsid w:val="00907C2C"/>
    <w:rsid w:val="00907E98"/>
    <w:rsid w:val="00911975"/>
    <w:rsid w:val="00913528"/>
    <w:rsid w:val="0091495B"/>
    <w:rsid w:val="00914D0C"/>
    <w:rsid w:val="009156C1"/>
    <w:rsid w:val="00915918"/>
    <w:rsid w:val="0091603D"/>
    <w:rsid w:val="00916400"/>
    <w:rsid w:val="00916850"/>
    <w:rsid w:val="00917530"/>
    <w:rsid w:val="00920073"/>
    <w:rsid w:val="00920EB4"/>
    <w:rsid w:val="00922324"/>
    <w:rsid w:val="00922549"/>
    <w:rsid w:val="00922826"/>
    <w:rsid w:val="00922F7A"/>
    <w:rsid w:val="0092457F"/>
    <w:rsid w:val="0092470D"/>
    <w:rsid w:val="009250D9"/>
    <w:rsid w:val="00925741"/>
    <w:rsid w:val="00925B2D"/>
    <w:rsid w:val="009266C5"/>
    <w:rsid w:val="009268EC"/>
    <w:rsid w:val="00926DE6"/>
    <w:rsid w:val="00927A69"/>
    <w:rsid w:val="009309AB"/>
    <w:rsid w:val="00930B97"/>
    <w:rsid w:val="00930CC4"/>
    <w:rsid w:val="00932A6A"/>
    <w:rsid w:val="00932FBE"/>
    <w:rsid w:val="0093340F"/>
    <w:rsid w:val="00933934"/>
    <w:rsid w:val="0093414F"/>
    <w:rsid w:val="0093418C"/>
    <w:rsid w:val="00934DAA"/>
    <w:rsid w:val="0093513E"/>
    <w:rsid w:val="0093559E"/>
    <w:rsid w:val="00936224"/>
    <w:rsid w:val="0093632B"/>
    <w:rsid w:val="00936501"/>
    <w:rsid w:val="00936AB1"/>
    <w:rsid w:val="009373B3"/>
    <w:rsid w:val="0093747B"/>
    <w:rsid w:val="00940982"/>
    <w:rsid w:val="0094202A"/>
    <w:rsid w:val="009429FC"/>
    <w:rsid w:val="00942BB8"/>
    <w:rsid w:val="00943057"/>
    <w:rsid w:val="0094368D"/>
    <w:rsid w:val="00943759"/>
    <w:rsid w:val="00943BCE"/>
    <w:rsid w:val="009457B9"/>
    <w:rsid w:val="00945940"/>
    <w:rsid w:val="00945FCB"/>
    <w:rsid w:val="00946B3E"/>
    <w:rsid w:val="00946F2F"/>
    <w:rsid w:val="009472D4"/>
    <w:rsid w:val="00950896"/>
    <w:rsid w:val="00950A98"/>
    <w:rsid w:val="00950EE3"/>
    <w:rsid w:val="00951054"/>
    <w:rsid w:val="0095163E"/>
    <w:rsid w:val="0095164C"/>
    <w:rsid w:val="009537C4"/>
    <w:rsid w:val="00953B36"/>
    <w:rsid w:val="0095411C"/>
    <w:rsid w:val="009541E4"/>
    <w:rsid w:val="009548CA"/>
    <w:rsid w:val="009556EC"/>
    <w:rsid w:val="00956017"/>
    <w:rsid w:val="00956CB4"/>
    <w:rsid w:val="00956CEA"/>
    <w:rsid w:val="00956E3A"/>
    <w:rsid w:val="009578AA"/>
    <w:rsid w:val="0096112E"/>
    <w:rsid w:val="009611FF"/>
    <w:rsid w:val="00963AE1"/>
    <w:rsid w:val="00963B1A"/>
    <w:rsid w:val="00963BFD"/>
    <w:rsid w:val="009650AF"/>
    <w:rsid w:val="00965790"/>
    <w:rsid w:val="00966B3E"/>
    <w:rsid w:val="00966B91"/>
    <w:rsid w:val="00967807"/>
    <w:rsid w:val="0096783E"/>
    <w:rsid w:val="009709A2"/>
    <w:rsid w:val="00970D52"/>
    <w:rsid w:val="00970D5D"/>
    <w:rsid w:val="0097111F"/>
    <w:rsid w:val="00971187"/>
    <w:rsid w:val="00972293"/>
    <w:rsid w:val="0097275D"/>
    <w:rsid w:val="00972AFD"/>
    <w:rsid w:val="00973540"/>
    <w:rsid w:val="00973669"/>
    <w:rsid w:val="0097407B"/>
    <w:rsid w:val="0097516F"/>
    <w:rsid w:val="00975B57"/>
    <w:rsid w:val="00977586"/>
    <w:rsid w:val="00980210"/>
    <w:rsid w:val="00981BBD"/>
    <w:rsid w:val="009821C8"/>
    <w:rsid w:val="0098312E"/>
    <w:rsid w:val="009853D0"/>
    <w:rsid w:val="00985458"/>
    <w:rsid w:val="00985990"/>
    <w:rsid w:val="00986069"/>
    <w:rsid w:val="009860F3"/>
    <w:rsid w:val="0098711D"/>
    <w:rsid w:val="009871A0"/>
    <w:rsid w:val="00987AB3"/>
    <w:rsid w:val="00987B29"/>
    <w:rsid w:val="00990F22"/>
    <w:rsid w:val="00990F74"/>
    <w:rsid w:val="009916C1"/>
    <w:rsid w:val="00991788"/>
    <w:rsid w:val="009918AE"/>
    <w:rsid w:val="00992775"/>
    <w:rsid w:val="00992A1F"/>
    <w:rsid w:val="00994A96"/>
    <w:rsid w:val="0099687D"/>
    <w:rsid w:val="00997032"/>
    <w:rsid w:val="009971EB"/>
    <w:rsid w:val="009972C5"/>
    <w:rsid w:val="00997D31"/>
    <w:rsid w:val="00997FCE"/>
    <w:rsid w:val="009A07DB"/>
    <w:rsid w:val="009A0E71"/>
    <w:rsid w:val="009A1010"/>
    <w:rsid w:val="009A10AD"/>
    <w:rsid w:val="009A1A1F"/>
    <w:rsid w:val="009A2176"/>
    <w:rsid w:val="009A2193"/>
    <w:rsid w:val="009A27DB"/>
    <w:rsid w:val="009A27DF"/>
    <w:rsid w:val="009A2A4F"/>
    <w:rsid w:val="009A32E9"/>
    <w:rsid w:val="009A349F"/>
    <w:rsid w:val="009A3AE9"/>
    <w:rsid w:val="009A3E78"/>
    <w:rsid w:val="009A4993"/>
    <w:rsid w:val="009A4D3E"/>
    <w:rsid w:val="009A69D7"/>
    <w:rsid w:val="009A6A4D"/>
    <w:rsid w:val="009A713C"/>
    <w:rsid w:val="009A7160"/>
    <w:rsid w:val="009A7FB3"/>
    <w:rsid w:val="009B0927"/>
    <w:rsid w:val="009B0C9B"/>
    <w:rsid w:val="009B1B84"/>
    <w:rsid w:val="009B4113"/>
    <w:rsid w:val="009B4348"/>
    <w:rsid w:val="009B52BC"/>
    <w:rsid w:val="009B5331"/>
    <w:rsid w:val="009B5EDC"/>
    <w:rsid w:val="009B60EA"/>
    <w:rsid w:val="009B669F"/>
    <w:rsid w:val="009B6701"/>
    <w:rsid w:val="009B7E64"/>
    <w:rsid w:val="009B7F1E"/>
    <w:rsid w:val="009B7F39"/>
    <w:rsid w:val="009C08E5"/>
    <w:rsid w:val="009C0A44"/>
    <w:rsid w:val="009C1A63"/>
    <w:rsid w:val="009C21AD"/>
    <w:rsid w:val="009C2535"/>
    <w:rsid w:val="009C2A54"/>
    <w:rsid w:val="009C2FA9"/>
    <w:rsid w:val="009C2FC0"/>
    <w:rsid w:val="009C2FF7"/>
    <w:rsid w:val="009C3139"/>
    <w:rsid w:val="009C4CE7"/>
    <w:rsid w:val="009C4F94"/>
    <w:rsid w:val="009C5213"/>
    <w:rsid w:val="009C5E98"/>
    <w:rsid w:val="009C6996"/>
    <w:rsid w:val="009C7A0A"/>
    <w:rsid w:val="009D0719"/>
    <w:rsid w:val="009D4725"/>
    <w:rsid w:val="009D4EC0"/>
    <w:rsid w:val="009D6084"/>
    <w:rsid w:val="009D647B"/>
    <w:rsid w:val="009D67B9"/>
    <w:rsid w:val="009D6D77"/>
    <w:rsid w:val="009D7549"/>
    <w:rsid w:val="009D7AD5"/>
    <w:rsid w:val="009D7B73"/>
    <w:rsid w:val="009E0AF5"/>
    <w:rsid w:val="009E177E"/>
    <w:rsid w:val="009E2912"/>
    <w:rsid w:val="009E2A89"/>
    <w:rsid w:val="009E2BFF"/>
    <w:rsid w:val="009E39FA"/>
    <w:rsid w:val="009E4664"/>
    <w:rsid w:val="009E4A16"/>
    <w:rsid w:val="009E4ED3"/>
    <w:rsid w:val="009E527B"/>
    <w:rsid w:val="009E5432"/>
    <w:rsid w:val="009E5AB5"/>
    <w:rsid w:val="009E763E"/>
    <w:rsid w:val="009E78E7"/>
    <w:rsid w:val="009F05D2"/>
    <w:rsid w:val="009F0982"/>
    <w:rsid w:val="009F0A39"/>
    <w:rsid w:val="009F0D2B"/>
    <w:rsid w:val="009F1733"/>
    <w:rsid w:val="009F1846"/>
    <w:rsid w:val="009F1DBB"/>
    <w:rsid w:val="009F3094"/>
    <w:rsid w:val="009F3571"/>
    <w:rsid w:val="009F3E56"/>
    <w:rsid w:val="009F46F0"/>
    <w:rsid w:val="009F5490"/>
    <w:rsid w:val="009F5912"/>
    <w:rsid w:val="009F5DE5"/>
    <w:rsid w:val="009F75EB"/>
    <w:rsid w:val="009F7F7F"/>
    <w:rsid w:val="00A0036C"/>
    <w:rsid w:val="00A00726"/>
    <w:rsid w:val="00A00D7A"/>
    <w:rsid w:val="00A027E1"/>
    <w:rsid w:val="00A0297C"/>
    <w:rsid w:val="00A0449B"/>
    <w:rsid w:val="00A04C05"/>
    <w:rsid w:val="00A053FF"/>
    <w:rsid w:val="00A056EE"/>
    <w:rsid w:val="00A05E8E"/>
    <w:rsid w:val="00A05F11"/>
    <w:rsid w:val="00A0671A"/>
    <w:rsid w:val="00A06918"/>
    <w:rsid w:val="00A06E55"/>
    <w:rsid w:val="00A076E3"/>
    <w:rsid w:val="00A1124C"/>
    <w:rsid w:val="00A11BD3"/>
    <w:rsid w:val="00A12DD8"/>
    <w:rsid w:val="00A1333C"/>
    <w:rsid w:val="00A13988"/>
    <w:rsid w:val="00A13F05"/>
    <w:rsid w:val="00A1421F"/>
    <w:rsid w:val="00A1464D"/>
    <w:rsid w:val="00A1746D"/>
    <w:rsid w:val="00A1752B"/>
    <w:rsid w:val="00A17C27"/>
    <w:rsid w:val="00A20060"/>
    <w:rsid w:val="00A20102"/>
    <w:rsid w:val="00A20428"/>
    <w:rsid w:val="00A20540"/>
    <w:rsid w:val="00A208E9"/>
    <w:rsid w:val="00A229A7"/>
    <w:rsid w:val="00A230BA"/>
    <w:rsid w:val="00A24CE2"/>
    <w:rsid w:val="00A25015"/>
    <w:rsid w:val="00A2520F"/>
    <w:rsid w:val="00A25C86"/>
    <w:rsid w:val="00A30468"/>
    <w:rsid w:val="00A31410"/>
    <w:rsid w:val="00A32473"/>
    <w:rsid w:val="00A32C77"/>
    <w:rsid w:val="00A33B46"/>
    <w:rsid w:val="00A33EC5"/>
    <w:rsid w:val="00A344E3"/>
    <w:rsid w:val="00A34723"/>
    <w:rsid w:val="00A35646"/>
    <w:rsid w:val="00A35A0B"/>
    <w:rsid w:val="00A36210"/>
    <w:rsid w:val="00A36829"/>
    <w:rsid w:val="00A36C45"/>
    <w:rsid w:val="00A37D69"/>
    <w:rsid w:val="00A41725"/>
    <w:rsid w:val="00A418EB"/>
    <w:rsid w:val="00A4258A"/>
    <w:rsid w:val="00A426AC"/>
    <w:rsid w:val="00A42C51"/>
    <w:rsid w:val="00A43302"/>
    <w:rsid w:val="00A439F7"/>
    <w:rsid w:val="00A447A1"/>
    <w:rsid w:val="00A447F8"/>
    <w:rsid w:val="00A44ABA"/>
    <w:rsid w:val="00A455AF"/>
    <w:rsid w:val="00A458E9"/>
    <w:rsid w:val="00A46F77"/>
    <w:rsid w:val="00A472AA"/>
    <w:rsid w:val="00A503FA"/>
    <w:rsid w:val="00A5056B"/>
    <w:rsid w:val="00A515C2"/>
    <w:rsid w:val="00A518D2"/>
    <w:rsid w:val="00A52D41"/>
    <w:rsid w:val="00A53484"/>
    <w:rsid w:val="00A53945"/>
    <w:rsid w:val="00A5479D"/>
    <w:rsid w:val="00A56E7C"/>
    <w:rsid w:val="00A575DF"/>
    <w:rsid w:val="00A57EF4"/>
    <w:rsid w:val="00A61F68"/>
    <w:rsid w:val="00A64BFF"/>
    <w:rsid w:val="00A64F3A"/>
    <w:rsid w:val="00A6637D"/>
    <w:rsid w:val="00A66F73"/>
    <w:rsid w:val="00A67414"/>
    <w:rsid w:val="00A6766E"/>
    <w:rsid w:val="00A67B37"/>
    <w:rsid w:val="00A67B9E"/>
    <w:rsid w:val="00A67BAC"/>
    <w:rsid w:val="00A67E83"/>
    <w:rsid w:val="00A701BF"/>
    <w:rsid w:val="00A705E6"/>
    <w:rsid w:val="00A70E2D"/>
    <w:rsid w:val="00A70E3F"/>
    <w:rsid w:val="00A713D8"/>
    <w:rsid w:val="00A71475"/>
    <w:rsid w:val="00A7201E"/>
    <w:rsid w:val="00A722BC"/>
    <w:rsid w:val="00A73D24"/>
    <w:rsid w:val="00A74819"/>
    <w:rsid w:val="00A748B4"/>
    <w:rsid w:val="00A75531"/>
    <w:rsid w:val="00A76373"/>
    <w:rsid w:val="00A766DB"/>
    <w:rsid w:val="00A774E3"/>
    <w:rsid w:val="00A77650"/>
    <w:rsid w:val="00A81529"/>
    <w:rsid w:val="00A81A4C"/>
    <w:rsid w:val="00A824F2"/>
    <w:rsid w:val="00A83160"/>
    <w:rsid w:val="00A8342E"/>
    <w:rsid w:val="00A84005"/>
    <w:rsid w:val="00A85123"/>
    <w:rsid w:val="00A86CDF"/>
    <w:rsid w:val="00A87074"/>
    <w:rsid w:val="00A879D3"/>
    <w:rsid w:val="00A912BA"/>
    <w:rsid w:val="00A9269D"/>
    <w:rsid w:val="00A9303F"/>
    <w:rsid w:val="00A93094"/>
    <w:rsid w:val="00A9313E"/>
    <w:rsid w:val="00A93AF1"/>
    <w:rsid w:val="00A94126"/>
    <w:rsid w:val="00A94B9B"/>
    <w:rsid w:val="00A94E70"/>
    <w:rsid w:val="00A95787"/>
    <w:rsid w:val="00A96BFF"/>
    <w:rsid w:val="00A96C4F"/>
    <w:rsid w:val="00A97056"/>
    <w:rsid w:val="00A97142"/>
    <w:rsid w:val="00A97A2A"/>
    <w:rsid w:val="00A97C04"/>
    <w:rsid w:val="00A97C6D"/>
    <w:rsid w:val="00A97F05"/>
    <w:rsid w:val="00AA0031"/>
    <w:rsid w:val="00AA016D"/>
    <w:rsid w:val="00AA0C5C"/>
    <w:rsid w:val="00AA1232"/>
    <w:rsid w:val="00AA1278"/>
    <w:rsid w:val="00AA1354"/>
    <w:rsid w:val="00AA149B"/>
    <w:rsid w:val="00AA1FC7"/>
    <w:rsid w:val="00AA2CBE"/>
    <w:rsid w:val="00AA3FBB"/>
    <w:rsid w:val="00AA4941"/>
    <w:rsid w:val="00AA49FC"/>
    <w:rsid w:val="00AA5EFE"/>
    <w:rsid w:val="00AA620F"/>
    <w:rsid w:val="00AA78EC"/>
    <w:rsid w:val="00AB0E4B"/>
    <w:rsid w:val="00AB0F53"/>
    <w:rsid w:val="00AB16E7"/>
    <w:rsid w:val="00AB1713"/>
    <w:rsid w:val="00AB1AC6"/>
    <w:rsid w:val="00AB1E22"/>
    <w:rsid w:val="00AB1F33"/>
    <w:rsid w:val="00AB24A2"/>
    <w:rsid w:val="00AB5100"/>
    <w:rsid w:val="00AB58CB"/>
    <w:rsid w:val="00AB5C3B"/>
    <w:rsid w:val="00AB6CD2"/>
    <w:rsid w:val="00AB6E3B"/>
    <w:rsid w:val="00AB73B0"/>
    <w:rsid w:val="00AB7B73"/>
    <w:rsid w:val="00AC05F0"/>
    <w:rsid w:val="00AC07B4"/>
    <w:rsid w:val="00AC098F"/>
    <w:rsid w:val="00AC09B5"/>
    <w:rsid w:val="00AC0D28"/>
    <w:rsid w:val="00AC10A4"/>
    <w:rsid w:val="00AC1E5B"/>
    <w:rsid w:val="00AC264E"/>
    <w:rsid w:val="00AC298C"/>
    <w:rsid w:val="00AC29B5"/>
    <w:rsid w:val="00AC3DC1"/>
    <w:rsid w:val="00AC475C"/>
    <w:rsid w:val="00AC4AB0"/>
    <w:rsid w:val="00AC541E"/>
    <w:rsid w:val="00AC6AFD"/>
    <w:rsid w:val="00AC6C96"/>
    <w:rsid w:val="00AC7588"/>
    <w:rsid w:val="00AD1AAC"/>
    <w:rsid w:val="00AD2926"/>
    <w:rsid w:val="00AD295F"/>
    <w:rsid w:val="00AD30F4"/>
    <w:rsid w:val="00AD3A1B"/>
    <w:rsid w:val="00AD45B0"/>
    <w:rsid w:val="00AD4735"/>
    <w:rsid w:val="00AD5AEB"/>
    <w:rsid w:val="00AD5CBA"/>
    <w:rsid w:val="00AD5F8A"/>
    <w:rsid w:val="00AD6689"/>
    <w:rsid w:val="00AD7961"/>
    <w:rsid w:val="00AE0357"/>
    <w:rsid w:val="00AE0730"/>
    <w:rsid w:val="00AE0924"/>
    <w:rsid w:val="00AE0AEC"/>
    <w:rsid w:val="00AE154F"/>
    <w:rsid w:val="00AE30AC"/>
    <w:rsid w:val="00AE3F79"/>
    <w:rsid w:val="00AE416B"/>
    <w:rsid w:val="00AE470F"/>
    <w:rsid w:val="00AE4DF7"/>
    <w:rsid w:val="00AE5E68"/>
    <w:rsid w:val="00AE6057"/>
    <w:rsid w:val="00AE6DD1"/>
    <w:rsid w:val="00AE7BE9"/>
    <w:rsid w:val="00AE7D4D"/>
    <w:rsid w:val="00AF0423"/>
    <w:rsid w:val="00AF09AC"/>
    <w:rsid w:val="00AF173E"/>
    <w:rsid w:val="00AF1D98"/>
    <w:rsid w:val="00AF2A9E"/>
    <w:rsid w:val="00AF3EAB"/>
    <w:rsid w:val="00AF42BB"/>
    <w:rsid w:val="00AF4B97"/>
    <w:rsid w:val="00AF5102"/>
    <w:rsid w:val="00AF577F"/>
    <w:rsid w:val="00AF6C49"/>
    <w:rsid w:val="00AF71B6"/>
    <w:rsid w:val="00AF738B"/>
    <w:rsid w:val="00AF7930"/>
    <w:rsid w:val="00B00118"/>
    <w:rsid w:val="00B010E1"/>
    <w:rsid w:val="00B01E5B"/>
    <w:rsid w:val="00B022BE"/>
    <w:rsid w:val="00B023B6"/>
    <w:rsid w:val="00B02ADB"/>
    <w:rsid w:val="00B02B94"/>
    <w:rsid w:val="00B02C69"/>
    <w:rsid w:val="00B03C3F"/>
    <w:rsid w:val="00B03F70"/>
    <w:rsid w:val="00B04E68"/>
    <w:rsid w:val="00B05AF4"/>
    <w:rsid w:val="00B065F6"/>
    <w:rsid w:val="00B06E00"/>
    <w:rsid w:val="00B10AE5"/>
    <w:rsid w:val="00B118AB"/>
    <w:rsid w:val="00B122B8"/>
    <w:rsid w:val="00B1377F"/>
    <w:rsid w:val="00B13AEC"/>
    <w:rsid w:val="00B13D05"/>
    <w:rsid w:val="00B13F17"/>
    <w:rsid w:val="00B14D18"/>
    <w:rsid w:val="00B14D2F"/>
    <w:rsid w:val="00B15EFF"/>
    <w:rsid w:val="00B160D8"/>
    <w:rsid w:val="00B16D27"/>
    <w:rsid w:val="00B16D62"/>
    <w:rsid w:val="00B16E57"/>
    <w:rsid w:val="00B16F1F"/>
    <w:rsid w:val="00B1744C"/>
    <w:rsid w:val="00B17CAC"/>
    <w:rsid w:val="00B2296A"/>
    <w:rsid w:val="00B23260"/>
    <w:rsid w:val="00B23ED6"/>
    <w:rsid w:val="00B24FCB"/>
    <w:rsid w:val="00B2540B"/>
    <w:rsid w:val="00B25778"/>
    <w:rsid w:val="00B26E0A"/>
    <w:rsid w:val="00B271A5"/>
    <w:rsid w:val="00B30CDE"/>
    <w:rsid w:val="00B31613"/>
    <w:rsid w:val="00B32090"/>
    <w:rsid w:val="00B32855"/>
    <w:rsid w:val="00B32C93"/>
    <w:rsid w:val="00B33066"/>
    <w:rsid w:val="00B33244"/>
    <w:rsid w:val="00B335A8"/>
    <w:rsid w:val="00B344A7"/>
    <w:rsid w:val="00B35680"/>
    <w:rsid w:val="00B35E7E"/>
    <w:rsid w:val="00B35F0F"/>
    <w:rsid w:val="00B36030"/>
    <w:rsid w:val="00B3647B"/>
    <w:rsid w:val="00B3666E"/>
    <w:rsid w:val="00B369F0"/>
    <w:rsid w:val="00B4129C"/>
    <w:rsid w:val="00B415A9"/>
    <w:rsid w:val="00B41B18"/>
    <w:rsid w:val="00B423CD"/>
    <w:rsid w:val="00B42ABB"/>
    <w:rsid w:val="00B43417"/>
    <w:rsid w:val="00B43949"/>
    <w:rsid w:val="00B43C0F"/>
    <w:rsid w:val="00B449F5"/>
    <w:rsid w:val="00B45885"/>
    <w:rsid w:val="00B45A99"/>
    <w:rsid w:val="00B465BD"/>
    <w:rsid w:val="00B50477"/>
    <w:rsid w:val="00B51379"/>
    <w:rsid w:val="00B5162F"/>
    <w:rsid w:val="00B5234D"/>
    <w:rsid w:val="00B529FF"/>
    <w:rsid w:val="00B53043"/>
    <w:rsid w:val="00B5317C"/>
    <w:rsid w:val="00B5352F"/>
    <w:rsid w:val="00B537AA"/>
    <w:rsid w:val="00B544E4"/>
    <w:rsid w:val="00B558FE"/>
    <w:rsid w:val="00B57304"/>
    <w:rsid w:val="00B60596"/>
    <w:rsid w:val="00B60963"/>
    <w:rsid w:val="00B60BE9"/>
    <w:rsid w:val="00B61F2F"/>
    <w:rsid w:val="00B63058"/>
    <w:rsid w:val="00B64191"/>
    <w:rsid w:val="00B644D0"/>
    <w:rsid w:val="00B648A6"/>
    <w:rsid w:val="00B64C03"/>
    <w:rsid w:val="00B65567"/>
    <w:rsid w:val="00B6567D"/>
    <w:rsid w:val="00B65F25"/>
    <w:rsid w:val="00B661B5"/>
    <w:rsid w:val="00B663B1"/>
    <w:rsid w:val="00B66FFA"/>
    <w:rsid w:val="00B670F4"/>
    <w:rsid w:val="00B67689"/>
    <w:rsid w:val="00B678A9"/>
    <w:rsid w:val="00B67C63"/>
    <w:rsid w:val="00B70C9E"/>
    <w:rsid w:val="00B71502"/>
    <w:rsid w:val="00B7162B"/>
    <w:rsid w:val="00B7189B"/>
    <w:rsid w:val="00B7213B"/>
    <w:rsid w:val="00B72C00"/>
    <w:rsid w:val="00B73790"/>
    <w:rsid w:val="00B73B58"/>
    <w:rsid w:val="00B73DE7"/>
    <w:rsid w:val="00B74515"/>
    <w:rsid w:val="00B746DF"/>
    <w:rsid w:val="00B75E47"/>
    <w:rsid w:val="00B75FBA"/>
    <w:rsid w:val="00B764B7"/>
    <w:rsid w:val="00B7701D"/>
    <w:rsid w:val="00B77082"/>
    <w:rsid w:val="00B805D5"/>
    <w:rsid w:val="00B809D8"/>
    <w:rsid w:val="00B80C0B"/>
    <w:rsid w:val="00B80CBD"/>
    <w:rsid w:val="00B816E7"/>
    <w:rsid w:val="00B82C31"/>
    <w:rsid w:val="00B83265"/>
    <w:rsid w:val="00B83C02"/>
    <w:rsid w:val="00B83EB5"/>
    <w:rsid w:val="00B852AA"/>
    <w:rsid w:val="00B85F2B"/>
    <w:rsid w:val="00B86947"/>
    <w:rsid w:val="00B86DF5"/>
    <w:rsid w:val="00B8753C"/>
    <w:rsid w:val="00B879AB"/>
    <w:rsid w:val="00B90D9E"/>
    <w:rsid w:val="00B91E3B"/>
    <w:rsid w:val="00B925BF"/>
    <w:rsid w:val="00B92F86"/>
    <w:rsid w:val="00B93310"/>
    <w:rsid w:val="00B93650"/>
    <w:rsid w:val="00B93C95"/>
    <w:rsid w:val="00B9428C"/>
    <w:rsid w:val="00B94333"/>
    <w:rsid w:val="00B94385"/>
    <w:rsid w:val="00B9613A"/>
    <w:rsid w:val="00B96333"/>
    <w:rsid w:val="00B963BC"/>
    <w:rsid w:val="00BA02D7"/>
    <w:rsid w:val="00BA1021"/>
    <w:rsid w:val="00BA1E78"/>
    <w:rsid w:val="00BA26B6"/>
    <w:rsid w:val="00BA2914"/>
    <w:rsid w:val="00BA29C2"/>
    <w:rsid w:val="00BA2C67"/>
    <w:rsid w:val="00BA3121"/>
    <w:rsid w:val="00BA3542"/>
    <w:rsid w:val="00BA4B8E"/>
    <w:rsid w:val="00BA5A4A"/>
    <w:rsid w:val="00BA5A6A"/>
    <w:rsid w:val="00BA5D81"/>
    <w:rsid w:val="00BA61DB"/>
    <w:rsid w:val="00BA6DD5"/>
    <w:rsid w:val="00BA7DD4"/>
    <w:rsid w:val="00BB0AF3"/>
    <w:rsid w:val="00BB0AFE"/>
    <w:rsid w:val="00BB16E9"/>
    <w:rsid w:val="00BB176C"/>
    <w:rsid w:val="00BB1DAF"/>
    <w:rsid w:val="00BB1EE3"/>
    <w:rsid w:val="00BB2549"/>
    <w:rsid w:val="00BB3653"/>
    <w:rsid w:val="00BB3C20"/>
    <w:rsid w:val="00BB4310"/>
    <w:rsid w:val="00BB495C"/>
    <w:rsid w:val="00BB5A9A"/>
    <w:rsid w:val="00BB6E10"/>
    <w:rsid w:val="00BB72E8"/>
    <w:rsid w:val="00BC0693"/>
    <w:rsid w:val="00BC1832"/>
    <w:rsid w:val="00BC19FF"/>
    <w:rsid w:val="00BC1C98"/>
    <w:rsid w:val="00BC3B09"/>
    <w:rsid w:val="00BC438F"/>
    <w:rsid w:val="00BC45F5"/>
    <w:rsid w:val="00BC4F19"/>
    <w:rsid w:val="00BC5643"/>
    <w:rsid w:val="00BC569D"/>
    <w:rsid w:val="00BC5794"/>
    <w:rsid w:val="00BC5FFE"/>
    <w:rsid w:val="00BC76DD"/>
    <w:rsid w:val="00BC795C"/>
    <w:rsid w:val="00BC7FA8"/>
    <w:rsid w:val="00BD006F"/>
    <w:rsid w:val="00BD01AA"/>
    <w:rsid w:val="00BD0263"/>
    <w:rsid w:val="00BD221E"/>
    <w:rsid w:val="00BD27EA"/>
    <w:rsid w:val="00BD28CA"/>
    <w:rsid w:val="00BD3AEC"/>
    <w:rsid w:val="00BD42D4"/>
    <w:rsid w:val="00BD4DC8"/>
    <w:rsid w:val="00BD5EED"/>
    <w:rsid w:val="00BD6A24"/>
    <w:rsid w:val="00BD6B19"/>
    <w:rsid w:val="00BD7E1B"/>
    <w:rsid w:val="00BE021D"/>
    <w:rsid w:val="00BE0B72"/>
    <w:rsid w:val="00BE0C92"/>
    <w:rsid w:val="00BE0EEF"/>
    <w:rsid w:val="00BE15DB"/>
    <w:rsid w:val="00BE1F43"/>
    <w:rsid w:val="00BE3176"/>
    <w:rsid w:val="00BE3EEA"/>
    <w:rsid w:val="00BE3F8B"/>
    <w:rsid w:val="00BE40E9"/>
    <w:rsid w:val="00BE4664"/>
    <w:rsid w:val="00BE5D6C"/>
    <w:rsid w:val="00BE69B0"/>
    <w:rsid w:val="00BE6CB5"/>
    <w:rsid w:val="00BE6D46"/>
    <w:rsid w:val="00BE7D1B"/>
    <w:rsid w:val="00BF09EE"/>
    <w:rsid w:val="00BF0BD5"/>
    <w:rsid w:val="00BF0DFA"/>
    <w:rsid w:val="00BF137C"/>
    <w:rsid w:val="00BF1F6B"/>
    <w:rsid w:val="00BF2178"/>
    <w:rsid w:val="00BF21C8"/>
    <w:rsid w:val="00BF2787"/>
    <w:rsid w:val="00BF3A89"/>
    <w:rsid w:val="00BF3BF9"/>
    <w:rsid w:val="00BF55DB"/>
    <w:rsid w:val="00BF5663"/>
    <w:rsid w:val="00BF58E8"/>
    <w:rsid w:val="00BF5B2A"/>
    <w:rsid w:val="00BF6A84"/>
    <w:rsid w:val="00BF6E4C"/>
    <w:rsid w:val="00BF7BCC"/>
    <w:rsid w:val="00C0013E"/>
    <w:rsid w:val="00C00E90"/>
    <w:rsid w:val="00C01085"/>
    <w:rsid w:val="00C01363"/>
    <w:rsid w:val="00C018F4"/>
    <w:rsid w:val="00C01D41"/>
    <w:rsid w:val="00C03473"/>
    <w:rsid w:val="00C035DF"/>
    <w:rsid w:val="00C03C79"/>
    <w:rsid w:val="00C04C28"/>
    <w:rsid w:val="00C05C2C"/>
    <w:rsid w:val="00C06036"/>
    <w:rsid w:val="00C06FF7"/>
    <w:rsid w:val="00C075CE"/>
    <w:rsid w:val="00C10104"/>
    <w:rsid w:val="00C10CA7"/>
    <w:rsid w:val="00C10EC0"/>
    <w:rsid w:val="00C1293E"/>
    <w:rsid w:val="00C12DE7"/>
    <w:rsid w:val="00C12ECE"/>
    <w:rsid w:val="00C13247"/>
    <w:rsid w:val="00C13489"/>
    <w:rsid w:val="00C151FF"/>
    <w:rsid w:val="00C152B5"/>
    <w:rsid w:val="00C15BB3"/>
    <w:rsid w:val="00C15EE3"/>
    <w:rsid w:val="00C15F53"/>
    <w:rsid w:val="00C16405"/>
    <w:rsid w:val="00C164E3"/>
    <w:rsid w:val="00C16540"/>
    <w:rsid w:val="00C1683E"/>
    <w:rsid w:val="00C169DF"/>
    <w:rsid w:val="00C169E4"/>
    <w:rsid w:val="00C175E5"/>
    <w:rsid w:val="00C17611"/>
    <w:rsid w:val="00C17A46"/>
    <w:rsid w:val="00C17AEF"/>
    <w:rsid w:val="00C20E68"/>
    <w:rsid w:val="00C20F99"/>
    <w:rsid w:val="00C214F2"/>
    <w:rsid w:val="00C219E2"/>
    <w:rsid w:val="00C21F6C"/>
    <w:rsid w:val="00C223C5"/>
    <w:rsid w:val="00C233EF"/>
    <w:rsid w:val="00C23408"/>
    <w:rsid w:val="00C237D5"/>
    <w:rsid w:val="00C237FB"/>
    <w:rsid w:val="00C23870"/>
    <w:rsid w:val="00C2389C"/>
    <w:rsid w:val="00C24D1F"/>
    <w:rsid w:val="00C24DBB"/>
    <w:rsid w:val="00C24E1A"/>
    <w:rsid w:val="00C26D7F"/>
    <w:rsid w:val="00C27242"/>
    <w:rsid w:val="00C27657"/>
    <w:rsid w:val="00C27BBE"/>
    <w:rsid w:val="00C300AA"/>
    <w:rsid w:val="00C3011F"/>
    <w:rsid w:val="00C3023D"/>
    <w:rsid w:val="00C308B5"/>
    <w:rsid w:val="00C312F3"/>
    <w:rsid w:val="00C3239B"/>
    <w:rsid w:val="00C32CEE"/>
    <w:rsid w:val="00C32FD4"/>
    <w:rsid w:val="00C330BC"/>
    <w:rsid w:val="00C3368A"/>
    <w:rsid w:val="00C3591C"/>
    <w:rsid w:val="00C359A0"/>
    <w:rsid w:val="00C35DCF"/>
    <w:rsid w:val="00C364F9"/>
    <w:rsid w:val="00C365E9"/>
    <w:rsid w:val="00C36DAF"/>
    <w:rsid w:val="00C36DC2"/>
    <w:rsid w:val="00C37296"/>
    <w:rsid w:val="00C378CB"/>
    <w:rsid w:val="00C401EE"/>
    <w:rsid w:val="00C409E5"/>
    <w:rsid w:val="00C40B54"/>
    <w:rsid w:val="00C41148"/>
    <w:rsid w:val="00C41436"/>
    <w:rsid w:val="00C41DFE"/>
    <w:rsid w:val="00C41F7A"/>
    <w:rsid w:val="00C43045"/>
    <w:rsid w:val="00C4351D"/>
    <w:rsid w:val="00C437B4"/>
    <w:rsid w:val="00C4444F"/>
    <w:rsid w:val="00C44F68"/>
    <w:rsid w:val="00C451AE"/>
    <w:rsid w:val="00C4581C"/>
    <w:rsid w:val="00C458FF"/>
    <w:rsid w:val="00C462FA"/>
    <w:rsid w:val="00C5108F"/>
    <w:rsid w:val="00C51904"/>
    <w:rsid w:val="00C51F35"/>
    <w:rsid w:val="00C54C35"/>
    <w:rsid w:val="00C559AA"/>
    <w:rsid w:val="00C55E68"/>
    <w:rsid w:val="00C56138"/>
    <w:rsid w:val="00C564F3"/>
    <w:rsid w:val="00C56B65"/>
    <w:rsid w:val="00C56D5C"/>
    <w:rsid w:val="00C5797A"/>
    <w:rsid w:val="00C57D50"/>
    <w:rsid w:val="00C60829"/>
    <w:rsid w:val="00C61157"/>
    <w:rsid w:val="00C6122E"/>
    <w:rsid w:val="00C618BB"/>
    <w:rsid w:val="00C62DB9"/>
    <w:rsid w:val="00C6377F"/>
    <w:rsid w:val="00C639D1"/>
    <w:rsid w:val="00C643C0"/>
    <w:rsid w:val="00C6579A"/>
    <w:rsid w:val="00C6582F"/>
    <w:rsid w:val="00C65983"/>
    <w:rsid w:val="00C66BC1"/>
    <w:rsid w:val="00C66CF8"/>
    <w:rsid w:val="00C7004C"/>
    <w:rsid w:val="00C70916"/>
    <w:rsid w:val="00C7101D"/>
    <w:rsid w:val="00C741AE"/>
    <w:rsid w:val="00C74765"/>
    <w:rsid w:val="00C75447"/>
    <w:rsid w:val="00C75A8E"/>
    <w:rsid w:val="00C809EC"/>
    <w:rsid w:val="00C8131F"/>
    <w:rsid w:val="00C81476"/>
    <w:rsid w:val="00C81736"/>
    <w:rsid w:val="00C82741"/>
    <w:rsid w:val="00C82CDE"/>
    <w:rsid w:val="00C8307E"/>
    <w:rsid w:val="00C840B2"/>
    <w:rsid w:val="00C8458E"/>
    <w:rsid w:val="00C85262"/>
    <w:rsid w:val="00C8677A"/>
    <w:rsid w:val="00C86F04"/>
    <w:rsid w:val="00C87341"/>
    <w:rsid w:val="00C87414"/>
    <w:rsid w:val="00C901E1"/>
    <w:rsid w:val="00C9035F"/>
    <w:rsid w:val="00C907E1"/>
    <w:rsid w:val="00C9165C"/>
    <w:rsid w:val="00C91978"/>
    <w:rsid w:val="00C91DAE"/>
    <w:rsid w:val="00C93170"/>
    <w:rsid w:val="00C933C8"/>
    <w:rsid w:val="00C935AA"/>
    <w:rsid w:val="00C93921"/>
    <w:rsid w:val="00C93943"/>
    <w:rsid w:val="00C93967"/>
    <w:rsid w:val="00C93C67"/>
    <w:rsid w:val="00C94340"/>
    <w:rsid w:val="00C94391"/>
    <w:rsid w:val="00C947E3"/>
    <w:rsid w:val="00C9487C"/>
    <w:rsid w:val="00C94D7E"/>
    <w:rsid w:val="00C95C69"/>
    <w:rsid w:val="00C95EAB"/>
    <w:rsid w:val="00C962EB"/>
    <w:rsid w:val="00C963D2"/>
    <w:rsid w:val="00C96D95"/>
    <w:rsid w:val="00C96EB0"/>
    <w:rsid w:val="00CA0A66"/>
    <w:rsid w:val="00CA1124"/>
    <w:rsid w:val="00CA190F"/>
    <w:rsid w:val="00CA1CAD"/>
    <w:rsid w:val="00CA1EAA"/>
    <w:rsid w:val="00CA1ED4"/>
    <w:rsid w:val="00CA27EF"/>
    <w:rsid w:val="00CA2C90"/>
    <w:rsid w:val="00CA2D7B"/>
    <w:rsid w:val="00CA2F9F"/>
    <w:rsid w:val="00CA3F0D"/>
    <w:rsid w:val="00CA53E3"/>
    <w:rsid w:val="00CA570A"/>
    <w:rsid w:val="00CA624D"/>
    <w:rsid w:val="00CA6BED"/>
    <w:rsid w:val="00CA6E28"/>
    <w:rsid w:val="00CA72BB"/>
    <w:rsid w:val="00CA744B"/>
    <w:rsid w:val="00CA74F1"/>
    <w:rsid w:val="00CA7598"/>
    <w:rsid w:val="00CB1BF4"/>
    <w:rsid w:val="00CB1F45"/>
    <w:rsid w:val="00CB204E"/>
    <w:rsid w:val="00CB23E7"/>
    <w:rsid w:val="00CB2CF4"/>
    <w:rsid w:val="00CB2FAA"/>
    <w:rsid w:val="00CB30A4"/>
    <w:rsid w:val="00CB372A"/>
    <w:rsid w:val="00CB4348"/>
    <w:rsid w:val="00CB58B7"/>
    <w:rsid w:val="00CB5B3E"/>
    <w:rsid w:val="00CB5EEC"/>
    <w:rsid w:val="00CB6F88"/>
    <w:rsid w:val="00CC0055"/>
    <w:rsid w:val="00CC174E"/>
    <w:rsid w:val="00CC1762"/>
    <w:rsid w:val="00CC1E8F"/>
    <w:rsid w:val="00CC26AD"/>
    <w:rsid w:val="00CC3160"/>
    <w:rsid w:val="00CC3D0C"/>
    <w:rsid w:val="00CC4A0C"/>
    <w:rsid w:val="00CC4CB6"/>
    <w:rsid w:val="00CC50EF"/>
    <w:rsid w:val="00CC6141"/>
    <w:rsid w:val="00CC62B6"/>
    <w:rsid w:val="00CC6619"/>
    <w:rsid w:val="00CC7212"/>
    <w:rsid w:val="00CC7C03"/>
    <w:rsid w:val="00CC7C09"/>
    <w:rsid w:val="00CD0428"/>
    <w:rsid w:val="00CD12AF"/>
    <w:rsid w:val="00CD14F2"/>
    <w:rsid w:val="00CD1712"/>
    <w:rsid w:val="00CD180E"/>
    <w:rsid w:val="00CD1A39"/>
    <w:rsid w:val="00CD2284"/>
    <w:rsid w:val="00CD296D"/>
    <w:rsid w:val="00CD300F"/>
    <w:rsid w:val="00CD3548"/>
    <w:rsid w:val="00CD43B3"/>
    <w:rsid w:val="00CD49B6"/>
    <w:rsid w:val="00CD61F9"/>
    <w:rsid w:val="00CD728A"/>
    <w:rsid w:val="00CD7890"/>
    <w:rsid w:val="00CD79AC"/>
    <w:rsid w:val="00CE0E9B"/>
    <w:rsid w:val="00CE112A"/>
    <w:rsid w:val="00CE1171"/>
    <w:rsid w:val="00CE1323"/>
    <w:rsid w:val="00CE1941"/>
    <w:rsid w:val="00CE2DE9"/>
    <w:rsid w:val="00CE2F9B"/>
    <w:rsid w:val="00CE487F"/>
    <w:rsid w:val="00CE4975"/>
    <w:rsid w:val="00CE4B35"/>
    <w:rsid w:val="00CE5202"/>
    <w:rsid w:val="00CE52B1"/>
    <w:rsid w:val="00CE6204"/>
    <w:rsid w:val="00CE6399"/>
    <w:rsid w:val="00CE6FEC"/>
    <w:rsid w:val="00CE7BF9"/>
    <w:rsid w:val="00CF018B"/>
    <w:rsid w:val="00CF01B0"/>
    <w:rsid w:val="00CF0D0E"/>
    <w:rsid w:val="00CF16EB"/>
    <w:rsid w:val="00CF2120"/>
    <w:rsid w:val="00CF346F"/>
    <w:rsid w:val="00CF38F0"/>
    <w:rsid w:val="00CF4476"/>
    <w:rsid w:val="00CF4FE6"/>
    <w:rsid w:val="00CF534C"/>
    <w:rsid w:val="00CF5A6B"/>
    <w:rsid w:val="00CF729B"/>
    <w:rsid w:val="00D00516"/>
    <w:rsid w:val="00D00748"/>
    <w:rsid w:val="00D007A0"/>
    <w:rsid w:val="00D00E35"/>
    <w:rsid w:val="00D01774"/>
    <w:rsid w:val="00D02743"/>
    <w:rsid w:val="00D02E6A"/>
    <w:rsid w:val="00D043D7"/>
    <w:rsid w:val="00D05275"/>
    <w:rsid w:val="00D06229"/>
    <w:rsid w:val="00D06E7F"/>
    <w:rsid w:val="00D077F3"/>
    <w:rsid w:val="00D1036D"/>
    <w:rsid w:val="00D10FA6"/>
    <w:rsid w:val="00D12501"/>
    <w:rsid w:val="00D12793"/>
    <w:rsid w:val="00D13C79"/>
    <w:rsid w:val="00D13ED0"/>
    <w:rsid w:val="00D14D7B"/>
    <w:rsid w:val="00D1520F"/>
    <w:rsid w:val="00D16C24"/>
    <w:rsid w:val="00D170D4"/>
    <w:rsid w:val="00D20B13"/>
    <w:rsid w:val="00D21DA1"/>
    <w:rsid w:val="00D21FAC"/>
    <w:rsid w:val="00D258F4"/>
    <w:rsid w:val="00D25CEF"/>
    <w:rsid w:val="00D26D97"/>
    <w:rsid w:val="00D2717A"/>
    <w:rsid w:val="00D271E8"/>
    <w:rsid w:val="00D272BF"/>
    <w:rsid w:val="00D27D69"/>
    <w:rsid w:val="00D3112D"/>
    <w:rsid w:val="00D31BAA"/>
    <w:rsid w:val="00D31C5F"/>
    <w:rsid w:val="00D327F9"/>
    <w:rsid w:val="00D3303D"/>
    <w:rsid w:val="00D339CB"/>
    <w:rsid w:val="00D33B04"/>
    <w:rsid w:val="00D33CF3"/>
    <w:rsid w:val="00D34263"/>
    <w:rsid w:val="00D34737"/>
    <w:rsid w:val="00D347B6"/>
    <w:rsid w:val="00D34974"/>
    <w:rsid w:val="00D35390"/>
    <w:rsid w:val="00D354FE"/>
    <w:rsid w:val="00D35740"/>
    <w:rsid w:val="00D35A47"/>
    <w:rsid w:val="00D35AC8"/>
    <w:rsid w:val="00D35D00"/>
    <w:rsid w:val="00D36673"/>
    <w:rsid w:val="00D37537"/>
    <w:rsid w:val="00D37FE5"/>
    <w:rsid w:val="00D40398"/>
    <w:rsid w:val="00D4106B"/>
    <w:rsid w:val="00D42D86"/>
    <w:rsid w:val="00D434F8"/>
    <w:rsid w:val="00D43575"/>
    <w:rsid w:val="00D44111"/>
    <w:rsid w:val="00D44341"/>
    <w:rsid w:val="00D4494A"/>
    <w:rsid w:val="00D4526F"/>
    <w:rsid w:val="00D461DA"/>
    <w:rsid w:val="00D46E1E"/>
    <w:rsid w:val="00D47035"/>
    <w:rsid w:val="00D473F7"/>
    <w:rsid w:val="00D47BF2"/>
    <w:rsid w:val="00D50839"/>
    <w:rsid w:val="00D50C1A"/>
    <w:rsid w:val="00D50D33"/>
    <w:rsid w:val="00D50E76"/>
    <w:rsid w:val="00D50F6C"/>
    <w:rsid w:val="00D51D8B"/>
    <w:rsid w:val="00D52459"/>
    <w:rsid w:val="00D5376C"/>
    <w:rsid w:val="00D540C8"/>
    <w:rsid w:val="00D54140"/>
    <w:rsid w:val="00D54BDB"/>
    <w:rsid w:val="00D54ED0"/>
    <w:rsid w:val="00D55C29"/>
    <w:rsid w:val="00D56E1F"/>
    <w:rsid w:val="00D6046F"/>
    <w:rsid w:val="00D60597"/>
    <w:rsid w:val="00D60B58"/>
    <w:rsid w:val="00D61043"/>
    <w:rsid w:val="00D617BD"/>
    <w:rsid w:val="00D62340"/>
    <w:rsid w:val="00D62884"/>
    <w:rsid w:val="00D63A30"/>
    <w:rsid w:val="00D6464A"/>
    <w:rsid w:val="00D658AA"/>
    <w:rsid w:val="00D65D7C"/>
    <w:rsid w:val="00D7090B"/>
    <w:rsid w:val="00D709BC"/>
    <w:rsid w:val="00D71267"/>
    <w:rsid w:val="00D714E0"/>
    <w:rsid w:val="00D72924"/>
    <w:rsid w:val="00D729B9"/>
    <w:rsid w:val="00D74624"/>
    <w:rsid w:val="00D74F24"/>
    <w:rsid w:val="00D76F5D"/>
    <w:rsid w:val="00D7761E"/>
    <w:rsid w:val="00D80513"/>
    <w:rsid w:val="00D81045"/>
    <w:rsid w:val="00D814B3"/>
    <w:rsid w:val="00D82011"/>
    <w:rsid w:val="00D825B9"/>
    <w:rsid w:val="00D82636"/>
    <w:rsid w:val="00D8472B"/>
    <w:rsid w:val="00D85BEC"/>
    <w:rsid w:val="00D85F1D"/>
    <w:rsid w:val="00D86488"/>
    <w:rsid w:val="00D8660E"/>
    <w:rsid w:val="00D86B21"/>
    <w:rsid w:val="00D873C5"/>
    <w:rsid w:val="00D91BAB"/>
    <w:rsid w:val="00D91E7E"/>
    <w:rsid w:val="00D92624"/>
    <w:rsid w:val="00D947AB"/>
    <w:rsid w:val="00D94F42"/>
    <w:rsid w:val="00D94FDD"/>
    <w:rsid w:val="00D9559A"/>
    <w:rsid w:val="00D95DE2"/>
    <w:rsid w:val="00D95FA4"/>
    <w:rsid w:val="00D96671"/>
    <w:rsid w:val="00D979F5"/>
    <w:rsid w:val="00D97A21"/>
    <w:rsid w:val="00D97B0E"/>
    <w:rsid w:val="00D97C8F"/>
    <w:rsid w:val="00DA0FAF"/>
    <w:rsid w:val="00DA329A"/>
    <w:rsid w:val="00DA40B1"/>
    <w:rsid w:val="00DA561B"/>
    <w:rsid w:val="00DA5761"/>
    <w:rsid w:val="00DA5BF1"/>
    <w:rsid w:val="00DA7666"/>
    <w:rsid w:val="00DA7E17"/>
    <w:rsid w:val="00DA7F9D"/>
    <w:rsid w:val="00DB0F27"/>
    <w:rsid w:val="00DB110F"/>
    <w:rsid w:val="00DB161C"/>
    <w:rsid w:val="00DB2B08"/>
    <w:rsid w:val="00DB2D63"/>
    <w:rsid w:val="00DB3171"/>
    <w:rsid w:val="00DB39AF"/>
    <w:rsid w:val="00DB3C46"/>
    <w:rsid w:val="00DB3EA8"/>
    <w:rsid w:val="00DB4585"/>
    <w:rsid w:val="00DB4A78"/>
    <w:rsid w:val="00DB5983"/>
    <w:rsid w:val="00DB5C15"/>
    <w:rsid w:val="00DC0ADF"/>
    <w:rsid w:val="00DC1183"/>
    <w:rsid w:val="00DC13BD"/>
    <w:rsid w:val="00DC1A9E"/>
    <w:rsid w:val="00DC1F49"/>
    <w:rsid w:val="00DC2492"/>
    <w:rsid w:val="00DC2B10"/>
    <w:rsid w:val="00DC3415"/>
    <w:rsid w:val="00DC3FF8"/>
    <w:rsid w:val="00DC40EC"/>
    <w:rsid w:val="00DC4DEA"/>
    <w:rsid w:val="00DC5D82"/>
    <w:rsid w:val="00DC6991"/>
    <w:rsid w:val="00DD0182"/>
    <w:rsid w:val="00DD0566"/>
    <w:rsid w:val="00DD09D0"/>
    <w:rsid w:val="00DD0FB7"/>
    <w:rsid w:val="00DD2C8D"/>
    <w:rsid w:val="00DD3FEB"/>
    <w:rsid w:val="00DD44D4"/>
    <w:rsid w:val="00DD5270"/>
    <w:rsid w:val="00DD5777"/>
    <w:rsid w:val="00DD57A3"/>
    <w:rsid w:val="00DD5F34"/>
    <w:rsid w:val="00DE08AD"/>
    <w:rsid w:val="00DE0A4B"/>
    <w:rsid w:val="00DE11C1"/>
    <w:rsid w:val="00DE16BB"/>
    <w:rsid w:val="00DE261B"/>
    <w:rsid w:val="00DE2F7E"/>
    <w:rsid w:val="00DE36FF"/>
    <w:rsid w:val="00DE3DDE"/>
    <w:rsid w:val="00DE3E0E"/>
    <w:rsid w:val="00DE539F"/>
    <w:rsid w:val="00DE5723"/>
    <w:rsid w:val="00DE5991"/>
    <w:rsid w:val="00DE647B"/>
    <w:rsid w:val="00DE68BB"/>
    <w:rsid w:val="00DE758E"/>
    <w:rsid w:val="00DE7A98"/>
    <w:rsid w:val="00DE7C7F"/>
    <w:rsid w:val="00DF100D"/>
    <w:rsid w:val="00DF2648"/>
    <w:rsid w:val="00DF347F"/>
    <w:rsid w:val="00DF3767"/>
    <w:rsid w:val="00DF3931"/>
    <w:rsid w:val="00DF437A"/>
    <w:rsid w:val="00DF5496"/>
    <w:rsid w:val="00DF5D62"/>
    <w:rsid w:val="00DF61A5"/>
    <w:rsid w:val="00DF6C1B"/>
    <w:rsid w:val="00DF7215"/>
    <w:rsid w:val="00DF7B5E"/>
    <w:rsid w:val="00DF7C00"/>
    <w:rsid w:val="00E00700"/>
    <w:rsid w:val="00E013CA"/>
    <w:rsid w:val="00E0202C"/>
    <w:rsid w:val="00E03405"/>
    <w:rsid w:val="00E04393"/>
    <w:rsid w:val="00E04DDA"/>
    <w:rsid w:val="00E04FAD"/>
    <w:rsid w:val="00E05301"/>
    <w:rsid w:val="00E07759"/>
    <w:rsid w:val="00E07ADF"/>
    <w:rsid w:val="00E11A48"/>
    <w:rsid w:val="00E131FA"/>
    <w:rsid w:val="00E15915"/>
    <w:rsid w:val="00E15CB6"/>
    <w:rsid w:val="00E161C2"/>
    <w:rsid w:val="00E17D69"/>
    <w:rsid w:val="00E2073B"/>
    <w:rsid w:val="00E20D80"/>
    <w:rsid w:val="00E20E72"/>
    <w:rsid w:val="00E2167F"/>
    <w:rsid w:val="00E21E2F"/>
    <w:rsid w:val="00E233B6"/>
    <w:rsid w:val="00E23FDE"/>
    <w:rsid w:val="00E240F8"/>
    <w:rsid w:val="00E2510F"/>
    <w:rsid w:val="00E2674B"/>
    <w:rsid w:val="00E26799"/>
    <w:rsid w:val="00E267C6"/>
    <w:rsid w:val="00E27192"/>
    <w:rsid w:val="00E272DD"/>
    <w:rsid w:val="00E31B04"/>
    <w:rsid w:val="00E32125"/>
    <w:rsid w:val="00E329F1"/>
    <w:rsid w:val="00E32D77"/>
    <w:rsid w:val="00E33F73"/>
    <w:rsid w:val="00E34155"/>
    <w:rsid w:val="00E359E0"/>
    <w:rsid w:val="00E36546"/>
    <w:rsid w:val="00E36A6D"/>
    <w:rsid w:val="00E3709B"/>
    <w:rsid w:val="00E42A94"/>
    <w:rsid w:val="00E42F73"/>
    <w:rsid w:val="00E433BF"/>
    <w:rsid w:val="00E4427D"/>
    <w:rsid w:val="00E45451"/>
    <w:rsid w:val="00E45546"/>
    <w:rsid w:val="00E456CC"/>
    <w:rsid w:val="00E459DA"/>
    <w:rsid w:val="00E45C29"/>
    <w:rsid w:val="00E460E3"/>
    <w:rsid w:val="00E462AB"/>
    <w:rsid w:val="00E46736"/>
    <w:rsid w:val="00E47FA2"/>
    <w:rsid w:val="00E504B5"/>
    <w:rsid w:val="00E50F1D"/>
    <w:rsid w:val="00E51210"/>
    <w:rsid w:val="00E512AA"/>
    <w:rsid w:val="00E51830"/>
    <w:rsid w:val="00E51A0B"/>
    <w:rsid w:val="00E51D7E"/>
    <w:rsid w:val="00E52951"/>
    <w:rsid w:val="00E54223"/>
    <w:rsid w:val="00E5467E"/>
    <w:rsid w:val="00E55455"/>
    <w:rsid w:val="00E55986"/>
    <w:rsid w:val="00E55E49"/>
    <w:rsid w:val="00E56B55"/>
    <w:rsid w:val="00E572F5"/>
    <w:rsid w:val="00E57973"/>
    <w:rsid w:val="00E61C29"/>
    <w:rsid w:val="00E63AB0"/>
    <w:rsid w:val="00E65413"/>
    <w:rsid w:val="00E66FFF"/>
    <w:rsid w:val="00E67B37"/>
    <w:rsid w:val="00E702E2"/>
    <w:rsid w:val="00E70E19"/>
    <w:rsid w:val="00E71EE0"/>
    <w:rsid w:val="00E7233B"/>
    <w:rsid w:val="00E73EE1"/>
    <w:rsid w:val="00E74229"/>
    <w:rsid w:val="00E74873"/>
    <w:rsid w:val="00E74AD2"/>
    <w:rsid w:val="00E75887"/>
    <w:rsid w:val="00E75A4B"/>
    <w:rsid w:val="00E761B4"/>
    <w:rsid w:val="00E763D0"/>
    <w:rsid w:val="00E77D57"/>
    <w:rsid w:val="00E808CF"/>
    <w:rsid w:val="00E80B41"/>
    <w:rsid w:val="00E80BB1"/>
    <w:rsid w:val="00E81B67"/>
    <w:rsid w:val="00E824FB"/>
    <w:rsid w:val="00E82B4A"/>
    <w:rsid w:val="00E869DB"/>
    <w:rsid w:val="00E8707C"/>
    <w:rsid w:val="00E9077A"/>
    <w:rsid w:val="00E9079F"/>
    <w:rsid w:val="00E90918"/>
    <w:rsid w:val="00E90C83"/>
    <w:rsid w:val="00E90F0F"/>
    <w:rsid w:val="00E90F8D"/>
    <w:rsid w:val="00E92550"/>
    <w:rsid w:val="00E92D17"/>
    <w:rsid w:val="00E94A27"/>
    <w:rsid w:val="00E9606D"/>
    <w:rsid w:val="00E97039"/>
    <w:rsid w:val="00E97594"/>
    <w:rsid w:val="00E97FD3"/>
    <w:rsid w:val="00EA028D"/>
    <w:rsid w:val="00EA0549"/>
    <w:rsid w:val="00EA065A"/>
    <w:rsid w:val="00EA1FF2"/>
    <w:rsid w:val="00EA2368"/>
    <w:rsid w:val="00EA269D"/>
    <w:rsid w:val="00EA27B7"/>
    <w:rsid w:val="00EA3D91"/>
    <w:rsid w:val="00EA3FEB"/>
    <w:rsid w:val="00EA41BC"/>
    <w:rsid w:val="00EA49FA"/>
    <w:rsid w:val="00EA59E4"/>
    <w:rsid w:val="00EA6868"/>
    <w:rsid w:val="00EA68A1"/>
    <w:rsid w:val="00EA6B25"/>
    <w:rsid w:val="00EA6B3E"/>
    <w:rsid w:val="00EA6DE2"/>
    <w:rsid w:val="00EA7236"/>
    <w:rsid w:val="00EB097B"/>
    <w:rsid w:val="00EB1AE4"/>
    <w:rsid w:val="00EB1DD1"/>
    <w:rsid w:val="00EB42C7"/>
    <w:rsid w:val="00EB50F1"/>
    <w:rsid w:val="00EB57B8"/>
    <w:rsid w:val="00EB57D7"/>
    <w:rsid w:val="00EB78AE"/>
    <w:rsid w:val="00EC219A"/>
    <w:rsid w:val="00EC431A"/>
    <w:rsid w:val="00EC5106"/>
    <w:rsid w:val="00EC5B0E"/>
    <w:rsid w:val="00EC5CCD"/>
    <w:rsid w:val="00EC609E"/>
    <w:rsid w:val="00EC60F9"/>
    <w:rsid w:val="00EC622F"/>
    <w:rsid w:val="00EC66B9"/>
    <w:rsid w:val="00EC6772"/>
    <w:rsid w:val="00EC6B10"/>
    <w:rsid w:val="00EC6E84"/>
    <w:rsid w:val="00EC714C"/>
    <w:rsid w:val="00EC7BEF"/>
    <w:rsid w:val="00EC7CCA"/>
    <w:rsid w:val="00ED043E"/>
    <w:rsid w:val="00ED04D0"/>
    <w:rsid w:val="00ED055B"/>
    <w:rsid w:val="00ED0DF2"/>
    <w:rsid w:val="00ED1455"/>
    <w:rsid w:val="00ED1A09"/>
    <w:rsid w:val="00ED1DC5"/>
    <w:rsid w:val="00ED1E41"/>
    <w:rsid w:val="00ED2DF9"/>
    <w:rsid w:val="00ED62B1"/>
    <w:rsid w:val="00ED733F"/>
    <w:rsid w:val="00ED778B"/>
    <w:rsid w:val="00EE12B1"/>
    <w:rsid w:val="00EE1DBD"/>
    <w:rsid w:val="00EE234F"/>
    <w:rsid w:val="00EE2736"/>
    <w:rsid w:val="00EE2A58"/>
    <w:rsid w:val="00EE2CF2"/>
    <w:rsid w:val="00EE2EB0"/>
    <w:rsid w:val="00EE2F1E"/>
    <w:rsid w:val="00EE30EE"/>
    <w:rsid w:val="00EE339A"/>
    <w:rsid w:val="00EE4070"/>
    <w:rsid w:val="00EE4797"/>
    <w:rsid w:val="00EE51F2"/>
    <w:rsid w:val="00EE53DF"/>
    <w:rsid w:val="00EE5647"/>
    <w:rsid w:val="00EE584E"/>
    <w:rsid w:val="00EE5EB2"/>
    <w:rsid w:val="00EE615E"/>
    <w:rsid w:val="00EE65A3"/>
    <w:rsid w:val="00EE6B13"/>
    <w:rsid w:val="00EE6BDF"/>
    <w:rsid w:val="00EE735E"/>
    <w:rsid w:val="00EE7619"/>
    <w:rsid w:val="00EF0EB2"/>
    <w:rsid w:val="00EF122C"/>
    <w:rsid w:val="00EF2062"/>
    <w:rsid w:val="00EF24DB"/>
    <w:rsid w:val="00EF294F"/>
    <w:rsid w:val="00EF3FD4"/>
    <w:rsid w:val="00EF4A8B"/>
    <w:rsid w:val="00EF4C9E"/>
    <w:rsid w:val="00EF5133"/>
    <w:rsid w:val="00EF5ABB"/>
    <w:rsid w:val="00EF707E"/>
    <w:rsid w:val="00EF7620"/>
    <w:rsid w:val="00EF787A"/>
    <w:rsid w:val="00F0060F"/>
    <w:rsid w:val="00F007DB"/>
    <w:rsid w:val="00F00B28"/>
    <w:rsid w:val="00F01107"/>
    <w:rsid w:val="00F018BA"/>
    <w:rsid w:val="00F01A90"/>
    <w:rsid w:val="00F01CEF"/>
    <w:rsid w:val="00F02EC2"/>
    <w:rsid w:val="00F04605"/>
    <w:rsid w:val="00F0660E"/>
    <w:rsid w:val="00F07615"/>
    <w:rsid w:val="00F10015"/>
    <w:rsid w:val="00F12460"/>
    <w:rsid w:val="00F13AAC"/>
    <w:rsid w:val="00F1414F"/>
    <w:rsid w:val="00F1415F"/>
    <w:rsid w:val="00F144DC"/>
    <w:rsid w:val="00F145C7"/>
    <w:rsid w:val="00F1473C"/>
    <w:rsid w:val="00F14786"/>
    <w:rsid w:val="00F148D9"/>
    <w:rsid w:val="00F15206"/>
    <w:rsid w:val="00F154EB"/>
    <w:rsid w:val="00F15C0A"/>
    <w:rsid w:val="00F163DD"/>
    <w:rsid w:val="00F1655A"/>
    <w:rsid w:val="00F17DE6"/>
    <w:rsid w:val="00F2111E"/>
    <w:rsid w:val="00F22298"/>
    <w:rsid w:val="00F2254B"/>
    <w:rsid w:val="00F23C61"/>
    <w:rsid w:val="00F240B4"/>
    <w:rsid w:val="00F24187"/>
    <w:rsid w:val="00F2446E"/>
    <w:rsid w:val="00F2447A"/>
    <w:rsid w:val="00F24A6D"/>
    <w:rsid w:val="00F24BE0"/>
    <w:rsid w:val="00F26442"/>
    <w:rsid w:val="00F27717"/>
    <w:rsid w:val="00F30627"/>
    <w:rsid w:val="00F31048"/>
    <w:rsid w:val="00F3108B"/>
    <w:rsid w:val="00F310A6"/>
    <w:rsid w:val="00F312BF"/>
    <w:rsid w:val="00F31E2F"/>
    <w:rsid w:val="00F323FB"/>
    <w:rsid w:val="00F33031"/>
    <w:rsid w:val="00F3413D"/>
    <w:rsid w:val="00F345F8"/>
    <w:rsid w:val="00F35730"/>
    <w:rsid w:val="00F35768"/>
    <w:rsid w:val="00F378D5"/>
    <w:rsid w:val="00F40264"/>
    <w:rsid w:val="00F41F67"/>
    <w:rsid w:val="00F427FD"/>
    <w:rsid w:val="00F43F4B"/>
    <w:rsid w:val="00F44106"/>
    <w:rsid w:val="00F44991"/>
    <w:rsid w:val="00F44EA2"/>
    <w:rsid w:val="00F452BD"/>
    <w:rsid w:val="00F4545E"/>
    <w:rsid w:val="00F45CA7"/>
    <w:rsid w:val="00F468C9"/>
    <w:rsid w:val="00F471F1"/>
    <w:rsid w:val="00F47AA4"/>
    <w:rsid w:val="00F520B0"/>
    <w:rsid w:val="00F5252C"/>
    <w:rsid w:val="00F54C22"/>
    <w:rsid w:val="00F55996"/>
    <w:rsid w:val="00F6064B"/>
    <w:rsid w:val="00F614B0"/>
    <w:rsid w:val="00F61E50"/>
    <w:rsid w:val="00F627E1"/>
    <w:rsid w:val="00F63597"/>
    <w:rsid w:val="00F6424B"/>
    <w:rsid w:val="00F64274"/>
    <w:rsid w:val="00F65332"/>
    <w:rsid w:val="00F65E0F"/>
    <w:rsid w:val="00F65E94"/>
    <w:rsid w:val="00F66408"/>
    <w:rsid w:val="00F666CC"/>
    <w:rsid w:val="00F66798"/>
    <w:rsid w:val="00F70179"/>
    <w:rsid w:val="00F71174"/>
    <w:rsid w:val="00F71949"/>
    <w:rsid w:val="00F71EF5"/>
    <w:rsid w:val="00F72A5D"/>
    <w:rsid w:val="00F73191"/>
    <w:rsid w:val="00F732BB"/>
    <w:rsid w:val="00F73BFB"/>
    <w:rsid w:val="00F74444"/>
    <w:rsid w:val="00F744AD"/>
    <w:rsid w:val="00F75781"/>
    <w:rsid w:val="00F75DF0"/>
    <w:rsid w:val="00F75F62"/>
    <w:rsid w:val="00F76176"/>
    <w:rsid w:val="00F763B1"/>
    <w:rsid w:val="00F767D3"/>
    <w:rsid w:val="00F778C0"/>
    <w:rsid w:val="00F77EB8"/>
    <w:rsid w:val="00F804E6"/>
    <w:rsid w:val="00F807E0"/>
    <w:rsid w:val="00F8096D"/>
    <w:rsid w:val="00F80D87"/>
    <w:rsid w:val="00F81158"/>
    <w:rsid w:val="00F815D0"/>
    <w:rsid w:val="00F81992"/>
    <w:rsid w:val="00F81A14"/>
    <w:rsid w:val="00F81CB2"/>
    <w:rsid w:val="00F823AA"/>
    <w:rsid w:val="00F82843"/>
    <w:rsid w:val="00F836F4"/>
    <w:rsid w:val="00F83D32"/>
    <w:rsid w:val="00F84A4E"/>
    <w:rsid w:val="00F85163"/>
    <w:rsid w:val="00F85D7C"/>
    <w:rsid w:val="00F863A3"/>
    <w:rsid w:val="00F87521"/>
    <w:rsid w:val="00F8798F"/>
    <w:rsid w:val="00F87D80"/>
    <w:rsid w:val="00F87EE6"/>
    <w:rsid w:val="00F9054A"/>
    <w:rsid w:val="00F91F57"/>
    <w:rsid w:val="00F922FB"/>
    <w:rsid w:val="00F933E1"/>
    <w:rsid w:val="00F9372F"/>
    <w:rsid w:val="00F9415E"/>
    <w:rsid w:val="00F948D3"/>
    <w:rsid w:val="00F94EF7"/>
    <w:rsid w:val="00F94F3B"/>
    <w:rsid w:val="00F9549F"/>
    <w:rsid w:val="00F9591C"/>
    <w:rsid w:val="00F96297"/>
    <w:rsid w:val="00F9666E"/>
    <w:rsid w:val="00F977BC"/>
    <w:rsid w:val="00F97F16"/>
    <w:rsid w:val="00FA011B"/>
    <w:rsid w:val="00FA0510"/>
    <w:rsid w:val="00FA1D83"/>
    <w:rsid w:val="00FA1F75"/>
    <w:rsid w:val="00FA2E94"/>
    <w:rsid w:val="00FA3BBE"/>
    <w:rsid w:val="00FA4312"/>
    <w:rsid w:val="00FA4DD6"/>
    <w:rsid w:val="00FA53AB"/>
    <w:rsid w:val="00FA5813"/>
    <w:rsid w:val="00FA5DD0"/>
    <w:rsid w:val="00FA5E6E"/>
    <w:rsid w:val="00FA6271"/>
    <w:rsid w:val="00FA630F"/>
    <w:rsid w:val="00FA69CA"/>
    <w:rsid w:val="00FA6CFC"/>
    <w:rsid w:val="00FA701F"/>
    <w:rsid w:val="00FB0AAC"/>
    <w:rsid w:val="00FB1201"/>
    <w:rsid w:val="00FB2102"/>
    <w:rsid w:val="00FB2682"/>
    <w:rsid w:val="00FB2BE1"/>
    <w:rsid w:val="00FB2DC9"/>
    <w:rsid w:val="00FB3001"/>
    <w:rsid w:val="00FB446A"/>
    <w:rsid w:val="00FB4DDA"/>
    <w:rsid w:val="00FB693B"/>
    <w:rsid w:val="00FB73E9"/>
    <w:rsid w:val="00FB776F"/>
    <w:rsid w:val="00FB7ECD"/>
    <w:rsid w:val="00FC0604"/>
    <w:rsid w:val="00FC0629"/>
    <w:rsid w:val="00FC0B66"/>
    <w:rsid w:val="00FC0C6F"/>
    <w:rsid w:val="00FC0D02"/>
    <w:rsid w:val="00FC14C9"/>
    <w:rsid w:val="00FC2290"/>
    <w:rsid w:val="00FC22F4"/>
    <w:rsid w:val="00FC2BB5"/>
    <w:rsid w:val="00FC2F4B"/>
    <w:rsid w:val="00FC3FA2"/>
    <w:rsid w:val="00FC43CD"/>
    <w:rsid w:val="00FC525E"/>
    <w:rsid w:val="00FC52CD"/>
    <w:rsid w:val="00FC6BEF"/>
    <w:rsid w:val="00FC7555"/>
    <w:rsid w:val="00FC7850"/>
    <w:rsid w:val="00FC7861"/>
    <w:rsid w:val="00FC78FE"/>
    <w:rsid w:val="00FC7A96"/>
    <w:rsid w:val="00FD0284"/>
    <w:rsid w:val="00FD055F"/>
    <w:rsid w:val="00FD0DDA"/>
    <w:rsid w:val="00FD1861"/>
    <w:rsid w:val="00FD1930"/>
    <w:rsid w:val="00FD2174"/>
    <w:rsid w:val="00FD2251"/>
    <w:rsid w:val="00FD3959"/>
    <w:rsid w:val="00FD4684"/>
    <w:rsid w:val="00FD4D19"/>
    <w:rsid w:val="00FD4E25"/>
    <w:rsid w:val="00FD55AF"/>
    <w:rsid w:val="00FD589D"/>
    <w:rsid w:val="00FD5CF8"/>
    <w:rsid w:val="00FD6BDD"/>
    <w:rsid w:val="00FD77A6"/>
    <w:rsid w:val="00FE13D1"/>
    <w:rsid w:val="00FE15F7"/>
    <w:rsid w:val="00FE1600"/>
    <w:rsid w:val="00FE1BCB"/>
    <w:rsid w:val="00FE1EC3"/>
    <w:rsid w:val="00FE2100"/>
    <w:rsid w:val="00FE2E0A"/>
    <w:rsid w:val="00FE2E1C"/>
    <w:rsid w:val="00FE2E86"/>
    <w:rsid w:val="00FE2F2A"/>
    <w:rsid w:val="00FE2F84"/>
    <w:rsid w:val="00FE2FD3"/>
    <w:rsid w:val="00FE4DED"/>
    <w:rsid w:val="00FE516E"/>
    <w:rsid w:val="00FE53E3"/>
    <w:rsid w:val="00FE627A"/>
    <w:rsid w:val="00FE6E70"/>
    <w:rsid w:val="00FE706D"/>
    <w:rsid w:val="00FE7D45"/>
    <w:rsid w:val="00FF0BF7"/>
    <w:rsid w:val="00FF2665"/>
    <w:rsid w:val="00FF26FE"/>
    <w:rsid w:val="00FF2EE9"/>
    <w:rsid w:val="00FF2F7B"/>
    <w:rsid w:val="00FF3E15"/>
    <w:rsid w:val="00FF6439"/>
    <w:rsid w:val="00FF678D"/>
    <w:rsid w:val="00FF79E6"/>
    <w:rsid w:val="00FF7B93"/>
    <w:rsid w:val="00FF7EE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938FE4F-A337-423D-9B23-B86247488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pPr>
        <w:spacing w:line="320" w:lineRule="atLeast"/>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193784"/>
    <w:pPr>
      <w:spacing w:before="120"/>
    </w:pPr>
    <w:rPr>
      <w:rFonts w:ascii="Arial" w:hAnsi="Arial"/>
      <w:sz w:val="22"/>
      <w:lang w:eastAsia="en-US"/>
    </w:rPr>
  </w:style>
  <w:style w:type="paragraph" w:styleId="Otsikko1">
    <w:name w:val="heading 1"/>
    <w:aliases w:val="ESPON Heading 1"/>
    <w:basedOn w:val="Normaali"/>
    <w:next w:val="Normaali"/>
    <w:link w:val="Otsikko1Char"/>
    <w:qFormat/>
    <w:rsid w:val="00637487"/>
    <w:pPr>
      <w:keepNext/>
      <w:numPr>
        <w:numId w:val="1"/>
      </w:numPr>
      <w:spacing w:before="480" w:after="120"/>
      <w:outlineLvl w:val="0"/>
    </w:pPr>
    <w:rPr>
      <w:b/>
      <w:kern w:val="28"/>
      <w:sz w:val="28"/>
    </w:rPr>
  </w:style>
  <w:style w:type="paragraph" w:styleId="Otsikko2">
    <w:name w:val="heading 2"/>
    <w:aliases w:val="ESPON Heading 2"/>
    <w:basedOn w:val="Normaali"/>
    <w:next w:val="Normaali"/>
    <w:qFormat/>
    <w:rsid w:val="00AE5E68"/>
    <w:pPr>
      <w:keepNext/>
      <w:numPr>
        <w:ilvl w:val="1"/>
        <w:numId w:val="1"/>
      </w:numPr>
      <w:tabs>
        <w:tab w:val="clear" w:pos="879"/>
        <w:tab w:val="num" w:pos="4848"/>
      </w:tabs>
      <w:spacing w:after="120"/>
      <w:ind w:left="737"/>
      <w:outlineLvl w:val="1"/>
    </w:pPr>
    <w:rPr>
      <w:b/>
      <w:sz w:val="24"/>
    </w:rPr>
  </w:style>
  <w:style w:type="paragraph" w:styleId="Otsikko3">
    <w:name w:val="heading 3"/>
    <w:aliases w:val="ESPON Heading 3"/>
    <w:basedOn w:val="Normaali"/>
    <w:next w:val="Normaali"/>
    <w:qFormat/>
    <w:rsid w:val="00AF6C49"/>
    <w:pPr>
      <w:keepNext/>
      <w:numPr>
        <w:ilvl w:val="2"/>
        <w:numId w:val="1"/>
      </w:numPr>
      <w:spacing w:after="120"/>
      <w:outlineLvl w:val="2"/>
    </w:pPr>
    <w:rPr>
      <w:b/>
    </w:rPr>
  </w:style>
  <w:style w:type="paragraph" w:styleId="Otsikko4">
    <w:name w:val="heading 4"/>
    <w:aliases w:val="ESPON Heading 4"/>
    <w:basedOn w:val="Normaali"/>
    <w:next w:val="Normaali"/>
    <w:qFormat/>
    <w:rsid w:val="00AF6C49"/>
    <w:pPr>
      <w:keepNext/>
      <w:numPr>
        <w:ilvl w:val="3"/>
        <w:numId w:val="1"/>
      </w:numPr>
      <w:spacing w:after="120"/>
      <w:outlineLvl w:val="3"/>
    </w:pPr>
    <w:rPr>
      <w:b/>
      <w:sz w:val="24"/>
    </w:rPr>
  </w:style>
  <w:style w:type="paragraph" w:styleId="Otsikko5">
    <w:name w:val="heading 5"/>
    <w:aliases w:val="ESPON Heading 5"/>
    <w:basedOn w:val="Normaali"/>
    <w:next w:val="Normaali"/>
    <w:qFormat/>
    <w:rsid w:val="00AF6C49"/>
    <w:pPr>
      <w:numPr>
        <w:ilvl w:val="4"/>
        <w:numId w:val="1"/>
      </w:numPr>
      <w:spacing w:after="120"/>
      <w:outlineLvl w:val="4"/>
    </w:pPr>
    <w:rPr>
      <w:b/>
      <w:sz w:val="24"/>
    </w:rPr>
  </w:style>
  <w:style w:type="paragraph" w:styleId="Otsikko6">
    <w:name w:val="heading 6"/>
    <w:basedOn w:val="Normaali"/>
    <w:next w:val="Normaali"/>
    <w:qFormat/>
    <w:rsid w:val="00AF6C49"/>
    <w:pPr>
      <w:numPr>
        <w:ilvl w:val="5"/>
        <w:numId w:val="1"/>
      </w:numPr>
      <w:spacing w:before="240" w:after="60"/>
      <w:outlineLvl w:val="5"/>
    </w:pPr>
    <w:rPr>
      <w:i/>
    </w:rPr>
  </w:style>
  <w:style w:type="paragraph" w:styleId="Otsikko7">
    <w:name w:val="heading 7"/>
    <w:basedOn w:val="Normaali"/>
    <w:next w:val="Normaali"/>
    <w:qFormat/>
    <w:rsid w:val="00CF018B"/>
    <w:pPr>
      <w:numPr>
        <w:ilvl w:val="6"/>
        <w:numId w:val="1"/>
      </w:numPr>
      <w:spacing w:before="240" w:after="60"/>
      <w:outlineLvl w:val="6"/>
    </w:pPr>
  </w:style>
  <w:style w:type="paragraph" w:styleId="Otsikko8">
    <w:name w:val="heading 8"/>
    <w:basedOn w:val="Normaali"/>
    <w:next w:val="Normaali"/>
    <w:qFormat/>
    <w:rsid w:val="00CF018B"/>
    <w:pPr>
      <w:numPr>
        <w:ilvl w:val="7"/>
        <w:numId w:val="1"/>
      </w:numPr>
      <w:spacing w:before="240" w:after="60"/>
      <w:outlineLvl w:val="7"/>
    </w:pPr>
    <w:rPr>
      <w:i/>
    </w:rPr>
  </w:style>
  <w:style w:type="paragraph" w:styleId="Otsikko9">
    <w:name w:val="heading 9"/>
    <w:basedOn w:val="Normaali"/>
    <w:next w:val="Normaali"/>
    <w:qFormat/>
    <w:rsid w:val="00CF018B"/>
    <w:pPr>
      <w:numPr>
        <w:ilvl w:val="8"/>
        <w:numId w:val="1"/>
      </w:numPr>
      <w:spacing w:before="240" w:after="60"/>
      <w:outlineLvl w:val="8"/>
    </w:pPr>
    <w:rPr>
      <w:b/>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Sisluet1">
    <w:name w:val="toc 1"/>
    <w:aliases w:val="ESPON Index 1"/>
    <w:basedOn w:val="Normaali"/>
    <w:next w:val="Normaali"/>
    <w:autoRedefine/>
    <w:uiPriority w:val="39"/>
    <w:rsid w:val="00967807"/>
    <w:pPr>
      <w:tabs>
        <w:tab w:val="right" w:leader="dot" w:pos="9356"/>
      </w:tabs>
      <w:spacing w:before="0" w:line="360" w:lineRule="auto"/>
      <w:ind w:left="907" w:right="1134" w:hanging="907"/>
    </w:pPr>
    <w:rPr>
      <w:noProof/>
    </w:rPr>
  </w:style>
  <w:style w:type="paragraph" w:styleId="Sisluet5">
    <w:name w:val="toc 5"/>
    <w:aliases w:val="ESPON Index 5"/>
    <w:basedOn w:val="Normaali"/>
    <w:next w:val="Normaali"/>
    <w:autoRedefine/>
    <w:semiHidden/>
    <w:rsid w:val="00CF018B"/>
    <w:pPr>
      <w:tabs>
        <w:tab w:val="right" w:leader="dot" w:pos="9356"/>
      </w:tabs>
      <w:spacing w:line="240" w:lineRule="auto"/>
      <w:ind w:left="1134" w:right="1134" w:hanging="1134"/>
    </w:pPr>
    <w:rPr>
      <w:rFonts w:ascii="Verdana" w:hAnsi="Verdana"/>
      <w:noProof/>
    </w:rPr>
  </w:style>
  <w:style w:type="paragraph" w:styleId="Yltunniste">
    <w:name w:val="header"/>
    <w:basedOn w:val="Normaali"/>
    <w:rsid w:val="00CF018B"/>
    <w:pPr>
      <w:tabs>
        <w:tab w:val="center" w:pos="4536"/>
        <w:tab w:val="right" w:pos="9072"/>
      </w:tabs>
    </w:pPr>
  </w:style>
  <w:style w:type="paragraph" w:styleId="Sisluet2">
    <w:name w:val="toc 2"/>
    <w:aliases w:val="ESPON Index 2"/>
    <w:basedOn w:val="Normaali"/>
    <w:next w:val="Normaali"/>
    <w:autoRedefine/>
    <w:uiPriority w:val="39"/>
    <w:rsid w:val="00BB5A9A"/>
    <w:pPr>
      <w:tabs>
        <w:tab w:val="right" w:leader="dot" w:pos="9356"/>
      </w:tabs>
      <w:spacing w:line="360" w:lineRule="auto"/>
      <w:ind w:left="1191" w:right="1134" w:hanging="907"/>
    </w:pPr>
  </w:style>
  <w:style w:type="paragraph" w:styleId="Sisluet3">
    <w:name w:val="toc 3"/>
    <w:aliases w:val="ESPON Index 3"/>
    <w:basedOn w:val="Normaali"/>
    <w:next w:val="Normaali"/>
    <w:autoRedefine/>
    <w:uiPriority w:val="39"/>
    <w:rsid w:val="00CF018B"/>
    <w:pPr>
      <w:tabs>
        <w:tab w:val="right" w:leader="dot" w:pos="9356"/>
      </w:tabs>
      <w:spacing w:line="240" w:lineRule="auto"/>
      <w:ind w:left="907" w:right="1134" w:hanging="907"/>
    </w:pPr>
  </w:style>
  <w:style w:type="paragraph" w:styleId="Sisluet4">
    <w:name w:val="toc 4"/>
    <w:aliases w:val="ESPON Index 4"/>
    <w:basedOn w:val="Normaali"/>
    <w:next w:val="Normaali"/>
    <w:autoRedefine/>
    <w:semiHidden/>
    <w:rsid w:val="00CF018B"/>
    <w:pPr>
      <w:tabs>
        <w:tab w:val="right" w:leader="dot" w:pos="9356"/>
      </w:tabs>
      <w:spacing w:line="240" w:lineRule="auto"/>
      <w:ind w:left="1021" w:right="1134" w:hanging="1021"/>
    </w:pPr>
    <w:rPr>
      <w:rFonts w:ascii="Verdana" w:hAnsi="Verdana"/>
      <w:noProof/>
    </w:rPr>
  </w:style>
  <w:style w:type="paragraph" w:styleId="Sisluet6">
    <w:name w:val="toc 6"/>
    <w:aliases w:val="ESPON Index 6"/>
    <w:basedOn w:val="Normaali"/>
    <w:next w:val="Normaali"/>
    <w:autoRedefine/>
    <w:semiHidden/>
    <w:rsid w:val="00CF018B"/>
    <w:pPr>
      <w:tabs>
        <w:tab w:val="right" w:leader="dot" w:pos="9356"/>
      </w:tabs>
      <w:spacing w:line="240" w:lineRule="auto"/>
      <w:ind w:left="907" w:right="1134" w:hanging="907"/>
    </w:pPr>
    <w:rPr>
      <w:rFonts w:ascii="Verdana" w:hAnsi="Verdana"/>
      <w:b/>
      <w:noProof/>
    </w:rPr>
  </w:style>
  <w:style w:type="paragraph" w:styleId="Sisluet7">
    <w:name w:val="toc 7"/>
    <w:aliases w:val="ESPON Index 7"/>
    <w:basedOn w:val="Normaali"/>
    <w:next w:val="Normaali"/>
    <w:autoRedefine/>
    <w:semiHidden/>
    <w:rsid w:val="00CF018B"/>
    <w:pPr>
      <w:tabs>
        <w:tab w:val="right" w:leader="dot" w:pos="9356"/>
      </w:tabs>
      <w:spacing w:line="240" w:lineRule="auto"/>
      <w:ind w:left="907" w:right="1134" w:hanging="907"/>
    </w:pPr>
    <w:rPr>
      <w:rFonts w:ascii="Verdana" w:hAnsi="Verdana"/>
    </w:rPr>
  </w:style>
  <w:style w:type="paragraph" w:styleId="Sisluet8">
    <w:name w:val="toc 8"/>
    <w:basedOn w:val="Normaali"/>
    <w:next w:val="Normaali"/>
    <w:autoRedefine/>
    <w:semiHidden/>
    <w:rsid w:val="00CF018B"/>
    <w:pPr>
      <w:ind w:left="1400"/>
    </w:pPr>
  </w:style>
  <w:style w:type="paragraph" w:styleId="Sisluet9">
    <w:name w:val="toc 9"/>
    <w:basedOn w:val="Normaali"/>
    <w:next w:val="Normaali"/>
    <w:autoRedefine/>
    <w:semiHidden/>
    <w:rsid w:val="00CF018B"/>
    <w:pPr>
      <w:ind w:left="1600"/>
    </w:pPr>
  </w:style>
  <w:style w:type="paragraph" w:styleId="Alatunniste">
    <w:name w:val="footer"/>
    <w:basedOn w:val="Normaali"/>
    <w:link w:val="AlatunnisteChar"/>
    <w:uiPriority w:val="99"/>
    <w:rsid w:val="00CF018B"/>
    <w:pPr>
      <w:tabs>
        <w:tab w:val="center" w:pos="4536"/>
        <w:tab w:val="right" w:pos="9072"/>
      </w:tabs>
    </w:pPr>
  </w:style>
  <w:style w:type="character" w:customStyle="1" w:styleId="Otsikko1Char">
    <w:name w:val="Otsikko 1 Char"/>
    <w:aliases w:val="ESPON Heading 1 Char"/>
    <w:basedOn w:val="Kappaleenoletusfontti"/>
    <w:link w:val="Otsikko1"/>
    <w:rsid w:val="00056948"/>
    <w:rPr>
      <w:rFonts w:ascii="Arial" w:hAnsi="Arial"/>
      <w:b/>
      <w:kern w:val="28"/>
      <w:sz w:val="28"/>
      <w:lang w:eastAsia="en-US"/>
    </w:rPr>
  </w:style>
  <w:style w:type="paragraph" w:styleId="Kuvaotsikko">
    <w:name w:val="caption"/>
    <w:basedOn w:val="Normaali"/>
    <w:next w:val="Normaali"/>
    <w:uiPriority w:val="35"/>
    <w:qFormat/>
    <w:rsid w:val="00D95FA4"/>
    <w:rPr>
      <w:b/>
      <w:bCs/>
    </w:rPr>
  </w:style>
  <w:style w:type="table" w:styleId="TaulukkoRuudukko">
    <w:name w:val="Table Grid"/>
    <w:basedOn w:val="Normaalitaulukko"/>
    <w:uiPriority w:val="59"/>
    <w:rsid w:val="00AF6C4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ki">
    <w:name w:val="Hyperlink"/>
    <w:basedOn w:val="Kappaleenoletusfontti"/>
    <w:uiPriority w:val="99"/>
    <w:rsid w:val="00C82741"/>
    <w:rPr>
      <w:color w:val="0000FF"/>
      <w:u w:val="single"/>
    </w:rPr>
  </w:style>
  <w:style w:type="paragraph" w:styleId="Asiakirjanrakenneruutu">
    <w:name w:val="Document Map"/>
    <w:basedOn w:val="Normaali"/>
    <w:semiHidden/>
    <w:rsid w:val="003630B0"/>
    <w:rPr>
      <w:rFonts w:cs="Tahoma"/>
    </w:rPr>
  </w:style>
  <w:style w:type="paragraph" w:styleId="NormaaliWWW">
    <w:name w:val="Normal (Web)"/>
    <w:basedOn w:val="Normaali"/>
    <w:uiPriority w:val="99"/>
    <w:rsid w:val="00AF6C49"/>
    <w:pPr>
      <w:spacing w:before="100" w:beforeAutospacing="1" w:after="100" w:afterAutospacing="1" w:line="240" w:lineRule="auto"/>
      <w:jc w:val="left"/>
    </w:pPr>
    <w:rPr>
      <w:sz w:val="24"/>
      <w:szCs w:val="24"/>
      <w:lang w:val="de-DE" w:eastAsia="de-DE"/>
    </w:rPr>
  </w:style>
  <w:style w:type="character" w:styleId="AvattuHyperlinkki">
    <w:name w:val="FollowedHyperlink"/>
    <w:basedOn w:val="Kappaleenoletusfontti"/>
    <w:rsid w:val="00AF6C49"/>
    <w:rPr>
      <w:rFonts w:ascii="Arial" w:hAnsi="Arial"/>
      <w:color w:val="800080"/>
      <w:u w:val="single"/>
    </w:rPr>
  </w:style>
  <w:style w:type="paragraph" w:styleId="Kuvaotsikkoluettelo">
    <w:name w:val="table of figures"/>
    <w:basedOn w:val="Normaali"/>
    <w:next w:val="Normaali"/>
    <w:uiPriority w:val="99"/>
    <w:rsid w:val="005B346C"/>
  </w:style>
  <w:style w:type="character" w:styleId="Kommentinviite">
    <w:name w:val="annotation reference"/>
    <w:basedOn w:val="Kappaleenoletusfontti"/>
    <w:semiHidden/>
    <w:rsid w:val="004E266B"/>
    <w:rPr>
      <w:sz w:val="16"/>
      <w:szCs w:val="16"/>
    </w:rPr>
  </w:style>
  <w:style w:type="paragraph" w:styleId="Kommentinteksti">
    <w:name w:val="annotation text"/>
    <w:basedOn w:val="Normaali"/>
    <w:link w:val="KommentintekstiChar"/>
    <w:rsid w:val="004E266B"/>
  </w:style>
  <w:style w:type="paragraph" w:styleId="Kommentinotsikko">
    <w:name w:val="annotation subject"/>
    <w:basedOn w:val="Kommentinteksti"/>
    <w:next w:val="Kommentinteksti"/>
    <w:semiHidden/>
    <w:rsid w:val="004E266B"/>
    <w:rPr>
      <w:b/>
      <w:bCs/>
    </w:rPr>
  </w:style>
  <w:style w:type="paragraph" w:styleId="Seliteteksti">
    <w:name w:val="Balloon Text"/>
    <w:basedOn w:val="Normaali"/>
    <w:semiHidden/>
    <w:rsid w:val="001B06C0"/>
    <w:rPr>
      <w:rFonts w:ascii="Tahoma" w:hAnsi="Tahoma" w:cs="Tahoma"/>
      <w:sz w:val="16"/>
      <w:szCs w:val="16"/>
    </w:rPr>
  </w:style>
  <w:style w:type="character" w:styleId="Alaviitteenviite">
    <w:name w:val="footnote reference"/>
    <w:aliases w:val="Footnote symbol,Times 10 Point,Exposant 3 Point"/>
    <w:basedOn w:val="Kappaleenoletusfontti"/>
    <w:uiPriority w:val="99"/>
    <w:unhideWhenUsed/>
    <w:rsid w:val="00AF6C49"/>
    <w:rPr>
      <w:rFonts w:ascii="Arial" w:hAnsi="Arial"/>
      <w:vertAlign w:val="superscript"/>
    </w:rPr>
  </w:style>
  <w:style w:type="character" w:customStyle="1" w:styleId="AlatunnisteChar">
    <w:name w:val="Alatunniste Char"/>
    <w:basedOn w:val="Kappaleenoletusfontti"/>
    <w:link w:val="Alatunniste"/>
    <w:uiPriority w:val="99"/>
    <w:rsid w:val="004929E9"/>
    <w:rPr>
      <w:rFonts w:ascii="Arial" w:hAnsi="Arial"/>
      <w:sz w:val="22"/>
      <w:lang w:eastAsia="en-US"/>
    </w:rPr>
  </w:style>
  <w:style w:type="paragraph" w:customStyle="1" w:styleId="ESPONColophon">
    <w:name w:val="ESPON Colophon"/>
    <w:basedOn w:val="Normaali"/>
    <w:rsid w:val="00AF6C49"/>
    <w:pPr>
      <w:spacing w:before="0"/>
      <w:ind w:right="5103"/>
      <w:jc w:val="left"/>
    </w:pPr>
    <w:rPr>
      <w:sz w:val="16"/>
    </w:rPr>
  </w:style>
  <w:style w:type="character" w:styleId="Sivunumero">
    <w:name w:val="page number"/>
    <w:basedOn w:val="Kappaleenoletusfontti"/>
    <w:rsid w:val="00AF6C49"/>
    <w:rPr>
      <w:rFonts w:ascii="Arial" w:hAnsi="Arial"/>
    </w:rPr>
  </w:style>
  <w:style w:type="paragraph" w:customStyle="1" w:styleId="ESPONText">
    <w:name w:val="ESPON Text"/>
    <w:basedOn w:val="Normaali"/>
    <w:rsid w:val="00AF6C49"/>
    <w:pPr>
      <w:spacing w:before="0" w:after="120"/>
    </w:pPr>
    <w:rPr>
      <w:lang w:eastAsia="de-DE"/>
    </w:rPr>
  </w:style>
  <w:style w:type="paragraph" w:customStyle="1" w:styleId="ESPONSubtitle">
    <w:name w:val="ESPON Subtitle"/>
    <w:basedOn w:val="Normaali"/>
    <w:next w:val="ESPONText"/>
    <w:rsid w:val="00AF6C49"/>
    <w:pPr>
      <w:autoSpaceDE w:val="0"/>
      <w:autoSpaceDN w:val="0"/>
      <w:adjustRightInd w:val="0"/>
      <w:spacing w:after="240"/>
      <w:jc w:val="left"/>
    </w:pPr>
    <w:rPr>
      <w:b/>
      <w:color w:val="000000"/>
      <w:sz w:val="32"/>
    </w:rPr>
  </w:style>
  <w:style w:type="paragraph" w:styleId="Alaviitteenteksti">
    <w:name w:val="footnote text"/>
    <w:aliases w:val="Schriftart: 9 pt,Schriftart: 10 pt,Schriftart: 8 pt,WB-Fußnotentext,fn,Footnotes,Footnote ak"/>
    <w:basedOn w:val="Normaali"/>
    <w:link w:val="AlaviitteentekstiChar"/>
    <w:uiPriority w:val="99"/>
    <w:semiHidden/>
    <w:rsid w:val="00F75F62"/>
    <w:rPr>
      <w:sz w:val="20"/>
    </w:rPr>
  </w:style>
  <w:style w:type="paragraph" w:customStyle="1" w:styleId="Style10ptBoldRightBefore0pt">
    <w:name w:val="Style 10 pt Bold Right Before:  0 pt"/>
    <w:basedOn w:val="ESPONText"/>
    <w:rsid w:val="00074A6D"/>
    <w:pPr>
      <w:shd w:val="clear" w:color="auto" w:fill="000080"/>
      <w:jc w:val="right"/>
    </w:pPr>
    <w:rPr>
      <w:b/>
      <w:bCs/>
      <w:sz w:val="20"/>
    </w:rPr>
  </w:style>
  <w:style w:type="paragraph" w:styleId="Luettelokappale">
    <w:name w:val="List Paragraph"/>
    <w:basedOn w:val="Normaali"/>
    <w:uiPriority w:val="34"/>
    <w:qFormat/>
    <w:rsid w:val="007631FF"/>
    <w:pPr>
      <w:ind w:left="720"/>
      <w:contextualSpacing/>
    </w:pPr>
  </w:style>
  <w:style w:type="character" w:customStyle="1" w:styleId="AlaviitteentekstiChar">
    <w:name w:val="Alaviitteen teksti Char"/>
    <w:aliases w:val="Schriftart: 9 pt Char,Schriftart: 10 pt Char,Schriftart: 8 pt Char,WB-Fußnotentext Char,fn Char,Footnotes Char,Footnote ak Char"/>
    <w:link w:val="Alaviitteenteksti"/>
    <w:uiPriority w:val="99"/>
    <w:semiHidden/>
    <w:locked/>
    <w:rsid w:val="0012683A"/>
    <w:rPr>
      <w:rFonts w:ascii="Arial" w:hAnsi="Arial"/>
      <w:lang w:eastAsia="en-US"/>
    </w:rPr>
  </w:style>
  <w:style w:type="table" w:customStyle="1" w:styleId="LightGrid1">
    <w:name w:val="Light Grid1"/>
    <w:basedOn w:val="Normaalitaulukko"/>
    <w:uiPriority w:val="62"/>
    <w:rsid w:val="009D67B9"/>
    <w:rPr>
      <w:rFonts w:asciiTheme="minorHAnsi" w:eastAsiaTheme="minorEastAsia" w:hAnsiTheme="minorHAnsi" w:cstheme="minorBidi"/>
      <w:sz w:val="22"/>
      <w:szCs w:val="22"/>
      <w:lang w:val="de-DE"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Korostus">
    <w:name w:val="Emphasis"/>
    <w:basedOn w:val="Kappaleenoletusfontti"/>
    <w:uiPriority w:val="20"/>
    <w:qFormat/>
    <w:rsid w:val="00EF294F"/>
    <w:rPr>
      <w:i/>
      <w:iCs/>
    </w:rPr>
  </w:style>
  <w:style w:type="character" w:styleId="Voimakas">
    <w:name w:val="Strong"/>
    <w:basedOn w:val="Kappaleenoletusfontti"/>
    <w:uiPriority w:val="22"/>
    <w:qFormat/>
    <w:rsid w:val="007146D2"/>
    <w:rPr>
      <w:b/>
      <w:bCs/>
    </w:rPr>
  </w:style>
  <w:style w:type="character" w:customStyle="1" w:styleId="rightside">
    <w:name w:val="right_side"/>
    <w:basedOn w:val="Kappaleenoletusfontti"/>
    <w:rsid w:val="009F1733"/>
  </w:style>
  <w:style w:type="paragraph" w:customStyle="1" w:styleId="Default">
    <w:name w:val="Default"/>
    <w:rsid w:val="002E52A6"/>
    <w:pPr>
      <w:autoSpaceDE w:val="0"/>
      <w:autoSpaceDN w:val="0"/>
      <w:adjustRightInd w:val="0"/>
      <w:spacing w:line="240" w:lineRule="auto"/>
      <w:jc w:val="left"/>
    </w:pPr>
    <w:rPr>
      <w:rFonts w:ascii="Calibri" w:hAnsi="Calibri" w:cs="Calibri"/>
      <w:color w:val="000000"/>
      <w:sz w:val="24"/>
      <w:szCs w:val="24"/>
      <w:lang w:val="de-DE"/>
    </w:rPr>
  </w:style>
  <w:style w:type="paragraph" w:customStyle="1" w:styleId="Pa5">
    <w:name w:val="Pa5"/>
    <w:basedOn w:val="Default"/>
    <w:next w:val="Default"/>
    <w:uiPriority w:val="99"/>
    <w:rsid w:val="00490AF9"/>
    <w:pPr>
      <w:spacing w:after="180" w:line="221" w:lineRule="atLeast"/>
    </w:pPr>
    <w:rPr>
      <w:rFonts w:ascii="Times New Roman" w:hAnsi="Times New Roman" w:cs="Times New Roman"/>
      <w:color w:val="auto"/>
    </w:rPr>
  </w:style>
  <w:style w:type="character" w:customStyle="1" w:styleId="A10">
    <w:name w:val="A10"/>
    <w:uiPriority w:val="99"/>
    <w:rsid w:val="00490AF9"/>
    <w:rPr>
      <w:color w:val="211D1E"/>
      <w:sz w:val="12"/>
      <w:szCs w:val="12"/>
    </w:rPr>
  </w:style>
  <w:style w:type="character" w:customStyle="1" w:styleId="A3">
    <w:name w:val="A3"/>
    <w:uiPriority w:val="99"/>
    <w:rsid w:val="00335A82"/>
    <w:rPr>
      <w:rFonts w:cs="Gill Sans MT"/>
      <w:color w:val="211D1E"/>
      <w:sz w:val="28"/>
      <w:szCs w:val="28"/>
    </w:rPr>
  </w:style>
  <w:style w:type="paragraph" w:customStyle="1" w:styleId="Pa1">
    <w:name w:val="Pa1"/>
    <w:basedOn w:val="Default"/>
    <w:next w:val="Default"/>
    <w:uiPriority w:val="99"/>
    <w:rsid w:val="00335A82"/>
    <w:pPr>
      <w:spacing w:line="581" w:lineRule="atLeast"/>
    </w:pPr>
    <w:rPr>
      <w:rFonts w:ascii="Perpetua Titling MT" w:hAnsi="Perpetua Titling MT" w:cs="Times New Roman"/>
      <w:color w:val="auto"/>
    </w:rPr>
  </w:style>
  <w:style w:type="character" w:customStyle="1" w:styleId="A2">
    <w:name w:val="A2"/>
    <w:uiPriority w:val="99"/>
    <w:rsid w:val="00335A82"/>
    <w:rPr>
      <w:rFonts w:cs="Perpetua Titling MT"/>
      <w:color w:val="33275E"/>
      <w:sz w:val="38"/>
      <w:szCs w:val="38"/>
    </w:rPr>
  </w:style>
  <w:style w:type="character" w:customStyle="1" w:styleId="highlight">
    <w:name w:val="highlight"/>
    <w:basedOn w:val="Kappaleenoletusfontti"/>
    <w:rsid w:val="00B63058"/>
  </w:style>
  <w:style w:type="character" w:customStyle="1" w:styleId="hps">
    <w:name w:val="hps"/>
    <w:basedOn w:val="Kappaleenoletusfontti"/>
    <w:rsid w:val="004B4C38"/>
    <w:rPr>
      <w:rFonts w:cs="Times New Roman"/>
    </w:rPr>
  </w:style>
  <w:style w:type="character" w:customStyle="1" w:styleId="longtext">
    <w:name w:val="long_text"/>
    <w:basedOn w:val="Kappaleenoletusfontti"/>
    <w:rsid w:val="004B4C38"/>
    <w:rPr>
      <w:rFonts w:cs="Times New Roman"/>
    </w:rPr>
  </w:style>
  <w:style w:type="character" w:customStyle="1" w:styleId="maintitle">
    <w:name w:val="maintitle"/>
    <w:basedOn w:val="Kappaleenoletusfontti"/>
    <w:rsid w:val="00B14D18"/>
  </w:style>
  <w:style w:type="character" w:customStyle="1" w:styleId="definition">
    <w:name w:val="definition"/>
    <w:basedOn w:val="Kappaleenoletusfontti"/>
    <w:rsid w:val="006A155D"/>
  </w:style>
  <w:style w:type="table" w:styleId="TaulukkoLuettelo3">
    <w:name w:val="Table List 3"/>
    <w:basedOn w:val="Normaalitaulukko"/>
    <w:rsid w:val="00566D2A"/>
    <w:pPr>
      <w:spacing w:before="12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Normaalivarjostus1-korostus3">
    <w:name w:val="Medium Shading 1 Accent 3"/>
    <w:basedOn w:val="Normaalitaulukko"/>
    <w:uiPriority w:val="63"/>
    <w:rsid w:val="00CC7C09"/>
    <w:pPr>
      <w:spacing w:line="240" w:lineRule="auto"/>
      <w:jc w:val="left"/>
    </w:pPr>
    <w:rPr>
      <w:rFonts w:asciiTheme="minorHAnsi" w:eastAsiaTheme="minorHAnsi" w:hAnsiTheme="minorHAnsi" w:cstheme="minorBidi"/>
      <w:sz w:val="22"/>
      <w:szCs w:val="22"/>
      <w:lang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Normaalivarjostus1">
    <w:name w:val="Medium Shading 1"/>
    <w:basedOn w:val="Normaalitaulukko"/>
    <w:uiPriority w:val="63"/>
    <w:rsid w:val="00CC7C09"/>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ulukkoPerinteinen1">
    <w:name w:val="Table Classic 1"/>
    <w:basedOn w:val="Normaalitaulukko"/>
    <w:rsid w:val="00CC7C09"/>
    <w:pPr>
      <w:spacing w:before="1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2">
    <w:name w:val="Table Columns 2"/>
    <w:basedOn w:val="Normaalitaulukko"/>
    <w:rsid w:val="00CC7C09"/>
    <w:pPr>
      <w:spacing w:before="12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4">
    <w:name w:val="Table Columns 4"/>
    <w:basedOn w:val="Normaalitaulukko"/>
    <w:rsid w:val="00CC7C09"/>
    <w:pPr>
      <w:spacing w:before="12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ulukkoSarakkeet3">
    <w:name w:val="Table Columns 3"/>
    <w:basedOn w:val="Normaalitaulukko"/>
    <w:rsid w:val="00CC7C09"/>
    <w:pPr>
      <w:spacing w:before="12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customStyle="1" w:styleId="leaf">
    <w:name w:val="leaf"/>
    <w:basedOn w:val="Kappaleenoletusfontti"/>
    <w:rsid w:val="003D13BD"/>
  </w:style>
  <w:style w:type="character" w:customStyle="1" w:styleId="st">
    <w:name w:val="st"/>
    <w:basedOn w:val="Kappaleenoletusfontti"/>
    <w:rsid w:val="00D06229"/>
  </w:style>
  <w:style w:type="table" w:styleId="TaulukkoYksinkertainen2">
    <w:name w:val="Table Simple 2"/>
    <w:basedOn w:val="Normaalitaulukko"/>
    <w:rsid w:val="00C93921"/>
    <w:pPr>
      <w:spacing w:before="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KommentintekstiChar">
    <w:name w:val="Kommentin teksti Char"/>
    <w:basedOn w:val="Kappaleenoletusfontti"/>
    <w:link w:val="Kommentinteksti"/>
    <w:uiPriority w:val="99"/>
    <w:rsid w:val="005021BF"/>
    <w:rPr>
      <w:rFonts w:ascii="Arial" w:hAnsi="Arial"/>
      <w:sz w:val="22"/>
      <w:lang w:eastAsia="en-US"/>
    </w:rPr>
  </w:style>
  <w:style w:type="character" w:customStyle="1" w:styleId="A4">
    <w:name w:val="A4"/>
    <w:uiPriority w:val="99"/>
    <w:rsid w:val="00967807"/>
    <w:rPr>
      <w:rFonts w:cs="EC Square Sans Pro"/>
      <w:color w:val="000000"/>
      <w:sz w:val="20"/>
      <w:szCs w:val="20"/>
    </w:rPr>
  </w:style>
  <w:style w:type="paragraph" w:customStyle="1" w:styleId="ZDGName">
    <w:name w:val="Z_DGName"/>
    <w:basedOn w:val="Normaali"/>
    <w:rsid w:val="00967807"/>
    <w:pPr>
      <w:widowControl w:val="0"/>
      <w:autoSpaceDE w:val="0"/>
      <w:autoSpaceDN w:val="0"/>
      <w:spacing w:before="0" w:line="240" w:lineRule="auto"/>
      <w:ind w:right="85"/>
      <w:jc w:val="left"/>
    </w:pPr>
    <w:rPr>
      <w:rFonts w:cs="Arial"/>
      <w:sz w:val="16"/>
      <w:szCs w:val="16"/>
      <w:lang w:eastAsia="en-GB"/>
    </w:rPr>
  </w:style>
  <w:style w:type="paragraph" w:styleId="Sisllysluettelonotsikko">
    <w:name w:val="TOC Heading"/>
    <w:basedOn w:val="Otsikko1"/>
    <w:next w:val="Normaali"/>
    <w:uiPriority w:val="39"/>
    <w:semiHidden/>
    <w:unhideWhenUsed/>
    <w:qFormat/>
    <w:rsid w:val="00967807"/>
    <w:pPr>
      <w:keepLines/>
      <w:numPr>
        <w:numId w:val="0"/>
      </w:numPr>
      <w:spacing w:after="0" w:line="276" w:lineRule="auto"/>
      <w:jc w:val="left"/>
      <w:outlineLvl w:val="9"/>
    </w:pPr>
    <w:rPr>
      <w:rFonts w:asciiTheme="majorHAnsi" w:eastAsiaTheme="majorEastAsia" w:hAnsiTheme="majorHAnsi" w:cstheme="majorBidi"/>
      <w:bCs/>
      <w:color w:val="365F91" w:themeColor="accent1" w:themeShade="BF"/>
      <w:kern w:val="0"/>
      <w:szCs w:val="28"/>
      <w:lang w:val="en-US" w:eastAsia="ja-JP"/>
    </w:rPr>
  </w:style>
  <w:style w:type="character" w:customStyle="1" w:styleId="apple-converted-space">
    <w:name w:val="apple-converted-space"/>
    <w:basedOn w:val="Kappaleenoletusfontti"/>
    <w:rsid w:val="00443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4260">
      <w:bodyDiv w:val="1"/>
      <w:marLeft w:val="0"/>
      <w:marRight w:val="0"/>
      <w:marTop w:val="0"/>
      <w:marBottom w:val="0"/>
      <w:divBdr>
        <w:top w:val="none" w:sz="0" w:space="0" w:color="auto"/>
        <w:left w:val="none" w:sz="0" w:space="0" w:color="auto"/>
        <w:bottom w:val="none" w:sz="0" w:space="0" w:color="auto"/>
        <w:right w:val="none" w:sz="0" w:space="0" w:color="auto"/>
      </w:divBdr>
    </w:div>
    <w:div w:id="33969781">
      <w:bodyDiv w:val="1"/>
      <w:marLeft w:val="0"/>
      <w:marRight w:val="0"/>
      <w:marTop w:val="0"/>
      <w:marBottom w:val="0"/>
      <w:divBdr>
        <w:top w:val="none" w:sz="0" w:space="0" w:color="auto"/>
        <w:left w:val="none" w:sz="0" w:space="0" w:color="auto"/>
        <w:bottom w:val="none" w:sz="0" w:space="0" w:color="auto"/>
        <w:right w:val="none" w:sz="0" w:space="0" w:color="auto"/>
      </w:divBdr>
    </w:div>
    <w:div w:id="78067066">
      <w:bodyDiv w:val="1"/>
      <w:marLeft w:val="0"/>
      <w:marRight w:val="0"/>
      <w:marTop w:val="0"/>
      <w:marBottom w:val="0"/>
      <w:divBdr>
        <w:top w:val="none" w:sz="0" w:space="0" w:color="auto"/>
        <w:left w:val="none" w:sz="0" w:space="0" w:color="auto"/>
        <w:bottom w:val="none" w:sz="0" w:space="0" w:color="auto"/>
        <w:right w:val="none" w:sz="0" w:space="0" w:color="auto"/>
      </w:divBdr>
    </w:div>
    <w:div w:id="94715347">
      <w:bodyDiv w:val="1"/>
      <w:marLeft w:val="0"/>
      <w:marRight w:val="0"/>
      <w:marTop w:val="0"/>
      <w:marBottom w:val="0"/>
      <w:divBdr>
        <w:top w:val="none" w:sz="0" w:space="0" w:color="auto"/>
        <w:left w:val="none" w:sz="0" w:space="0" w:color="auto"/>
        <w:bottom w:val="none" w:sz="0" w:space="0" w:color="auto"/>
        <w:right w:val="none" w:sz="0" w:space="0" w:color="auto"/>
      </w:divBdr>
    </w:div>
    <w:div w:id="95634866">
      <w:bodyDiv w:val="1"/>
      <w:marLeft w:val="0"/>
      <w:marRight w:val="0"/>
      <w:marTop w:val="0"/>
      <w:marBottom w:val="0"/>
      <w:divBdr>
        <w:top w:val="none" w:sz="0" w:space="0" w:color="auto"/>
        <w:left w:val="none" w:sz="0" w:space="0" w:color="auto"/>
        <w:bottom w:val="none" w:sz="0" w:space="0" w:color="auto"/>
        <w:right w:val="none" w:sz="0" w:space="0" w:color="auto"/>
      </w:divBdr>
    </w:div>
    <w:div w:id="120727837">
      <w:bodyDiv w:val="1"/>
      <w:marLeft w:val="0"/>
      <w:marRight w:val="0"/>
      <w:marTop w:val="0"/>
      <w:marBottom w:val="0"/>
      <w:divBdr>
        <w:top w:val="none" w:sz="0" w:space="0" w:color="auto"/>
        <w:left w:val="none" w:sz="0" w:space="0" w:color="auto"/>
        <w:bottom w:val="none" w:sz="0" w:space="0" w:color="auto"/>
        <w:right w:val="none" w:sz="0" w:space="0" w:color="auto"/>
      </w:divBdr>
    </w:div>
    <w:div w:id="128744721">
      <w:bodyDiv w:val="1"/>
      <w:marLeft w:val="0"/>
      <w:marRight w:val="0"/>
      <w:marTop w:val="0"/>
      <w:marBottom w:val="0"/>
      <w:divBdr>
        <w:top w:val="none" w:sz="0" w:space="0" w:color="auto"/>
        <w:left w:val="none" w:sz="0" w:space="0" w:color="auto"/>
        <w:bottom w:val="none" w:sz="0" w:space="0" w:color="auto"/>
        <w:right w:val="none" w:sz="0" w:space="0" w:color="auto"/>
      </w:divBdr>
    </w:div>
    <w:div w:id="129203121">
      <w:bodyDiv w:val="1"/>
      <w:marLeft w:val="0"/>
      <w:marRight w:val="0"/>
      <w:marTop w:val="0"/>
      <w:marBottom w:val="0"/>
      <w:divBdr>
        <w:top w:val="none" w:sz="0" w:space="0" w:color="auto"/>
        <w:left w:val="none" w:sz="0" w:space="0" w:color="auto"/>
        <w:bottom w:val="none" w:sz="0" w:space="0" w:color="auto"/>
        <w:right w:val="none" w:sz="0" w:space="0" w:color="auto"/>
      </w:divBdr>
      <w:divsChild>
        <w:div w:id="171071939">
          <w:marLeft w:val="0"/>
          <w:marRight w:val="0"/>
          <w:marTop w:val="0"/>
          <w:marBottom w:val="0"/>
          <w:divBdr>
            <w:top w:val="none" w:sz="0" w:space="0" w:color="auto"/>
            <w:left w:val="none" w:sz="0" w:space="0" w:color="auto"/>
            <w:bottom w:val="none" w:sz="0" w:space="0" w:color="auto"/>
            <w:right w:val="none" w:sz="0" w:space="0" w:color="auto"/>
          </w:divBdr>
        </w:div>
        <w:div w:id="979462111">
          <w:marLeft w:val="0"/>
          <w:marRight w:val="0"/>
          <w:marTop w:val="0"/>
          <w:marBottom w:val="0"/>
          <w:divBdr>
            <w:top w:val="none" w:sz="0" w:space="0" w:color="auto"/>
            <w:left w:val="none" w:sz="0" w:space="0" w:color="auto"/>
            <w:bottom w:val="none" w:sz="0" w:space="0" w:color="auto"/>
            <w:right w:val="none" w:sz="0" w:space="0" w:color="auto"/>
          </w:divBdr>
        </w:div>
        <w:div w:id="55782177">
          <w:marLeft w:val="0"/>
          <w:marRight w:val="0"/>
          <w:marTop w:val="0"/>
          <w:marBottom w:val="0"/>
          <w:divBdr>
            <w:top w:val="none" w:sz="0" w:space="0" w:color="auto"/>
            <w:left w:val="none" w:sz="0" w:space="0" w:color="auto"/>
            <w:bottom w:val="none" w:sz="0" w:space="0" w:color="auto"/>
            <w:right w:val="none" w:sz="0" w:space="0" w:color="auto"/>
          </w:divBdr>
        </w:div>
        <w:div w:id="937107081">
          <w:marLeft w:val="0"/>
          <w:marRight w:val="0"/>
          <w:marTop w:val="0"/>
          <w:marBottom w:val="0"/>
          <w:divBdr>
            <w:top w:val="none" w:sz="0" w:space="0" w:color="auto"/>
            <w:left w:val="none" w:sz="0" w:space="0" w:color="auto"/>
            <w:bottom w:val="none" w:sz="0" w:space="0" w:color="auto"/>
            <w:right w:val="none" w:sz="0" w:space="0" w:color="auto"/>
          </w:divBdr>
        </w:div>
      </w:divsChild>
    </w:div>
    <w:div w:id="163594973">
      <w:bodyDiv w:val="1"/>
      <w:marLeft w:val="0"/>
      <w:marRight w:val="0"/>
      <w:marTop w:val="0"/>
      <w:marBottom w:val="0"/>
      <w:divBdr>
        <w:top w:val="none" w:sz="0" w:space="0" w:color="auto"/>
        <w:left w:val="none" w:sz="0" w:space="0" w:color="auto"/>
        <w:bottom w:val="none" w:sz="0" w:space="0" w:color="auto"/>
        <w:right w:val="none" w:sz="0" w:space="0" w:color="auto"/>
      </w:divBdr>
    </w:div>
    <w:div w:id="164982731">
      <w:bodyDiv w:val="1"/>
      <w:marLeft w:val="0"/>
      <w:marRight w:val="0"/>
      <w:marTop w:val="0"/>
      <w:marBottom w:val="0"/>
      <w:divBdr>
        <w:top w:val="none" w:sz="0" w:space="0" w:color="auto"/>
        <w:left w:val="none" w:sz="0" w:space="0" w:color="auto"/>
        <w:bottom w:val="none" w:sz="0" w:space="0" w:color="auto"/>
        <w:right w:val="none" w:sz="0" w:space="0" w:color="auto"/>
      </w:divBdr>
      <w:divsChild>
        <w:div w:id="1283611576">
          <w:marLeft w:val="0"/>
          <w:marRight w:val="0"/>
          <w:marTop w:val="0"/>
          <w:marBottom w:val="0"/>
          <w:divBdr>
            <w:top w:val="none" w:sz="0" w:space="0" w:color="auto"/>
            <w:left w:val="none" w:sz="0" w:space="0" w:color="auto"/>
            <w:bottom w:val="none" w:sz="0" w:space="0" w:color="auto"/>
            <w:right w:val="none" w:sz="0" w:space="0" w:color="auto"/>
          </w:divBdr>
        </w:div>
        <w:div w:id="1381705548">
          <w:marLeft w:val="0"/>
          <w:marRight w:val="0"/>
          <w:marTop w:val="0"/>
          <w:marBottom w:val="0"/>
          <w:divBdr>
            <w:top w:val="none" w:sz="0" w:space="0" w:color="auto"/>
            <w:left w:val="none" w:sz="0" w:space="0" w:color="auto"/>
            <w:bottom w:val="none" w:sz="0" w:space="0" w:color="auto"/>
            <w:right w:val="none" w:sz="0" w:space="0" w:color="auto"/>
          </w:divBdr>
        </w:div>
        <w:div w:id="355615075">
          <w:marLeft w:val="0"/>
          <w:marRight w:val="0"/>
          <w:marTop w:val="0"/>
          <w:marBottom w:val="0"/>
          <w:divBdr>
            <w:top w:val="none" w:sz="0" w:space="0" w:color="auto"/>
            <w:left w:val="none" w:sz="0" w:space="0" w:color="auto"/>
            <w:bottom w:val="none" w:sz="0" w:space="0" w:color="auto"/>
            <w:right w:val="none" w:sz="0" w:space="0" w:color="auto"/>
          </w:divBdr>
        </w:div>
        <w:div w:id="495536153">
          <w:marLeft w:val="0"/>
          <w:marRight w:val="0"/>
          <w:marTop w:val="0"/>
          <w:marBottom w:val="0"/>
          <w:divBdr>
            <w:top w:val="none" w:sz="0" w:space="0" w:color="auto"/>
            <w:left w:val="none" w:sz="0" w:space="0" w:color="auto"/>
            <w:bottom w:val="none" w:sz="0" w:space="0" w:color="auto"/>
            <w:right w:val="none" w:sz="0" w:space="0" w:color="auto"/>
          </w:divBdr>
        </w:div>
        <w:div w:id="252134136">
          <w:marLeft w:val="0"/>
          <w:marRight w:val="0"/>
          <w:marTop w:val="0"/>
          <w:marBottom w:val="0"/>
          <w:divBdr>
            <w:top w:val="none" w:sz="0" w:space="0" w:color="auto"/>
            <w:left w:val="none" w:sz="0" w:space="0" w:color="auto"/>
            <w:bottom w:val="none" w:sz="0" w:space="0" w:color="auto"/>
            <w:right w:val="none" w:sz="0" w:space="0" w:color="auto"/>
          </w:divBdr>
        </w:div>
        <w:div w:id="1323702576">
          <w:marLeft w:val="0"/>
          <w:marRight w:val="0"/>
          <w:marTop w:val="0"/>
          <w:marBottom w:val="0"/>
          <w:divBdr>
            <w:top w:val="none" w:sz="0" w:space="0" w:color="auto"/>
            <w:left w:val="none" w:sz="0" w:space="0" w:color="auto"/>
            <w:bottom w:val="none" w:sz="0" w:space="0" w:color="auto"/>
            <w:right w:val="none" w:sz="0" w:space="0" w:color="auto"/>
          </w:divBdr>
        </w:div>
        <w:div w:id="1225608355">
          <w:marLeft w:val="0"/>
          <w:marRight w:val="0"/>
          <w:marTop w:val="0"/>
          <w:marBottom w:val="0"/>
          <w:divBdr>
            <w:top w:val="none" w:sz="0" w:space="0" w:color="auto"/>
            <w:left w:val="none" w:sz="0" w:space="0" w:color="auto"/>
            <w:bottom w:val="none" w:sz="0" w:space="0" w:color="auto"/>
            <w:right w:val="none" w:sz="0" w:space="0" w:color="auto"/>
          </w:divBdr>
        </w:div>
        <w:div w:id="905192021">
          <w:marLeft w:val="0"/>
          <w:marRight w:val="0"/>
          <w:marTop w:val="0"/>
          <w:marBottom w:val="0"/>
          <w:divBdr>
            <w:top w:val="none" w:sz="0" w:space="0" w:color="auto"/>
            <w:left w:val="none" w:sz="0" w:space="0" w:color="auto"/>
            <w:bottom w:val="none" w:sz="0" w:space="0" w:color="auto"/>
            <w:right w:val="none" w:sz="0" w:space="0" w:color="auto"/>
          </w:divBdr>
        </w:div>
        <w:div w:id="1009915505">
          <w:marLeft w:val="0"/>
          <w:marRight w:val="0"/>
          <w:marTop w:val="0"/>
          <w:marBottom w:val="0"/>
          <w:divBdr>
            <w:top w:val="none" w:sz="0" w:space="0" w:color="auto"/>
            <w:left w:val="none" w:sz="0" w:space="0" w:color="auto"/>
            <w:bottom w:val="none" w:sz="0" w:space="0" w:color="auto"/>
            <w:right w:val="none" w:sz="0" w:space="0" w:color="auto"/>
          </w:divBdr>
        </w:div>
        <w:div w:id="2030717707">
          <w:marLeft w:val="0"/>
          <w:marRight w:val="0"/>
          <w:marTop w:val="0"/>
          <w:marBottom w:val="0"/>
          <w:divBdr>
            <w:top w:val="none" w:sz="0" w:space="0" w:color="auto"/>
            <w:left w:val="none" w:sz="0" w:space="0" w:color="auto"/>
            <w:bottom w:val="none" w:sz="0" w:space="0" w:color="auto"/>
            <w:right w:val="none" w:sz="0" w:space="0" w:color="auto"/>
          </w:divBdr>
        </w:div>
      </w:divsChild>
    </w:div>
    <w:div w:id="182401897">
      <w:bodyDiv w:val="1"/>
      <w:marLeft w:val="0"/>
      <w:marRight w:val="0"/>
      <w:marTop w:val="0"/>
      <w:marBottom w:val="0"/>
      <w:divBdr>
        <w:top w:val="none" w:sz="0" w:space="0" w:color="auto"/>
        <w:left w:val="none" w:sz="0" w:space="0" w:color="auto"/>
        <w:bottom w:val="none" w:sz="0" w:space="0" w:color="auto"/>
        <w:right w:val="none" w:sz="0" w:space="0" w:color="auto"/>
      </w:divBdr>
    </w:div>
    <w:div w:id="235827484">
      <w:bodyDiv w:val="1"/>
      <w:marLeft w:val="0"/>
      <w:marRight w:val="0"/>
      <w:marTop w:val="0"/>
      <w:marBottom w:val="0"/>
      <w:divBdr>
        <w:top w:val="none" w:sz="0" w:space="0" w:color="auto"/>
        <w:left w:val="none" w:sz="0" w:space="0" w:color="auto"/>
        <w:bottom w:val="none" w:sz="0" w:space="0" w:color="auto"/>
        <w:right w:val="none" w:sz="0" w:space="0" w:color="auto"/>
      </w:divBdr>
    </w:div>
    <w:div w:id="238290424">
      <w:bodyDiv w:val="1"/>
      <w:marLeft w:val="0"/>
      <w:marRight w:val="0"/>
      <w:marTop w:val="0"/>
      <w:marBottom w:val="0"/>
      <w:divBdr>
        <w:top w:val="none" w:sz="0" w:space="0" w:color="auto"/>
        <w:left w:val="none" w:sz="0" w:space="0" w:color="auto"/>
        <w:bottom w:val="none" w:sz="0" w:space="0" w:color="auto"/>
        <w:right w:val="none" w:sz="0" w:space="0" w:color="auto"/>
      </w:divBdr>
    </w:div>
    <w:div w:id="249512796">
      <w:bodyDiv w:val="1"/>
      <w:marLeft w:val="0"/>
      <w:marRight w:val="0"/>
      <w:marTop w:val="0"/>
      <w:marBottom w:val="0"/>
      <w:divBdr>
        <w:top w:val="none" w:sz="0" w:space="0" w:color="auto"/>
        <w:left w:val="none" w:sz="0" w:space="0" w:color="auto"/>
        <w:bottom w:val="none" w:sz="0" w:space="0" w:color="auto"/>
        <w:right w:val="none" w:sz="0" w:space="0" w:color="auto"/>
      </w:divBdr>
      <w:divsChild>
        <w:div w:id="492918875">
          <w:marLeft w:val="0"/>
          <w:marRight w:val="0"/>
          <w:marTop w:val="0"/>
          <w:marBottom w:val="0"/>
          <w:divBdr>
            <w:top w:val="none" w:sz="0" w:space="0" w:color="auto"/>
            <w:left w:val="none" w:sz="0" w:space="0" w:color="auto"/>
            <w:bottom w:val="none" w:sz="0" w:space="0" w:color="auto"/>
            <w:right w:val="none" w:sz="0" w:space="0" w:color="auto"/>
          </w:divBdr>
        </w:div>
        <w:div w:id="941646364">
          <w:marLeft w:val="0"/>
          <w:marRight w:val="0"/>
          <w:marTop w:val="0"/>
          <w:marBottom w:val="0"/>
          <w:divBdr>
            <w:top w:val="none" w:sz="0" w:space="0" w:color="auto"/>
            <w:left w:val="none" w:sz="0" w:space="0" w:color="auto"/>
            <w:bottom w:val="none" w:sz="0" w:space="0" w:color="auto"/>
            <w:right w:val="none" w:sz="0" w:space="0" w:color="auto"/>
          </w:divBdr>
        </w:div>
        <w:div w:id="2072847025">
          <w:marLeft w:val="0"/>
          <w:marRight w:val="0"/>
          <w:marTop w:val="0"/>
          <w:marBottom w:val="0"/>
          <w:divBdr>
            <w:top w:val="none" w:sz="0" w:space="0" w:color="auto"/>
            <w:left w:val="none" w:sz="0" w:space="0" w:color="auto"/>
            <w:bottom w:val="none" w:sz="0" w:space="0" w:color="auto"/>
            <w:right w:val="none" w:sz="0" w:space="0" w:color="auto"/>
          </w:divBdr>
        </w:div>
        <w:div w:id="2014717920">
          <w:marLeft w:val="0"/>
          <w:marRight w:val="0"/>
          <w:marTop w:val="0"/>
          <w:marBottom w:val="0"/>
          <w:divBdr>
            <w:top w:val="none" w:sz="0" w:space="0" w:color="auto"/>
            <w:left w:val="none" w:sz="0" w:space="0" w:color="auto"/>
            <w:bottom w:val="none" w:sz="0" w:space="0" w:color="auto"/>
            <w:right w:val="none" w:sz="0" w:space="0" w:color="auto"/>
          </w:divBdr>
        </w:div>
        <w:div w:id="1600486453">
          <w:marLeft w:val="0"/>
          <w:marRight w:val="0"/>
          <w:marTop w:val="0"/>
          <w:marBottom w:val="0"/>
          <w:divBdr>
            <w:top w:val="none" w:sz="0" w:space="0" w:color="auto"/>
            <w:left w:val="none" w:sz="0" w:space="0" w:color="auto"/>
            <w:bottom w:val="none" w:sz="0" w:space="0" w:color="auto"/>
            <w:right w:val="none" w:sz="0" w:space="0" w:color="auto"/>
          </w:divBdr>
        </w:div>
        <w:div w:id="508831369">
          <w:marLeft w:val="0"/>
          <w:marRight w:val="0"/>
          <w:marTop w:val="0"/>
          <w:marBottom w:val="0"/>
          <w:divBdr>
            <w:top w:val="none" w:sz="0" w:space="0" w:color="auto"/>
            <w:left w:val="none" w:sz="0" w:space="0" w:color="auto"/>
            <w:bottom w:val="none" w:sz="0" w:space="0" w:color="auto"/>
            <w:right w:val="none" w:sz="0" w:space="0" w:color="auto"/>
          </w:divBdr>
        </w:div>
        <w:div w:id="1542012050">
          <w:marLeft w:val="0"/>
          <w:marRight w:val="0"/>
          <w:marTop w:val="0"/>
          <w:marBottom w:val="0"/>
          <w:divBdr>
            <w:top w:val="none" w:sz="0" w:space="0" w:color="auto"/>
            <w:left w:val="none" w:sz="0" w:space="0" w:color="auto"/>
            <w:bottom w:val="none" w:sz="0" w:space="0" w:color="auto"/>
            <w:right w:val="none" w:sz="0" w:space="0" w:color="auto"/>
          </w:divBdr>
        </w:div>
        <w:div w:id="1336037598">
          <w:marLeft w:val="0"/>
          <w:marRight w:val="0"/>
          <w:marTop w:val="0"/>
          <w:marBottom w:val="0"/>
          <w:divBdr>
            <w:top w:val="none" w:sz="0" w:space="0" w:color="auto"/>
            <w:left w:val="none" w:sz="0" w:space="0" w:color="auto"/>
            <w:bottom w:val="none" w:sz="0" w:space="0" w:color="auto"/>
            <w:right w:val="none" w:sz="0" w:space="0" w:color="auto"/>
          </w:divBdr>
        </w:div>
        <w:div w:id="1805150539">
          <w:marLeft w:val="0"/>
          <w:marRight w:val="0"/>
          <w:marTop w:val="0"/>
          <w:marBottom w:val="0"/>
          <w:divBdr>
            <w:top w:val="none" w:sz="0" w:space="0" w:color="auto"/>
            <w:left w:val="none" w:sz="0" w:space="0" w:color="auto"/>
            <w:bottom w:val="none" w:sz="0" w:space="0" w:color="auto"/>
            <w:right w:val="none" w:sz="0" w:space="0" w:color="auto"/>
          </w:divBdr>
        </w:div>
      </w:divsChild>
    </w:div>
    <w:div w:id="253905147">
      <w:bodyDiv w:val="1"/>
      <w:marLeft w:val="0"/>
      <w:marRight w:val="0"/>
      <w:marTop w:val="0"/>
      <w:marBottom w:val="0"/>
      <w:divBdr>
        <w:top w:val="none" w:sz="0" w:space="0" w:color="auto"/>
        <w:left w:val="none" w:sz="0" w:space="0" w:color="auto"/>
        <w:bottom w:val="none" w:sz="0" w:space="0" w:color="auto"/>
        <w:right w:val="none" w:sz="0" w:space="0" w:color="auto"/>
      </w:divBdr>
    </w:div>
    <w:div w:id="274947561">
      <w:bodyDiv w:val="1"/>
      <w:marLeft w:val="0"/>
      <w:marRight w:val="0"/>
      <w:marTop w:val="0"/>
      <w:marBottom w:val="0"/>
      <w:divBdr>
        <w:top w:val="none" w:sz="0" w:space="0" w:color="auto"/>
        <w:left w:val="none" w:sz="0" w:space="0" w:color="auto"/>
        <w:bottom w:val="none" w:sz="0" w:space="0" w:color="auto"/>
        <w:right w:val="none" w:sz="0" w:space="0" w:color="auto"/>
      </w:divBdr>
    </w:div>
    <w:div w:id="282274254">
      <w:bodyDiv w:val="1"/>
      <w:marLeft w:val="0"/>
      <w:marRight w:val="0"/>
      <w:marTop w:val="0"/>
      <w:marBottom w:val="0"/>
      <w:divBdr>
        <w:top w:val="none" w:sz="0" w:space="0" w:color="auto"/>
        <w:left w:val="none" w:sz="0" w:space="0" w:color="auto"/>
        <w:bottom w:val="none" w:sz="0" w:space="0" w:color="auto"/>
        <w:right w:val="none" w:sz="0" w:space="0" w:color="auto"/>
      </w:divBdr>
    </w:div>
    <w:div w:id="320698561">
      <w:bodyDiv w:val="1"/>
      <w:marLeft w:val="0"/>
      <w:marRight w:val="0"/>
      <w:marTop w:val="0"/>
      <w:marBottom w:val="0"/>
      <w:divBdr>
        <w:top w:val="none" w:sz="0" w:space="0" w:color="auto"/>
        <w:left w:val="none" w:sz="0" w:space="0" w:color="auto"/>
        <w:bottom w:val="none" w:sz="0" w:space="0" w:color="auto"/>
        <w:right w:val="none" w:sz="0" w:space="0" w:color="auto"/>
      </w:divBdr>
    </w:div>
    <w:div w:id="325475433">
      <w:bodyDiv w:val="1"/>
      <w:marLeft w:val="0"/>
      <w:marRight w:val="0"/>
      <w:marTop w:val="0"/>
      <w:marBottom w:val="0"/>
      <w:divBdr>
        <w:top w:val="none" w:sz="0" w:space="0" w:color="auto"/>
        <w:left w:val="none" w:sz="0" w:space="0" w:color="auto"/>
        <w:bottom w:val="none" w:sz="0" w:space="0" w:color="auto"/>
        <w:right w:val="none" w:sz="0" w:space="0" w:color="auto"/>
      </w:divBdr>
    </w:div>
    <w:div w:id="358893538">
      <w:bodyDiv w:val="1"/>
      <w:marLeft w:val="0"/>
      <w:marRight w:val="0"/>
      <w:marTop w:val="0"/>
      <w:marBottom w:val="0"/>
      <w:divBdr>
        <w:top w:val="none" w:sz="0" w:space="0" w:color="auto"/>
        <w:left w:val="none" w:sz="0" w:space="0" w:color="auto"/>
        <w:bottom w:val="none" w:sz="0" w:space="0" w:color="auto"/>
        <w:right w:val="none" w:sz="0" w:space="0" w:color="auto"/>
      </w:divBdr>
      <w:divsChild>
        <w:div w:id="1893148147">
          <w:marLeft w:val="0"/>
          <w:marRight w:val="0"/>
          <w:marTop w:val="0"/>
          <w:marBottom w:val="0"/>
          <w:divBdr>
            <w:top w:val="none" w:sz="0" w:space="0" w:color="auto"/>
            <w:left w:val="none" w:sz="0" w:space="0" w:color="auto"/>
            <w:bottom w:val="none" w:sz="0" w:space="0" w:color="auto"/>
            <w:right w:val="none" w:sz="0" w:space="0" w:color="auto"/>
          </w:divBdr>
        </w:div>
        <w:div w:id="1699814670">
          <w:marLeft w:val="0"/>
          <w:marRight w:val="0"/>
          <w:marTop w:val="0"/>
          <w:marBottom w:val="0"/>
          <w:divBdr>
            <w:top w:val="none" w:sz="0" w:space="0" w:color="auto"/>
            <w:left w:val="none" w:sz="0" w:space="0" w:color="auto"/>
            <w:bottom w:val="none" w:sz="0" w:space="0" w:color="auto"/>
            <w:right w:val="none" w:sz="0" w:space="0" w:color="auto"/>
          </w:divBdr>
        </w:div>
        <w:div w:id="1039744072">
          <w:marLeft w:val="0"/>
          <w:marRight w:val="0"/>
          <w:marTop w:val="0"/>
          <w:marBottom w:val="0"/>
          <w:divBdr>
            <w:top w:val="none" w:sz="0" w:space="0" w:color="auto"/>
            <w:left w:val="none" w:sz="0" w:space="0" w:color="auto"/>
            <w:bottom w:val="none" w:sz="0" w:space="0" w:color="auto"/>
            <w:right w:val="none" w:sz="0" w:space="0" w:color="auto"/>
          </w:divBdr>
        </w:div>
        <w:div w:id="800074158">
          <w:marLeft w:val="0"/>
          <w:marRight w:val="0"/>
          <w:marTop w:val="0"/>
          <w:marBottom w:val="0"/>
          <w:divBdr>
            <w:top w:val="none" w:sz="0" w:space="0" w:color="auto"/>
            <w:left w:val="none" w:sz="0" w:space="0" w:color="auto"/>
            <w:bottom w:val="none" w:sz="0" w:space="0" w:color="auto"/>
            <w:right w:val="none" w:sz="0" w:space="0" w:color="auto"/>
          </w:divBdr>
        </w:div>
        <w:div w:id="341903656">
          <w:marLeft w:val="0"/>
          <w:marRight w:val="0"/>
          <w:marTop w:val="0"/>
          <w:marBottom w:val="0"/>
          <w:divBdr>
            <w:top w:val="none" w:sz="0" w:space="0" w:color="auto"/>
            <w:left w:val="none" w:sz="0" w:space="0" w:color="auto"/>
            <w:bottom w:val="none" w:sz="0" w:space="0" w:color="auto"/>
            <w:right w:val="none" w:sz="0" w:space="0" w:color="auto"/>
          </w:divBdr>
        </w:div>
        <w:div w:id="1264656330">
          <w:marLeft w:val="0"/>
          <w:marRight w:val="0"/>
          <w:marTop w:val="0"/>
          <w:marBottom w:val="0"/>
          <w:divBdr>
            <w:top w:val="none" w:sz="0" w:space="0" w:color="auto"/>
            <w:left w:val="none" w:sz="0" w:space="0" w:color="auto"/>
            <w:bottom w:val="none" w:sz="0" w:space="0" w:color="auto"/>
            <w:right w:val="none" w:sz="0" w:space="0" w:color="auto"/>
          </w:divBdr>
        </w:div>
      </w:divsChild>
    </w:div>
    <w:div w:id="388306098">
      <w:bodyDiv w:val="1"/>
      <w:marLeft w:val="0"/>
      <w:marRight w:val="0"/>
      <w:marTop w:val="0"/>
      <w:marBottom w:val="0"/>
      <w:divBdr>
        <w:top w:val="none" w:sz="0" w:space="0" w:color="auto"/>
        <w:left w:val="none" w:sz="0" w:space="0" w:color="auto"/>
        <w:bottom w:val="none" w:sz="0" w:space="0" w:color="auto"/>
        <w:right w:val="none" w:sz="0" w:space="0" w:color="auto"/>
      </w:divBdr>
      <w:divsChild>
        <w:div w:id="449323170">
          <w:marLeft w:val="0"/>
          <w:marRight w:val="0"/>
          <w:marTop w:val="0"/>
          <w:marBottom w:val="0"/>
          <w:divBdr>
            <w:top w:val="none" w:sz="0" w:space="0" w:color="auto"/>
            <w:left w:val="none" w:sz="0" w:space="0" w:color="auto"/>
            <w:bottom w:val="none" w:sz="0" w:space="0" w:color="auto"/>
            <w:right w:val="none" w:sz="0" w:space="0" w:color="auto"/>
          </w:divBdr>
        </w:div>
        <w:div w:id="13505004">
          <w:marLeft w:val="0"/>
          <w:marRight w:val="0"/>
          <w:marTop w:val="0"/>
          <w:marBottom w:val="0"/>
          <w:divBdr>
            <w:top w:val="none" w:sz="0" w:space="0" w:color="auto"/>
            <w:left w:val="none" w:sz="0" w:space="0" w:color="auto"/>
            <w:bottom w:val="none" w:sz="0" w:space="0" w:color="auto"/>
            <w:right w:val="none" w:sz="0" w:space="0" w:color="auto"/>
          </w:divBdr>
        </w:div>
        <w:div w:id="255019218">
          <w:marLeft w:val="0"/>
          <w:marRight w:val="0"/>
          <w:marTop w:val="0"/>
          <w:marBottom w:val="0"/>
          <w:divBdr>
            <w:top w:val="none" w:sz="0" w:space="0" w:color="auto"/>
            <w:left w:val="none" w:sz="0" w:space="0" w:color="auto"/>
            <w:bottom w:val="none" w:sz="0" w:space="0" w:color="auto"/>
            <w:right w:val="none" w:sz="0" w:space="0" w:color="auto"/>
          </w:divBdr>
        </w:div>
        <w:div w:id="987170543">
          <w:marLeft w:val="0"/>
          <w:marRight w:val="0"/>
          <w:marTop w:val="0"/>
          <w:marBottom w:val="0"/>
          <w:divBdr>
            <w:top w:val="none" w:sz="0" w:space="0" w:color="auto"/>
            <w:left w:val="none" w:sz="0" w:space="0" w:color="auto"/>
            <w:bottom w:val="none" w:sz="0" w:space="0" w:color="auto"/>
            <w:right w:val="none" w:sz="0" w:space="0" w:color="auto"/>
          </w:divBdr>
        </w:div>
        <w:div w:id="85274147">
          <w:marLeft w:val="0"/>
          <w:marRight w:val="0"/>
          <w:marTop w:val="0"/>
          <w:marBottom w:val="0"/>
          <w:divBdr>
            <w:top w:val="none" w:sz="0" w:space="0" w:color="auto"/>
            <w:left w:val="none" w:sz="0" w:space="0" w:color="auto"/>
            <w:bottom w:val="none" w:sz="0" w:space="0" w:color="auto"/>
            <w:right w:val="none" w:sz="0" w:space="0" w:color="auto"/>
          </w:divBdr>
        </w:div>
        <w:div w:id="139424897">
          <w:marLeft w:val="0"/>
          <w:marRight w:val="0"/>
          <w:marTop w:val="0"/>
          <w:marBottom w:val="0"/>
          <w:divBdr>
            <w:top w:val="none" w:sz="0" w:space="0" w:color="auto"/>
            <w:left w:val="none" w:sz="0" w:space="0" w:color="auto"/>
            <w:bottom w:val="none" w:sz="0" w:space="0" w:color="auto"/>
            <w:right w:val="none" w:sz="0" w:space="0" w:color="auto"/>
          </w:divBdr>
        </w:div>
      </w:divsChild>
    </w:div>
    <w:div w:id="412357200">
      <w:bodyDiv w:val="1"/>
      <w:marLeft w:val="0"/>
      <w:marRight w:val="0"/>
      <w:marTop w:val="0"/>
      <w:marBottom w:val="0"/>
      <w:divBdr>
        <w:top w:val="none" w:sz="0" w:space="0" w:color="auto"/>
        <w:left w:val="none" w:sz="0" w:space="0" w:color="auto"/>
        <w:bottom w:val="none" w:sz="0" w:space="0" w:color="auto"/>
        <w:right w:val="none" w:sz="0" w:space="0" w:color="auto"/>
      </w:divBdr>
    </w:div>
    <w:div w:id="441924858">
      <w:bodyDiv w:val="1"/>
      <w:marLeft w:val="0"/>
      <w:marRight w:val="0"/>
      <w:marTop w:val="0"/>
      <w:marBottom w:val="0"/>
      <w:divBdr>
        <w:top w:val="none" w:sz="0" w:space="0" w:color="auto"/>
        <w:left w:val="none" w:sz="0" w:space="0" w:color="auto"/>
        <w:bottom w:val="none" w:sz="0" w:space="0" w:color="auto"/>
        <w:right w:val="none" w:sz="0" w:space="0" w:color="auto"/>
      </w:divBdr>
      <w:divsChild>
        <w:div w:id="1418214942">
          <w:marLeft w:val="1195"/>
          <w:marRight w:val="0"/>
          <w:marTop w:val="77"/>
          <w:marBottom w:val="0"/>
          <w:divBdr>
            <w:top w:val="none" w:sz="0" w:space="0" w:color="auto"/>
            <w:left w:val="none" w:sz="0" w:space="0" w:color="auto"/>
            <w:bottom w:val="none" w:sz="0" w:space="0" w:color="auto"/>
            <w:right w:val="none" w:sz="0" w:space="0" w:color="auto"/>
          </w:divBdr>
        </w:div>
        <w:div w:id="1571378289">
          <w:marLeft w:val="1195"/>
          <w:marRight w:val="0"/>
          <w:marTop w:val="77"/>
          <w:marBottom w:val="0"/>
          <w:divBdr>
            <w:top w:val="none" w:sz="0" w:space="0" w:color="auto"/>
            <w:left w:val="none" w:sz="0" w:space="0" w:color="auto"/>
            <w:bottom w:val="none" w:sz="0" w:space="0" w:color="auto"/>
            <w:right w:val="none" w:sz="0" w:space="0" w:color="auto"/>
          </w:divBdr>
        </w:div>
      </w:divsChild>
    </w:div>
    <w:div w:id="467212508">
      <w:bodyDiv w:val="1"/>
      <w:marLeft w:val="0"/>
      <w:marRight w:val="0"/>
      <w:marTop w:val="0"/>
      <w:marBottom w:val="0"/>
      <w:divBdr>
        <w:top w:val="none" w:sz="0" w:space="0" w:color="auto"/>
        <w:left w:val="none" w:sz="0" w:space="0" w:color="auto"/>
        <w:bottom w:val="none" w:sz="0" w:space="0" w:color="auto"/>
        <w:right w:val="none" w:sz="0" w:space="0" w:color="auto"/>
      </w:divBdr>
    </w:div>
    <w:div w:id="505171505">
      <w:bodyDiv w:val="1"/>
      <w:marLeft w:val="0"/>
      <w:marRight w:val="0"/>
      <w:marTop w:val="0"/>
      <w:marBottom w:val="0"/>
      <w:divBdr>
        <w:top w:val="none" w:sz="0" w:space="0" w:color="auto"/>
        <w:left w:val="none" w:sz="0" w:space="0" w:color="auto"/>
        <w:bottom w:val="none" w:sz="0" w:space="0" w:color="auto"/>
        <w:right w:val="none" w:sz="0" w:space="0" w:color="auto"/>
      </w:divBdr>
    </w:div>
    <w:div w:id="522473280">
      <w:bodyDiv w:val="1"/>
      <w:marLeft w:val="0"/>
      <w:marRight w:val="0"/>
      <w:marTop w:val="0"/>
      <w:marBottom w:val="0"/>
      <w:divBdr>
        <w:top w:val="none" w:sz="0" w:space="0" w:color="auto"/>
        <w:left w:val="none" w:sz="0" w:space="0" w:color="auto"/>
        <w:bottom w:val="none" w:sz="0" w:space="0" w:color="auto"/>
        <w:right w:val="none" w:sz="0" w:space="0" w:color="auto"/>
      </w:divBdr>
    </w:div>
    <w:div w:id="530998053">
      <w:bodyDiv w:val="1"/>
      <w:marLeft w:val="0"/>
      <w:marRight w:val="0"/>
      <w:marTop w:val="0"/>
      <w:marBottom w:val="0"/>
      <w:divBdr>
        <w:top w:val="none" w:sz="0" w:space="0" w:color="auto"/>
        <w:left w:val="none" w:sz="0" w:space="0" w:color="auto"/>
        <w:bottom w:val="none" w:sz="0" w:space="0" w:color="auto"/>
        <w:right w:val="none" w:sz="0" w:space="0" w:color="auto"/>
      </w:divBdr>
    </w:div>
    <w:div w:id="546376617">
      <w:bodyDiv w:val="1"/>
      <w:marLeft w:val="0"/>
      <w:marRight w:val="0"/>
      <w:marTop w:val="0"/>
      <w:marBottom w:val="0"/>
      <w:divBdr>
        <w:top w:val="none" w:sz="0" w:space="0" w:color="auto"/>
        <w:left w:val="none" w:sz="0" w:space="0" w:color="auto"/>
        <w:bottom w:val="none" w:sz="0" w:space="0" w:color="auto"/>
        <w:right w:val="none" w:sz="0" w:space="0" w:color="auto"/>
      </w:divBdr>
    </w:div>
    <w:div w:id="564948877">
      <w:bodyDiv w:val="1"/>
      <w:marLeft w:val="0"/>
      <w:marRight w:val="0"/>
      <w:marTop w:val="0"/>
      <w:marBottom w:val="0"/>
      <w:divBdr>
        <w:top w:val="none" w:sz="0" w:space="0" w:color="auto"/>
        <w:left w:val="none" w:sz="0" w:space="0" w:color="auto"/>
        <w:bottom w:val="none" w:sz="0" w:space="0" w:color="auto"/>
        <w:right w:val="none" w:sz="0" w:space="0" w:color="auto"/>
      </w:divBdr>
    </w:div>
    <w:div w:id="591009472">
      <w:bodyDiv w:val="1"/>
      <w:marLeft w:val="0"/>
      <w:marRight w:val="0"/>
      <w:marTop w:val="0"/>
      <w:marBottom w:val="0"/>
      <w:divBdr>
        <w:top w:val="none" w:sz="0" w:space="0" w:color="auto"/>
        <w:left w:val="none" w:sz="0" w:space="0" w:color="auto"/>
        <w:bottom w:val="none" w:sz="0" w:space="0" w:color="auto"/>
        <w:right w:val="none" w:sz="0" w:space="0" w:color="auto"/>
      </w:divBdr>
    </w:div>
    <w:div w:id="601912139">
      <w:bodyDiv w:val="1"/>
      <w:marLeft w:val="0"/>
      <w:marRight w:val="0"/>
      <w:marTop w:val="0"/>
      <w:marBottom w:val="0"/>
      <w:divBdr>
        <w:top w:val="none" w:sz="0" w:space="0" w:color="auto"/>
        <w:left w:val="none" w:sz="0" w:space="0" w:color="auto"/>
        <w:bottom w:val="none" w:sz="0" w:space="0" w:color="auto"/>
        <w:right w:val="none" w:sz="0" w:space="0" w:color="auto"/>
      </w:divBdr>
    </w:div>
    <w:div w:id="609318055">
      <w:bodyDiv w:val="1"/>
      <w:marLeft w:val="0"/>
      <w:marRight w:val="0"/>
      <w:marTop w:val="0"/>
      <w:marBottom w:val="0"/>
      <w:divBdr>
        <w:top w:val="none" w:sz="0" w:space="0" w:color="auto"/>
        <w:left w:val="none" w:sz="0" w:space="0" w:color="auto"/>
        <w:bottom w:val="none" w:sz="0" w:space="0" w:color="auto"/>
        <w:right w:val="none" w:sz="0" w:space="0" w:color="auto"/>
      </w:divBdr>
    </w:div>
    <w:div w:id="621958674">
      <w:bodyDiv w:val="1"/>
      <w:marLeft w:val="0"/>
      <w:marRight w:val="0"/>
      <w:marTop w:val="0"/>
      <w:marBottom w:val="0"/>
      <w:divBdr>
        <w:top w:val="none" w:sz="0" w:space="0" w:color="auto"/>
        <w:left w:val="none" w:sz="0" w:space="0" w:color="auto"/>
        <w:bottom w:val="none" w:sz="0" w:space="0" w:color="auto"/>
        <w:right w:val="none" w:sz="0" w:space="0" w:color="auto"/>
      </w:divBdr>
    </w:div>
    <w:div w:id="639311936">
      <w:bodyDiv w:val="1"/>
      <w:marLeft w:val="0"/>
      <w:marRight w:val="0"/>
      <w:marTop w:val="0"/>
      <w:marBottom w:val="0"/>
      <w:divBdr>
        <w:top w:val="none" w:sz="0" w:space="0" w:color="auto"/>
        <w:left w:val="none" w:sz="0" w:space="0" w:color="auto"/>
        <w:bottom w:val="none" w:sz="0" w:space="0" w:color="auto"/>
        <w:right w:val="none" w:sz="0" w:space="0" w:color="auto"/>
      </w:divBdr>
    </w:div>
    <w:div w:id="641152263">
      <w:bodyDiv w:val="1"/>
      <w:marLeft w:val="0"/>
      <w:marRight w:val="0"/>
      <w:marTop w:val="0"/>
      <w:marBottom w:val="0"/>
      <w:divBdr>
        <w:top w:val="none" w:sz="0" w:space="0" w:color="auto"/>
        <w:left w:val="none" w:sz="0" w:space="0" w:color="auto"/>
        <w:bottom w:val="none" w:sz="0" w:space="0" w:color="auto"/>
        <w:right w:val="none" w:sz="0" w:space="0" w:color="auto"/>
      </w:divBdr>
    </w:div>
    <w:div w:id="650600694">
      <w:bodyDiv w:val="1"/>
      <w:marLeft w:val="0"/>
      <w:marRight w:val="0"/>
      <w:marTop w:val="0"/>
      <w:marBottom w:val="0"/>
      <w:divBdr>
        <w:top w:val="none" w:sz="0" w:space="0" w:color="auto"/>
        <w:left w:val="none" w:sz="0" w:space="0" w:color="auto"/>
        <w:bottom w:val="none" w:sz="0" w:space="0" w:color="auto"/>
        <w:right w:val="none" w:sz="0" w:space="0" w:color="auto"/>
      </w:divBdr>
    </w:div>
    <w:div w:id="654842727">
      <w:bodyDiv w:val="1"/>
      <w:marLeft w:val="0"/>
      <w:marRight w:val="0"/>
      <w:marTop w:val="0"/>
      <w:marBottom w:val="0"/>
      <w:divBdr>
        <w:top w:val="none" w:sz="0" w:space="0" w:color="auto"/>
        <w:left w:val="none" w:sz="0" w:space="0" w:color="auto"/>
        <w:bottom w:val="none" w:sz="0" w:space="0" w:color="auto"/>
        <w:right w:val="none" w:sz="0" w:space="0" w:color="auto"/>
      </w:divBdr>
    </w:div>
    <w:div w:id="681200122">
      <w:bodyDiv w:val="1"/>
      <w:marLeft w:val="0"/>
      <w:marRight w:val="0"/>
      <w:marTop w:val="0"/>
      <w:marBottom w:val="0"/>
      <w:divBdr>
        <w:top w:val="none" w:sz="0" w:space="0" w:color="auto"/>
        <w:left w:val="none" w:sz="0" w:space="0" w:color="auto"/>
        <w:bottom w:val="none" w:sz="0" w:space="0" w:color="auto"/>
        <w:right w:val="none" w:sz="0" w:space="0" w:color="auto"/>
      </w:divBdr>
      <w:divsChild>
        <w:div w:id="896281828">
          <w:marLeft w:val="0"/>
          <w:marRight w:val="0"/>
          <w:marTop w:val="0"/>
          <w:marBottom w:val="0"/>
          <w:divBdr>
            <w:top w:val="none" w:sz="0" w:space="0" w:color="auto"/>
            <w:left w:val="none" w:sz="0" w:space="0" w:color="auto"/>
            <w:bottom w:val="none" w:sz="0" w:space="0" w:color="auto"/>
            <w:right w:val="none" w:sz="0" w:space="0" w:color="auto"/>
          </w:divBdr>
        </w:div>
        <w:div w:id="770051608">
          <w:marLeft w:val="0"/>
          <w:marRight w:val="0"/>
          <w:marTop w:val="0"/>
          <w:marBottom w:val="0"/>
          <w:divBdr>
            <w:top w:val="none" w:sz="0" w:space="0" w:color="auto"/>
            <w:left w:val="none" w:sz="0" w:space="0" w:color="auto"/>
            <w:bottom w:val="none" w:sz="0" w:space="0" w:color="auto"/>
            <w:right w:val="none" w:sz="0" w:space="0" w:color="auto"/>
          </w:divBdr>
        </w:div>
        <w:div w:id="1094282088">
          <w:marLeft w:val="0"/>
          <w:marRight w:val="0"/>
          <w:marTop w:val="0"/>
          <w:marBottom w:val="0"/>
          <w:divBdr>
            <w:top w:val="none" w:sz="0" w:space="0" w:color="auto"/>
            <w:left w:val="none" w:sz="0" w:space="0" w:color="auto"/>
            <w:bottom w:val="none" w:sz="0" w:space="0" w:color="auto"/>
            <w:right w:val="none" w:sz="0" w:space="0" w:color="auto"/>
          </w:divBdr>
        </w:div>
        <w:div w:id="434062451">
          <w:marLeft w:val="0"/>
          <w:marRight w:val="0"/>
          <w:marTop w:val="0"/>
          <w:marBottom w:val="0"/>
          <w:divBdr>
            <w:top w:val="none" w:sz="0" w:space="0" w:color="auto"/>
            <w:left w:val="none" w:sz="0" w:space="0" w:color="auto"/>
            <w:bottom w:val="none" w:sz="0" w:space="0" w:color="auto"/>
            <w:right w:val="none" w:sz="0" w:space="0" w:color="auto"/>
          </w:divBdr>
        </w:div>
        <w:div w:id="2131627931">
          <w:marLeft w:val="0"/>
          <w:marRight w:val="0"/>
          <w:marTop w:val="0"/>
          <w:marBottom w:val="0"/>
          <w:divBdr>
            <w:top w:val="none" w:sz="0" w:space="0" w:color="auto"/>
            <w:left w:val="none" w:sz="0" w:space="0" w:color="auto"/>
            <w:bottom w:val="none" w:sz="0" w:space="0" w:color="auto"/>
            <w:right w:val="none" w:sz="0" w:space="0" w:color="auto"/>
          </w:divBdr>
        </w:div>
        <w:div w:id="1276449941">
          <w:marLeft w:val="0"/>
          <w:marRight w:val="0"/>
          <w:marTop w:val="0"/>
          <w:marBottom w:val="0"/>
          <w:divBdr>
            <w:top w:val="none" w:sz="0" w:space="0" w:color="auto"/>
            <w:left w:val="none" w:sz="0" w:space="0" w:color="auto"/>
            <w:bottom w:val="none" w:sz="0" w:space="0" w:color="auto"/>
            <w:right w:val="none" w:sz="0" w:space="0" w:color="auto"/>
          </w:divBdr>
        </w:div>
      </w:divsChild>
    </w:div>
    <w:div w:id="694187350">
      <w:bodyDiv w:val="1"/>
      <w:marLeft w:val="0"/>
      <w:marRight w:val="0"/>
      <w:marTop w:val="0"/>
      <w:marBottom w:val="0"/>
      <w:divBdr>
        <w:top w:val="none" w:sz="0" w:space="0" w:color="auto"/>
        <w:left w:val="none" w:sz="0" w:space="0" w:color="auto"/>
        <w:bottom w:val="none" w:sz="0" w:space="0" w:color="auto"/>
        <w:right w:val="none" w:sz="0" w:space="0" w:color="auto"/>
      </w:divBdr>
    </w:div>
    <w:div w:id="694968693">
      <w:bodyDiv w:val="1"/>
      <w:marLeft w:val="0"/>
      <w:marRight w:val="0"/>
      <w:marTop w:val="0"/>
      <w:marBottom w:val="0"/>
      <w:divBdr>
        <w:top w:val="none" w:sz="0" w:space="0" w:color="auto"/>
        <w:left w:val="none" w:sz="0" w:space="0" w:color="auto"/>
        <w:bottom w:val="none" w:sz="0" w:space="0" w:color="auto"/>
        <w:right w:val="none" w:sz="0" w:space="0" w:color="auto"/>
      </w:divBdr>
    </w:div>
    <w:div w:id="701830706">
      <w:bodyDiv w:val="1"/>
      <w:marLeft w:val="0"/>
      <w:marRight w:val="0"/>
      <w:marTop w:val="0"/>
      <w:marBottom w:val="0"/>
      <w:divBdr>
        <w:top w:val="none" w:sz="0" w:space="0" w:color="auto"/>
        <w:left w:val="none" w:sz="0" w:space="0" w:color="auto"/>
        <w:bottom w:val="none" w:sz="0" w:space="0" w:color="auto"/>
        <w:right w:val="none" w:sz="0" w:space="0" w:color="auto"/>
      </w:divBdr>
    </w:div>
    <w:div w:id="714306143">
      <w:bodyDiv w:val="1"/>
      <w:marLeft w:val="0"/>
      <w:marRight w:val="0"/>
      <w:marTop w:val="0"/>
      <w:marBottom w:val="0"/>
      <w:divBdr>
        <w:top w:val="none" w:sz="0" w:space="0" w:color="auto"/>
        <w:left w:val="none" w:sz="0" w:space="0" w:color="auto"/>
        <w:bottom w:val="none" w:sz="0" w:space="0" w:color="auto"/>
        <w:right w:val="none" w:sz="0" w:space="0" w:color="auto"/>
      </w:divBdr>
    </w:div>
    <w:div w:id="751199696">
      <w:bodyDiv w:val="1"/>
      <w:marLeft w:val="0"/>
      <w:marRight w:val="0"/>
      <w:marTop w:val="0"/>
      <w:marBottom w:val="0"/>
      <w:divBdr>
        <w:top w:val="none" w:sz="0" w:space="0" w:color="auto"/>
        <w:left w:val="none" w:sz="0" w:space="0" w:color="auto"/>
        <w:bottom w:val="none" w:sz="0" w:space="0" w:color="auto"/>
        <w:right w:val="none" w:sz="0" w:space="0" w:color="auto"/>
      </w:divBdr>
    </w:div>
    <w:div w:id="784736160">
      <w:bodyDiv w:val="1"/>
      <w:marLeft w:val="0"/>
      <w:marRight w:val="0"/>
      <w:marTop w:val="0"/>
      <w:marBottom w:val="0"/>
      <w:divBdr>
        <w:top w:val="none" w:sz="0" w:space="0" w:color="auto"/>
        <w:left w:val="none" w:sz="0" w:space="0" w:color="auto"/>
        <w:bottom w:val="none" w:sz="0" w:space="0" w:color="auto"/>
        <w:right w:val="none" w:sz="0" w:space="0" w:color="auto"/>
      </w:divBdr>
      <w:divsChild>
        <w:div w:id="1217088996">
          <w:marLeft w:val="0"/>
          <w:marRight w:val="0"/>
          <w:marTop w:val="0"/>
          <w:marBottom w:val="0"/>
          <w:divBdr>
            <w:top w:val="none" w:sz="0" w:space="0" w:color="auto"/>
            <w:left w:val="none" w:sz="0" w:space="0" w:color="auto"/>
            <w:bottom w:val="none" w:sz="0" w:space="0" w:color="auto"/>
            <w:right w:val="none" w:sz="0" w:space="0" w:color="auto"/>
          </w:divBdr>
        </w:div>
        <w:div w:id="1141270635">
          <w:marLeft w:val="0"/>
          <w:marRight w:val="0"/>
          <w:marTop w:val="0"/>
          <w:marBottom w:val="0"/>
          <w:divBdr>
            <w:top w:val="none" w:sz="0" w:space="0" w:color="auto"/>
            <w:left w:val="none" w:sz="0" w:space="0" w:color="auto"/>
            <w:bottom w:val="none" w:sz="0" w:space="0" w:color="auto"/>
            <w:right w:val="none" w:sz="0" w:space="0" w:color="auto"/>
          </w:divBdr>
        </w:div>
        <w:div w:id="177353435">
          <w:marLeft w:val="0"/>
          <w:marRight w:val="0"/>
          <w:marTop w:val="0"/>
          <w:marBottom w:val="0"/>
          <w:divBdr>
            <w:top w:val="none" w:sz="0" w:space="0" w:color="auto"/>
            <w:left w:val="none" w:sz="0" w:space="0" w:color="auto"/>
            <w:bottom w:val="none" w:sz="0" w:space="0" w:color="auto"/>
            <w:right w:val="none" w:sz="0" w:space="0" w:color="auto"/>
          </w:divBdr>
        </w:div>
        <w:div w:id="311299922">
          <w:marLeft w:val="0"/>
          <w:marRight w:val="0"/>
          <w:marTop w:val="0"/>
          <w:marBottom w:val="0"/>
          <w:divBdr>
            <w:top w:val="none" w:sz="0" w:space="0" w:color="auto"/>
            <w:left w:val="none" w:sz="0" w:space="0" w:color="auto"/>
            <w:bottom w:val="none" w:sz="0" w:space="0" w:color="auto"/>
            <w:right w:val="none" w:sz="0" w:space="0" w:color="auto"/>
          </w:divBdr>
        </w:div>
        <w:div w:id="1319576668">
          <w:marLeft w:val="0"/>
          <w:marRight w:val="0"/>
          <w:marTop w:val="0"/>
          <w:marBottom w:val="0"/>
          <w:divBdr>
            <w:top w:val="none" w:sz="0" w:space="0" w:color="auto"/>
            <w:left w:val="none" w:sz="0" w:space="0" w:color="auto"/>
            <w:bottom w:val="none" w:sz="0" w:space="0" w:color="auto"/>
            <w:right w:val="none" w:sz="0" w:space="0" w:color="auto"/>
          </w:divBdr>
        </w:div>
        <w:div w:id="2034266191">
          <w:marLeft w:val="0"/>
          <w:marRight w:val="0"/>
          <w:marTop w:val="0"/>
          <w:marBottom w:val="0"/>
          <w:divBdr>
            <w:top w:val="none" w:sz="0" w:space="0" w:color="auto"/>
            <w:left w:val="none" w:sz="0" w:space="0" w:color="auto"/>
            <w:bottom w:val="none" w:sz="0" w:space="0" w:color="auto"/>
            <w:right w:val="none" w:sz="0" w:space="0" w:color="auto"/>
          </w:divBdr>
        </w:div>
        <w:div w:id="875193466">
          <w:marLeft w:val="0"/>
          <w:marRight w:val="0"/>
          <w:marTop w:val="0"/>
          <w:marBottom w:val="0"/>
          <w:divBdr>
            <w:top w:val="none" w:sz="0" w:space="0" w:color="auto"/>
            <w:left w:val="none" w:sz="0" w:space="0" w:color="auto"/>
            <w:bottom w:val="none" w:sz="0" w:space="0" w:color="auto"/>
            <w:right w:val="none" w:sz="0" w:space="0" w:color="auto"/>
          </w:divBdr>
        </w:div>
        <w:div w:id="1150250981">
          <w:marLeft w:val="0"/>
          <w:marRight w:val="0"/>
          <w:marTop w:val="0"/>
          <w:marBottom w:val="0"/>
          <w:divBdr>
            <w:top w:val="none" w:sz="0" w:space="0" w:color="auto"/>
            <w:left w:val="none" w:sz="0" w:space="0" w:color="auto"/>
            <w:bottom w:val="none" w:sz="0" w:space="0" w:color="auto"/>
            <w:right w:val="none" w:sz="0" w:space="0" w:color="auto"/>
          </w:divBdr>
        </w:div>
        <w:div w:id="1535844102">
          <w:marLeft w:val="0"/>
          <w:marRight w:val="0"/>
          <w:marTop w:val="0"/>
          <w:marBottom w:val="0"/>
          <w:divBdr>
            <w:top w:val="none" w:sz="0" w:space="0" w:color="auto"/>
            <w:left w:val="none" w:sz="0" w:space="0" w:color="auto"/>
            <w:bottom w:val="none" w:sz="0" w:space="0" w:color="auto"/>
            <w:right w:val="none" w:sz="0" w:space="0" w:color="auto"/>
          </w:divBdr>
        </w:div>
      </w:divsChild>
    </w:div>
    <w:div w:id="823424676">
      <w:bodyDiv w:val="1"/>
      <w:marLeft w:val="0"/>
      <w:marRight w:val="0"/>
      <w:marTop w:val="0"/>
      <w:marBottom w:val="0"/>
      <w:divBdr>
        <w:top w:val="none" w:sz="0" w:space="0" w:color="auto"/>
        <w:left w:val="none" w:sz="0" w:space="0" w:color="auto"/>
        <w:bottom w:val="none" w:sz="0" w:space="0" w:color="auto"/>
        <w:right w:val="none" w:sz="0" w:space="0" w:color="auto"/>
      </w:divBdr>
    </w:div>
    <w:div w:id="856699746">
      <w:bodyDiv w:val="1"/>
      <w:marLeft w:val="0"/>
      <w:marRight w:val="0"/>
      <w:marTop w:val="0"/>
      <w:marBottom w:val="0"/>
      <w:divBdr>
        <w:top w:val="none" w:sz="0" w:space="0" w:color="auto"/>
        <w:left w:val="none" w:sz="0" w:space="0" w:color="auto"/>
        <w:bottom w:val="none" w:sz="0" w:space="0" w:color="auto"/>
        <w:right w:val="none" w:sz="0" w:space="0" w:color="auto"/>
      </w:divBdr>
    </w:div>
    <w:div w:id="867521533">
      <w:bodyDiv w:val="1"/>
      <w:marLeft w:val="0"/>
      <w:marRight w:val="0"/>
      <w:marTop w:val="0"/>
      <w:marBottom w:val="0"/>
      <w:divBdr>
        <w:top w:val="none" w:sz="0" w:space="0" w:color="auto"/>
        <w:left w:val="none" w:sz="0" w:space="0" w:color="auto"/>
        <w:bottom w:val="none" w:sz="0" w:space="0" w:color="auto"/>
        <w:right w:val="none" w:sz="0" w:space="0" w:color="auto"/>
      </w:divBdr>
    </w:div>
    <w:div w:id="874929250">
      <w:bodyDiv w:val="1"/>
      <w:marLeft w:val="0"/>
      <w:marRight w:val="0"/>
      <w:marTop w:val="0"/>
      <w:marBottom w:val="0"/>
      <w:divBdr>
        <w:top w:val="none" w:sz="0" w:space="0" w:color="auto"/>
        <w:left w:val="none" w:sz="0" w:space="0" w:color="auto"/>
        <w:bottom w:val="none" w:sz="0" w:space="0" w:color="auto"/>
        <w:right w:val="none" w:sz="0" w:space="0" w:color="auto"/>
      </w:divBdr>
    </w:div>
    <w:div w:id="905336027">
      <w:bodyDiv w:val="1"/>
      <w:marLeft w:val="0"/>
      <w:marRight w:val="0"/>
      <w:marTop w:val="0"/>
      <w:marBottom w:val="0"/>
      <w:divBdr>
        <w:top w:val="none" w:sz="0" w:space="0" w:color="auto"/>
        <w:left w:val="none" w:sz="0" w:space="0" w:color="auto"/>
        <w:bottom w:val="none" w:sz="0" w:space="0" w:color="auto"/>
        <w:right w:val="none" w:sz="0" w:space="0" w:color="auto"/>
      </w:divBdr>
    </w:div>
    <w:div w:id="931820376">
      <w:bodyDiv w:val="1"/>
      <w:marLeft w:val="0"/>
      <w:marRight w:val="0"/>
      <w:marTop w:val="0"/>
      <w:marBottom w:val="0"/>
      <w:divBdr>
        <w:top w:val="none" w:sz="0" w:space="0" w:color="auto"/>
        <w:left w:val="none" w:sz="0" w:space="0" w:color="auto"/>
        <w:bottom w:val="none" w:sz="0" w:space="0" w:color="auto"/>
        <w:right w:val="none" w:sz="0" w:space="0" w:color="auto"/>
      </w:divBdr>
    </w:div>
    <w:div w:id="977343537">
      <w:bodyDiv w:val="1"/>
      <w:marLeft w:val="0"/>
      <w:marRight w:val="0"/>
      <w:marTop w:val="0"/>
      <w:marBottom w:val="0"/>
      <w:divBdr>
        <w:top w:val="none" w:sz="0" w:space="0" w:color="auto"/>
        <w:left w:val="none" w:sz="0" w:space="0" w:color="auto"/>
        <w:bottom w:val="none" w:sz="0" w:space="0" w:color="auto"/>
        <w:right w:val="none" w:sz="0" w:space="0" w:color="auto"/>
      </w:divBdr>
    </w:div>
    <w:div w:id="1030060612">
      <w:bodyDiv w:val="1"/>
      <w:marLeft w:val="0"/>
      <w:marRight w:val="0"/>
      <w:marTop w:val="0"/>
      <w:marBottom w:val="0"/>
      <w:divBdr>
        <w:top w:val="none" w:sz="0" w:space="0" w:color="auto"/>
        <w:left w:val="none" w:sz="0" w:space="0" w:color="auto"/>
        <w:bottom w:val="none" w:sz="0" w:space="0" w:color="auto"/>
        <w:right w:val="none" w:sz="0" w:space="0" w:color="auto"/>
      </w:divBdr>
    </w:div>
    <w:div w:id="1053507522">
      <w:bodyDiv w:val="1"/>
      <w:marLeft w:val="0"/>
      <w:marRight w:val="0"/>
      <w:marTop w:val="0"/>
      <w:marBottom w:val="0"/>
      <w:divBdr>
        <w:top w:val="none" w:sz="0" w:space="0" w:color="auto"/>
        <w:left w:val="none" w:sz="0" w:space="0" w:color="auto"/>
        <w:bottom w:val="none" w:sz="0" w:space="0" w:color="auto"/>
        <w:right w:val="none" w:sz="0" w:space="0" w:color="auto"/>
      </w:divBdr>
    </w:div>
    <w:div w:id="1076703611">
      <w:bodyDiv w:val="1"/>
      <w:marLeft w:val="0"/>
      <w:marRight w:val="0"/>
      <w:marTop w:val="0"/>
      <w:marBottom w:val="0"/>
      <w:divBdr>
        <w:top w:val="none" w:sz="0" w:space="0" w:color="auto"/>
        <w:left w:val="none" w:sz="0" w:space="0" w:color="auto"/>
        <w:bottom w:val="none" w:sz="0" w:space="0" w:color="auto"/>
        <w:right w:val="none" w:sz="0" w:space="0" w:color="auto"/>
      </w:divBdr>
    </w:div>
    <w:div w:id="1114786627">
      <w:bodyDiv w:val="1"/>
      <w:marLeft w:val="0"/>
      <w:marRight w:val="0"/>
      <w:marTop w:val="0"/>
      <w:marBottom w:val="0"/>
      <w:divBdr>
        <w:top w:val="none" w:sz="0" w:space="0" w:color="auto"/>
        <w:left w:val="none" w:sz="0" w:space="0" w:color="auto"/>
        <w:bottom w:val="none" w:sz="0" w:space="0" w:color="auto"/>
        <w:right w:val="none" w:sz="0" w:space="0" w:color="auto"/>
      </w:divBdr>
    </w:div>
    <w:div w:id="1169371637">
      <w:bodyDiv w:val="1"/>
      <w:marLeft w:val="0"/>
      <w:marRight w:val="0"/>
      <w:marTop w:val="0"/>
      <w:marBottom w:val="0"/>
      <w:divBdr>
        <w:top w:val="none" w:sz="0" w:space="0" w:color="auto"/>
        <w:left w:val="none" w:sz="0" w:space="0" w:color="auto"/>
        <w:bottom w:val="none" w:sz="0" w:space="0" w:color="auto"/>
        <w:right w:val="none" w:sz="0" w:space="0" w:color="auto"/>
      </w:divBdr>
    </w:div>
    <w:div w:id="1187866184">
      <w:bodyDiv w:val="1"/>
      <w:marLeft w:val="0"/>
      <w:marRight w:val="0"/>
      <w:marTop w:val="0"/>
      <w:marBottom w:val="0"/>
      <w:divBdr>
        <w:top w:val="none" w:sz="0" w:space="0" w:color="auto"/>
        <w:left w:val="none" w:sz="0" w:space="0" w:color="auto"/>
        <w:bottom w:val="none" w:sz="0" w:space="0" w:color="auto"/>
        <w:right w:val="none" w:sz="0" w:space="0" w:color="auto"/>
      </w:divBdr>
    </w:div>
    <w:div w:id="1192105886">
      <w:bodyDiv w:val="1"/>
      <w:marLeft w:val="0"/>
      <w:marRight w:val="0"/>
      <w:marTop w:val="0"/>
      <w:marBottom w:val="0"/>
      <w:divBdr>
        <w:top w:val="none" w:sz="0" w:space="0" w:color="auto"/>
        <w:left w:val="none" w:sz="0" w:space="0" w:color="auto"/>
        <w:bottom w:val="none" w:sz="0" w:space="0" w:color="auto"/>
        <w:right w:val="none" w:sz="0" w:space="0" w:color="auto"/>
      </w:divBdr>
      <w:divsChild>
        <w:div w:id="862861938">
          <w:marLeft w:val="0"/>
          <w:marRight w:val="0"/>
          <w:marTop w:val="0"/>
          <w:marBottom w:val="0"/>
          <w:divBdr>
            <w:top w:val="none" w:sz="0" w:space="0" w:color="auto"/>
            <w:left w:val="none" w:sz="0" w:space="0" w:color="auto"/>
            <w:bottom w:val="none" w:sz="0" w:space="0" w:color="auto"/>
            <w:right w:val="none" w:sz="0" w:space="0" w:color="auto"/>
          </w:divBdr>
        </w:div>
        <w:div w:id="967860088">
          <w:marLeft w:val="0"/>
          <w:marRight w:val="0"/>
          <w:marTop w:val="0"/>
          <w:marBottom w:val="0"/>
          <w:divBdr>
            <w:top w:val="none" w:sz="0" w:space="0" w:color="auto"/>
            <w:left w:val="none" w:sz="0" w:space="0" w:color="auto"/>
            <w:bottom w:val="none" w:sz="0" w:space="0" w:color="auto"/>
            <w:right w:val="none" w:sz="0" w:space="0" w:color="auto"/>
          </w:divBdr>
        </w:div>
        <w:div w:id="535234998">
          <w:marLeft w:val="0"/>
          <w:marRight w:val="0"/>
          <w:marTop w:val="0"/>
          <w:marBottom w:val="0"/>
          <w:divBdr>
            <w:top w:val="none" w:sz="0" w:space="0" w:color="auto"/>
            <w:left w:val="none" w:sz="0" w:space="0" w:color="auto"/>
            <w:bottom w:val="none" w:sz="0" w:space="0" w:color="auto"/>
            <w:right w:val="none" w:sz="0" w:space="0" w:color="auto"/>
          </w:divBdr>
        </w:div>
        <w:div w:id="688678544">
          <w:marLeft w:val="0"/>
          <w:marRight w:val="0"/>
          <w:marTop w:val="0"/>
          <w:marBottom w:val="0"/>
          <w:divBdr>
            <w:top w:val="none" w:sz="0" w:space="0" w:color="auto"/>
            <w:left w:val="none" w:sz="0" w:space="0" w:color="auto"/>
            <w:bottom w:val="none" w:sz="0" w:space="0" w:color="auto"/>
            <w:right w:val="none" w:sz="0" w:space="0" w:color="auto"/>
          </w:divBdr>
        </w:div>
      </w:divsChild>
    </w:div>
    <w:div w:id="1197040631">
      <w:bodyDiv w:val="1"/>
      <w:marLeft w:val="0"/>
      <w:marRight w:val="0"/>
      <w:marTop w:val="0"/>
      <w:marBottom w:val="0"/>
      <w:divBdr>
        <w:top w:val="none" w:sz="0" w:space="0" w:color="auto"/>
        <w:left w:val="none" w:sz="0" w:space="0" w:color="auto"/>
        <w:bottom w:val="none" w:sz="0" w:space="0" w:color="auto"/>
        <w:right w:val="none" w:sz="0" w:space="0" w:color="auto"/>
      </w:divBdr>
    </w:div>
    <w:div w:id="1208638870">
      <w:bodyDiv w:val="1"/>
      <w:marLeft w:val="0"/>
      <w:marRight w:val="0"/>
      <w:marTop w:val="0"/>
      <w:marBottom w:val="0"/>
      <w:divBdr>
        <w:top w:val="none" w:sz="0" w:space="0" w:color="auto"/>
        <w:left w:val="none" w:sz="0" w:space="0" w:color="auto"/>
        <w:bottom w:val="none" w:sz="0" w:space="0" w:color="auto"/>
        <w:right w:val="none" w:sz="0" w:space="0" w:color="auto"/>
      </w:divBdr>
    </w:div>
    <w:div w:id="1239827695">
      <w:bodyDiv w:val="1"/>
      <w:marLeft w:val="0"/>
      <w:marRight w:val="0"/>
      <w:marTop w:val="0"/>
      <w:marBottom w:val="0"/>
      <w:divBdr>
        <w:top w:val="none" w:sz="0" w:space="0" w:color="auto"/>
        <w:left w:val="none" w:sz="0" w:space="0" w:color="auto"/>
        <w:bottom w:val="none" w:sz="0" w:space="0" w:color="auto"/>
        <w:right w:val="none" w:sz="0" w:space="0" w:color="auto"/>
      </w:divBdr>
    </w:div>
    <w:div w:id="1257787801">
      <w:bodyDiv w:val="1"/>
      <w:marLeft w:val="0"/>
      <w:marRight w:val="0"/>
      <w:marTop w:val="0"/>
      <w:marBottom w:val="0"/>
      <w:divBdr>
        <w:top w:val="none" w:sz="0" w:space="0" w:color="auto"/>
        <w:left w:val="none" w:sz="0" w:space="0" w:color="auto"/>
        <w:bottom w:val="none" w:sz="0" w:space="0" w:color="auto"/>
        <w:right w:val="none" w:sz="0" w:space="0" w:color="auto"/>
      </w:divBdr>
    </w:div>
    <w:div w:id="1274746844">
      <w:bodyDiv w:val="1"/>
      <w:marLeft w:val="0"/>
      <w:marRight w:val="0"/>
      <w:marTop w:val="0"/>
      <w:marBottom w:val="0"/>
      <w:divBdr>
        <w:top w:val="none" w:sz="0" w:space="0" w:color="auto"/>
        <w:left w:val="none" w:sz="0" w:space="0" w:color="auto"/>
        <w:bottom w:val="none" w:sz="0" w:space="0" w:color="auto"/>
        <w:right w:val="none" w:sz="0" w:space="0" w:color="auto"/>
      </w:divBdr>
    </w:div>
    <w:div w:id="1301107410">
      <w:bodyDiv w:val="1"/>
      <w:marLeft w:val="0"/>
      <w:marRight w:val="0"/>
      <w:marTop w:val="0"/>
      <w:marBottom w:val="0"/>
      <w:divBdr>
        <w:top w:val="none" w:sz="0" w:space="0" w:color="auto"/>
        <w:left w:val="none" w:sz="0" w:space="0" w:color="auto"/>
        <w:bottom w:val="none" w:sz="0" w:space="0" w:color="auto"/>
        <w:right w:val="none" w:sz="0" w:space="0" w:color="auto"/>
      </w:divBdr>
    </w:div>
    <w:div w:id="1303392312">
      <w:bodyDiv w:val="1"/>
      <w:marLeft w:val="0"/>
      <w:marRight w:val="0"/>
      <w:marTop w:val="0"/>
      <w:marBottom w:val="0"/>
      <w:divBdr>
        <w:top w:val="none" w:sz="0" w:space="0" w:color="auto"/>
        <w:left w:val="none" w:sz="0" w:space="0" w:color="auto"/>
        <w:bottom w:val="none" w:sz="0" w:space="0" w:color="auto"/>
        <w:right w:val="none" w:sz="0" w:space="0" w:color="auto"/>
      </w:divBdr>
      <w:divsChild>
        <w:div w:id="674378817">
          <w:marLeft w:val="0"/>
          <w:marRight w:val="0"/>
          <w:marTop w:val="0"/>
          <w:marBottom w:val="0"/>
          <w:divBdr>
            <w:top w:val="none" w:sz="0" w:space="0" w:color="auto"/>
            <w:left w:val="none" w:sz="0" w:space="0" w:color="auto"/>
            <w:bottom w:val="none" w:sz="0" w:space="0" w:color="auto"/>
            <w:right w:val="none" w:sz="0" w:space="0" w:color="auto"/>
          </w:divBdr>
        </w:div>
        <w:div w:id="1221285807">
          <w:marLeft w:val="0"/>
          <w:marRight w:val="0"/>
          <w:marTop w:val="0"/>
          <w:marBottom w:val="0"/>
          <w:divBdr>
            <w:top w:val="none" w:sz="0" w:space="0" w:color="auto"/>
            <w:left w:val="none" w:sz="0" w:space="0" w:color="auto"/>
            <w:bottom w:val="none" w:sz="0" w:space="0" w:color="auto"/>
            <w:right w:val="none" w:sz="0" w:space="0" w:color="auto"/>
          </w:divBdr>
        </w:div>
        <w:div w:id="164711552">
          <w:marLeft w:val="0"/>
          <w:marRight w:val="0"/>
          <w:marTop w:val="0"/>
          <w:marBottom w:val="0"/>
          <w:divBdr>
            <w:top w:val="none" w:sz="0" w:space="0" w:color="auto"/>
            <w:left w:val="none" w:sz="0" w:space="0" w:color="auto"/>
            <w:bottom w:val="none" w:sz="0" w:space="0" w:color="auto"/>
            <w:right w:val="none" w:sz="0" w:space="0" w:color="auto"/>
          </w:divBdr>
        </w:div>
        <w:div w:id="2022851583">
          <w:marLeft w:val="0"/>
          <w:marRight w:val="0"/>
          <w:marTop w:val="0"/>
          <w:marBottom w:val="0"/>
          <w:divBdr>
            <w:top w:val="none" w:sz="0" w:space="0" w:color="auto"/>
            <w:left w:val="none" w:sz="0" w:space="0" w:color="auto"/>
            <w:bottom w:val="none" w:sz="0" w:space="0" w:color="auto"/>
            <w:right w:val="none" w:sz="0" w:space="0" w:color="auto"/>
          </w:divBdr>
        </w:div>
        <w:div w:id="818611669">
          <w:marLeft w:val="0"/>
          <w:marRight w:val="0"/>
          <w:marTop w:val="0"/>
          <w:marBottom w:val="0"/>
          <w:divBdr>
            <w:top w:val="none" w:sz="0" w:space="0" w:color="auto"/>
            <w:left w:val="none" w:sz="0" w:space="0" w:color="auto"/>
            <w:bottom w:val="none" w:sz="0" w:space="0" w:color="auto"/>
            <w:right w:val="none" w:sz="0" w:space="0" w:color="auto"/>
          </w:divBdr>
        </w:div>
      </w:divsChild>
    </w:div>
    <w:div w:id="1311179212">
      <w:bodyDiv w:val="1"/>
      <w:marLeft w:val="0"/>
      <w:marRight w:val="0"/>
      <w:marTop w:val="0"/>
      <w:marBottom w:val="0"/>
      <w:divBdr>
        <w:top w:val="none" w:sz="0" w:space="0" w:color="auto"/>
        <w:left w:val="none" w:sz="0" w:space="0" w:color="auto"/>
        <w:bottom w:val="none" w:sz="0" w:space="0" w:color="auto"/>
        <w:right w:val="none" w:sz="0" w:space="0" w:color="auto"/>
      </w:divBdr>
    </w:div>
    <w:div w:id="1326737569">
      <w:bodyDiv w:val="1"/>
      <w:marLeft w:val="0"/>
      <w:marRight w:val="0"/>
      <w:marTop w:val="0"/>
      <w:marBottom w:val="0"/>
      <w:divBdr>
        <w:top w:val="none" w:sz="0" w:space="0" w:color="auto"/>
        <w:left w:val="none" w:sz="0" w:space="0" w:color="auto"/>
        <w:bottom w:val="none" w:sz="0" w:space="0" w:color="auto"/>
        <w:right w:val="none" w:sz="0" w:space="0" w:color="auto"/>
      </w:divBdr>
      <w:divsChild>
        <w:div w:id="1315140971">
          <w:marLeft w:val="0"/>
          <w:marRight w:val="0"/>
          <w:marTop w:val="0"/>
          <w:marBottom w:val="0"/>
          <w:divBdr>
            <w:top w:val="none" w:sz="0" w:space="0" w:color="auto"/>
            <w:left w:val="none" w:sz="0" w:space="0" w:color="auto"/>
            <w:bottom w:val="none" w:sz="0" w:space="0" w:color="auto"/>
            <w:right w:val="none" w:sz="0" w:space="0" w:color="auto"/>
          </w:divBdr>
        </w:div>
        <w:div w:id="1153646535">
          <w:marLeft w:val="0"/>
          <w:marRight w:val="0"/>
          <w:marTop w:val="0"/>
          <w:marBottom w:val="0"/>
          <w:divBdr>
            <w:top w:val="none" w:sz="0" w:space="0" w:color="auto"/>
            <w:left w:val="none" w:sz="0" w:space="0" w:color="auto"/>
            <w:bottom w:val="none" w:sz="0" w:space="0" w:color="auto"/>
            <w:right w:val="none" w:sz="0" w:space="0" w:color="auto"/>
          </w:divBdr>
        </w:div>
        <w:div w:id="1354957255">
          <w:marLeft w:val="0"/>
          <w:marRight w:val="0"/>
          <w:marTop w:val="0"/>
          <w:marBottom w:val="0"/>
          <w:divBdr>
            <w:top w:val="none" w:sz="0" w:space="0" w:color="auto"/>
            <w:left w:val="none" w:sz="0" w:space="0" w:color="auto"/>
            <w:bottom w:val="none" w:sz="0" w:space="0" w:color="auto"/>
            <w:right w:val="none" w:sz="0" w:space="0" w:color="auto"/>
          </w:divBdr>
        </w:div>
        <w:div w:id="739987027">
          <w:marLeft w:val="0"/>
          <w:marRight w:val="0"/>
          <w:marTop w:val="0"/>
          <w:marBottom w:val="0"/>
          <w:divBdr>
            <w:top w:val="none" w:sz="0" w:space="0" w:color="auto"/>
            <w:left w:val="none" w:sz="0" w:space="0" w:color="auto"/>
            <w:bottom w:val="none" w:sz="0" w:space="0" w:color="auto"/>
            <w:right w:val="none" w:sz="0" w:space="0" w:color="auto"/>
          </w:divBdr>
        </w:div>
        <w:div w:id="1606379606">
          <w:marLeft w:val="0"/>
          <w:marRight w:val="0"/>
          <w:marTop w:val="0"/>
          <w:marBottom w:val="0"/>
          <w:divBdr>
            <w:top w:val="none" w:sz="0" w:space="0" w:color="auto"/>
            <w:left w:val="none" w:sz="0" w:space="0" w:color="auto"/>
            <w:bottom w:val="none" w:sz="0" w:space="0" w:color="auto"/>
            <w:right w:val="none" w:sz="0" w:space="0" w:color="auto"/>
          </w:divBdr>
        </w:div>
      </w:divsChild>
    </w:div>
    <w:div w:id="1328289560">
      <w:bodyDiv w:val="1"/>
      <w:marLeft w:val="0"/>
      <w:marRight w:val="0"/>
      <w:marTop w:val="0"/>
      <w:marBottom w:val="0"/>
      <w:divBdr>
        <w:top w:val="none" w:sz="0" w:space="0" w:color="auto"/>
        <w:left w:val="none" w:sz="0" w:space="0" w:color="auto"/>
        <w:bottom w:val="none" w:sz="0" w:space="0" w:color="auto"/>
        <w:right w:val="none" w:sz="0" w:space="0" w:color="auto"/>
      </w:divBdr>
    </w:div>
    <w:div w:id="1330133026">
      <w:bodyDiv w:val="1"/>
      <w:marLeft w:val="0"/>
      <w:marRight w:val="0"/>
      <w:marTop w:val="0"/>
      <w:marBottom w:val="0"/>
      <w:divBdr>
        <w:top w:val="none" w:sz="0" w:space="0" w:color="auto"/>
        <w:left w:val="none" w:sz="0" w:space="0" w:color="auto"/>
        <w:bottom w:val="none" w:sz="0" w:space="0" w:color="auto"/>
        <w:right w:val="none" w:sz="0" w:space="0" w:color="auto"/>
      </w:divBdr>
    </w:div>
    <w:div w:id="1363508464">
      <w:bodyDiv w:val="1"/>
      <w:marLeft w:val="0"/>
      <w:marRight w:val="0"/>
      <w:marTop w:val="0"/>
      <w:marBottom w:val="0"/>
      <w:divBdr>
        <w:top w:val="none" w:sz="0" w:space="0" w:color="auto"/>
        <w:left w:val="none" w:sz="0" w:space="0" w:color="auto"/>
        <w:bottom w:val="none" w:sz="0" w:space="0" w:color="auto"/>
        <w:right w:val="none" w:sz="0" w:space="0" w:color="auto"/>
      </w:divBdr>
    </w:div>
    <w:div w:id="1364405009">
      <w:bodyDiv w:val="1"/>
      <w:marLeft w:val="0"/>
      <w:marRight w:val="0"/>
      <w:marTop w:val="0"/>
      <w:marBottom w:val="0"/>
      <w:divBdr>
        <w:top w:val="none" w:sz="0" w:space="0" w:color="auto"/>
        <w:left w:val="none" w:sz="0" w:space="0" w:color="auto"/>
        <w:bottom w:val="none" w:sz="0" w:space="0" w:color="auto"/>
        <w:right w:val="none" w:sz="0" w:space="0" w:color="auto"/>
      </w:divBdr>
    </w:div>
    <w:div w:id="1377656257">
      <w:bodyDiv w:val="1"/>
      <w:marLeft w:val="0"/>
      <w:marRight w:val="0"/>
      <w:marTop w:val="0"/>
      <w:marBottom w:val="0"/>
      <w:divBdr>
        <w:top w:val="none" w:sz="0" w:space="0" w:color="auto"/>
        <w:left w:val="none" w:sz="0" w:space="0" w:color="auto"/>
        <w:bottom w:val="none" w:sz="0" w:space="0" w:color="auto"/>
        <w:right w:val="none" w:sz="0" w:space="0" w:color="auto"/>
      </w:divBdr>
    </w:div>
    <w:div w:id="1386293732">
      <w:bodyDiv w:val="1"/>
      <w:marLeft w:val="0"/>
      <w:marRight w:val="0"/>
      <w:marTop w:val="0"/>
      <w:marBottom w:val="0"/>
      <w:divBdr>
        <w:top w:val="none" w:sz="0" w:space="0" w:color="auto"/>
        <w:left w:val="none" w:sz="0" w:space="0" w:color="auto"/>
        <w:bottom w:val="none" w:sz="0" w:space="0" w:color="auto"/>
        <w:right w:val="none" w:sz="0" w:space="0" w:color="auto"/>
      </w:divBdr>
    </w:div>
    <w:div w:id="1386878120">
      <w:bodyDiv w:val="1"/>
      <w:marLeft w:val="0"/>
      <w:marRight w:val="0"/>
      <w:marTop w:val="0"/>
      <w:marBottom w:val="0"/>
      <w:divBdr>
        <w:top w:val="none" w:sz="0" w:space="0" w:color="auto"/>
        <w:left w:val="none" w:sz="0" w:space="0" w:color="auto"/>
        <w:bottom w:val="none" w:sz="0" w:space="0" w:color="auto"/>
        <w:right w:val="none" w:sz="0" w:space="0" w:color="auto"/>
      </w:divBdr>
      <w:divsChild>
        <w:div w:id="1006902682">
          <w:marLeft w:val="0"/>
          <w:marRight w:val="0"/>
          <w:marTop w:val="0"/>
          <w:marBottom w:val="0"/>
          <w:divBdr>
            <w:top w:val="none" w:sz="0" w:space="0" w:color="auto"/>
            <w:left w:val="none" w:sz="0" w:space="0" w:color="auto"/>
            <w:bottom w:val="none" w:sz="0" w:space="0" w:color="auto"/>
            <w:right w:val="none" w:sz="0" w:space="0" w:color="auto"/>
          </w:divBdr>
        </w:div>
        <w:div w:id="1052000431">
          <w:marLeft w:val="0"/>
          <w:marRight w:val="0"/>
          <w:marTop w:val="0"/>
          <w:marBottom w:val="0"/>
          <w:divBdr>
            <w:top w:val="none" w:sz="0" w:space="0" w:color="auto"/>
            <w:left w:val="none" w:sz="0" w:space="0" w:color="auto"/>
            <w:bottom w:val="none" w:sz="0" w:space="0" w:color="auto"/>
            <w:right w:val="none" w:sz="0" w:space="0" w:color="auto"/>
          </w:divBdr>
        </w:div>
        <w:div w:id="415782777">
          <w:marLeft w:val="0"/>
          <w:marRight w:val="0"/>
          <w:marTop w:val="0"/>
          <w:marBottom w:val="0"/>
          <w:divBdr>
            <w:top w:val="none" w:sz="0" w:space="0" w:color="auto"/>
            <w:left w:val="none" w:sz="0" w:space="0" w:color="auto"/>
            <w:bottom w:val="none" w:sz="0" w:space="0" w:color="auto"/>
            <w:right w:val="none" w:sz="0" w:space="0" w:color="auto"/>
          </w:divBdr>
        </w:div>
        <w:div w:id="1556619101">
          <w:marLeft w:val="0"/>
          <w:marRight w:val="0"/>
          <w:marTop w:val="0"/>
          <w:marBottom w:val="0"/>
          <w:divBdr>
            <w:top w:val="none" w:sz="0" w:space="0" w:color="auto"/>
            <w:left w:val="none" w:sz="0" w:space="0" w:color="auto"/>
            <w:bottom w:val="none" w:sz="0" w:space="0" w:color="auto"/>
            <w:right w:val="none" w:sz="0" w:space="0" w:color="auto"/>
          </w:divBdr>
        </w:div>
        <w:div w:id="837580491">
          <w:marLeft w:val="0"/>
          <w:marRight w:val="0"/>
          <w:marTop w:val="0"/>
          <w:marBottom w:val="0"/>
          <w:divBdr>
            <w:top w:val="none" w:sz="0" w:space="0" w:color="auto"/>
            <w:left w:val="none" w:sz="0" w:space="0" w:color="auto"/>
            <w:bottom w:val="none" w:sz="0" w:space="0" w:color="auto"/>
            <w:right w:val="none" w:sz="0" w:space="0" w:color="auto"/>
          </w:divBdr>
        </w:div>
        <w:div w:id="1929459917">
          <w:marLeft w:val="0"/>
          <w:marRight w:val="0"/>
          <w:marTop w:val="0"/>
          <w:marBottom w:val="0"/>
          <w:divBdr>
            <w:top w:val="none" w:sz="0" w:space="0" w:color="auto"/>
            <w:left w:val="none" w:sz="0" w:space="0" w:color="auto"/>
            <w:bottom w:val="none" w:sz="0" w:space="0" w:color="auto"/>
            <w:right w:val="none" w:sz="0" w:space="0" w:color="auto"/>
          </w:divBdr>
        </w:div>
        <w:div w:id="563680563">
          <w:marLeft w:val="0"/>
          <w:marRight w:val="0"/>
          <w:marTop w:val="0"/>
          <w:marBottom w:val="0"/>
          <w:divBdr>
            <w:top w:val="none" w:sz="0" w:space="0" w:color="auto"/>
            <w:left w:val="none" w:sz="0" w:space="0" w:color="auto"/>
            <w:bottom w:val="none" w:sz="0" w:space="0" w:color="auto"/>
            <w:right w:val="none" w:sz="0" w:space="0" w:color="auto"/>
          </w:divBdr>
        </w:div>
        <w:div w:id="1244873787">
          <w:marLeft w:val="0"/>
          <w:marRight w:val="0"/>
          <w:marTop w:val="0"/>
          <w:marBottom w:val="0"/>
          <w:divBdr>
            <w:top w:val="none" w:sz="0" w:space="0" w:color="auto"/>
            <w:left w:val="none" w:sz="0" w:space="0" w:color="auto"/>
            <w:bottom w:val="none" w:sz="0" w:space="0" w:color="auto"/>
            <w:right w:val="none" w:sz="0" w:space="0" w:color="auto"/>
          </w:divBdr>
        </w:div>
        <w:div w:id="504710606">
          <w:marLeft w:val="0"/>
          <w:marRight w:val="0"/>
          <w:marTop w:val="0"/>
          <w:marBottom w:val="0"/>
          <w:divBdr>
            <w:top w:val="none" w:sz="0" w:space="0" w:color="auto"/>
            <w:left w:val="none" w:sz="0" w:space="0" w:color="auto"/>
            <w:bottom w:val="none" w:sz="0" w:space="0" w:color="auto"/>
            <w:right w:val="none" w:sz="0" w:space="0" w:color="auto"/>
          </w:divBdr>
        </w:div>
        <w:div w:id="233127193">
          <w:marLeft w:val="0"/>
          <w:marRight w:val="0"/>
          <w:marTop w:val="0"/>
          <w:marBottom w:val="0"/>
          <w:divBdr>
            <w:top w:val="none" w:sz="0" w:space="0" w:color="auto"/>
            <w:left w:val="none" w:sz="0" w:space="0" w:color="auto"/>
            <w:bottom w:val="none" w:sz="0" w:space="0" w:color="auto"/>
            <w:right w:val="none" w:sz="0" w:space="0" w:color="auto"/>
          </w:divBdr>
        </w:div>
        <w:div w:id="1893153061">
          <w:marLeft w:val="0"/>
          <w:marRight w:val="0"/>
          <w:marTop w:val="0"/>
          <w:marBottom w:val="0"/>
          <w:divBdr>
            <w:top w:val="none" w:sz="0" w:space="0" w:color="auto"/>
            <w:left w:val="none" w:sz="0" w:space="0" w:color="auto"/>
            <w:bottom w:val="none" w:sz="0" w:space="0" w:color="auto"/>
            <w:right w:val="none" w:sz="0" w:space="0" w:color="auto"/>
          </w:divBdr>
        </w:div>
      </w:divsChild>
    </w:div>
    <w:div w:id="1408839903">
      <w:bodyDiv w:val="1"/>
      <w:marLeft w:val="0"/>
      <w:marRight w:val="0"/>
      <w:marTop w:val="0"/>
      <w:marBottom w:val="0"/>
      <w:divBdr>
        <w:top w:val="none" w:sz="0" w:space="0" w:color="auto"/>
        <w:left w:val="none" w:sz="0" w:space="0" w:color="auto"/>
        <w:bottom w:val="none" w:sz="0" w:space="0" w:color="auto"/>
        <w:right w:val="none" w:sz="0" w:space="0" w:color="auto"/>
      </w:divBdr>
    </w:div>
    <w:div w:id="1411122717">
      <w:bodyDiv w:val="1"/>
      <w:marLeft w:val="0"/>
      <w:marRight w:val="0"/>
      <w:marTop w:val="0"/>
      <w:marBottom w:val="0"/>
      <w:divBdr>
        <w:top w:val="none" w:sz="0" w:space="0" w:color="auto"/>
        <w:left w:val="none" w:sz="0" w:space="0" w:color="auto"/>
        <w:bottom w:val="none" w:sz="0" w:space="0" w:color="auto"/>
        <w:right w:val="none" w:sz="0" w:space="0" w:color="auto"/>
      </w:divBdr>
      <w:divsChild>
        <w:div w:id="1011373753">
          <w:marLeft w:val="0"/>
          <w:marRight w:val="0"/>
          <w:marTop w:val="0"/>
          <w:marBottom w:val="0"/>
          <w:divBdr>
            <w:top w:val="none" w:sz="0" w:space="0" w:color="auto"/>
            <w:left w:val="none" w:sz="0" w:space="0" w:color="auto"/>
            <w:bottom w:val="none" w:sz="0" w:space="0" w:color="auto"/>
            <w:right w:val="none" w:sz="0" w:space="0" w:color="auto"/>
          </w:divBdr>
        </w:div>
        <w:div w:id="180629270">
          <w:marLeft w:val="0"/>
          <w:marRight w:val="0"/>
          <w:marTop w:val="0"/>
          <w:marBottom w:val="0"/>
          <w:divBdr>
            <w:top w:val="none" w:sz="0" w:space="0" w:color="auto"/>
            <w:left w:val="none" w:sz="0" w:space="0" w:color="auto"/>
            <w:bottom w:val="none" w:sz="0" w:space="0" w:color="auto"/>
            <w:right w:val="none" w:sz="0" w:space="0" w:color="auto"/>
          </w:divBdr>
        </w:div>
        <w:div w:id="1950700405">
          <w:marLeft w:val="0"/>
          <w:marRight w:val="0"/>
          <w:marTop w:val="0"/>
          <w:marBottom w:val="0"/>
          <w:divBdr>
            <w:top w:val="none" w:sz="0" w:space="0" w:color="auto"/>
            <w:left w:val="none" w:sz="0" w:space="0" w:color="auto"/>
            <w:bottom w:val="none" w:sz="0" w:space="0" w:color="auto"/>
            <w:right w:val="none" w:sz="0" w:space="0" w:color="auto"/>
          </w:divBdr>
        </w:div>
      </w:divsChild>
    </w:div>
    <w:div w:id="1414859230">
      <w:bodyDiv w:val="1"/>
      <w:marLeft w:val="0"/>
      <w:marRight w:val="0"/>
      <w:marTop w:val="0"/>
      <w:marBottom w:val="0"/>
      <w:divBdr>
        <w:top w:val="none" w:sz="0" w:space="0" w:color="auto"/>
        <w:left w:val="none" w:sz="0" w:space="0" w:color="auto"/>
        <w:bottom w:val="none" w:sz="0" w:space="0" w:color="auto"/>
        <w:right w:val="none" w:sz="0" w:space="0" w:color="auto"/>
      </w:divBdr>
      <w:divsChild>
        <w:div w:id="1031881058">
          <w:marLeft w:val="0"/>
          <w:marRight w:val="0"/>
          <w:marTop w:val="0"/>
          <w:marBottom w:val="0"/>
          <w:divBdr>
            <w:top w:val="none" w:sz="0" w:space="0" w:color="auto"/>
            <w:left w:val="none" w:sz="0" w:space="0" w:color="auto"/>
            <w:bottom w:val="none" w:sz="0" w:space="0" w:color="auto"/>
            <w:right w:val="none" w:sz="0" w:space="0" w:color="auto"/>
          </w:divBdr>
        </w:div>
        <w:div w:id="1577478595">
          <w:marLeft w:val="0"/>
          <w:marRight w:val="0"/>
          <w:marTop w:val="0"/>
          <w:marBottom w:val="0"/>
          <w:divBdr>
            <w:top w:val="none" w:sz="0" w:space="0" w:color="auto"/>
            <w:left w:val="none" w:sz="0" w:space="0" w:color="auto"/>
            <w:bottom w:val="none" w:sz="0" w:space="0" w:color="auto"/>
            <w:right w:val="none" w:sz="0" w:space="0" w:color="auto"/>
          </w:divBdr>
        </w:div>
        <w:div w:id="410352095">
          <w:marLeft w:val="0"/>
          <w:marRight w:val="0"/>
          <w:marTop w:val="0"/>
          <w:marBottom w:val="0"/>
          <w:divBdr>
            <w:top w:val="none" w:sz="0" w:space="0" w:color="auto"/>
            <w:left w:val="none" w:sz="0" w:space="0" w:color="auto"/>
            <w:bottom w:val="none" w:sz="0" w:space="0" w:color="auto"/>
            <w:right w:val="none" w:sz="0" w:space="0" w:color="auto"/>
          </w:divBdr>
        </w:div>
        <w:div w:id="467826090">
          <w:marLeft w:val="0"/>
          <w:marRight w:val="0"/>
          <w:marTop w:val="0"/>
          <w:marBottom w:val="0"/>
          <w:divBdr>
            <w:top w:val="none" w:sz="0" w:space="0" w:color="auto"/>
            <w:left w:val="none" w:sz="0" w:space="0" w:color="auto"/>
            <w:bottom w:val="none" w:sz="0" w:space="0" w:color="auto"/>
            <w:right w:val="none" w:sz="0" w:space="0" w:color="auto"/>
          </w:divBdr>
        </w:div>
        <w:div w:id="930623347">
          <w:marLeft w:val="0"/>
          <w:marRight w:val="0"/>
          <w:marTop w:val="0"/>
          <w:marBottom w:val="0"/>
          <w:divBdr>
            <w:top w:val="none" w:sz="0" w:space="0" w:color="auto"/>
            <w:left w:val="none" w:sz="0" w:space="0" w:color="auto"/>
            <w:bottom w:val="none" w:sz="0" w:space="0" w:color="auto"/>
            <w:right w:val="none" w:sz="0" w:space="0" w:color="auto"/>
          </w:divBdr>
        </w:div>
        <w:div w:id="1933246535">
          <w:marLeft w:val="0"/>
          <w:marRight w:val="0"/>
          <w:marTop w:val="0"/>
          <w:marBottom w:val="0"/>
          <w:divBdr>
            <w:top w:val="none" w:sz="0" w:space="0" w:color="auto"/>
            <w:left w:val="none" w:sz="0" w:space="0" w:color="auto"/>
            <w:bottom w:val="none" w:sz="0" w:space="0" w:color="auto"/>
            <w:right w:val="none" w:sz="0" w:space="0" w:color="auto"/>
          </w:divBdr>
        </w:div>
        <w:div w:id="785391113">
          <w:marLeft w:val="0"/>
          <w:marRight w:val="0"/>
          <w:marTop w:val="0"/>
          <w:marBottom w:val="0"/>
          <w:divBdr>
            <w:top w:val="none" w:sz="0" w:space="0" w:color="auto"/>
            <w:left w:val="none" w:sz="0" w:space="0" w:color="auto"/>
            <w:bottom w:val="none" w:sz="0" w:space="0" w:color="auto"/>
            <w:right w:val="none" w:sz="0" w:space="0" w:color="auto"/>
          </w:divBdr>
        </w:div>
      </w:divsChild>
    </w:div>
    <w:div w:id="1435638605">
      <w:bodyDiv w:val="1"/>
      <w:marLeft w:val="0"/>
      <w:marRight w:val="0"/>
      <w:marTop w:val="0"/>
      <w:marBottom w:val="0"/>
      <w:divBdr>
        <w:top w:val="none" w:sz="0" w:space="0" w:color="auto"/>
        <w:left w:val="none" w:sz="0" w:space="0" w:color="auto"/>
        <w:bottom w:val="none" w:sz="0" w:space="0" w:color="auto"/>
        <w:right w:val="none" w:sz="0" w:space="0" w:color="auto"/>
      </w:divBdr>
    </w:div>
    <w:div w:id="1450706042">
      <w:bodyDiv w:val="1"/>
      <w:marLeft w:val="0"/>
      <w:marRight w:val="0"/>
      <w:marTop w:val="0"/>
      <w:marBottom w:val="0"/>
      <w:divBdr>
        <w:top w:val="none" w:sz="0" w:space="0" w:color="auto"/>
        <w:left w:val="none" w:sz="0" w:space="0" w:color="auto"/>
        <w:bottom w:val="none" w:sz="0" w:space="0" w:color="auto"/>
        <w:right w:val="none" w:sz="0" w:space="0" w:color="auto"/>
      </w:divBdr>
    </w:div>
    <w:div w:id="1451822145">
      <w:bodyDiv w:val="1"/>
      <w:marLeft w:val="0"/>
      <w:marRight w:val="0"/>
      <w:marTop w:val="0"/>
      <w:marBottom w:val="0"/>
      <w:divBdr>
        <w:top w:val="none" w:sz="0" w:space="0" w:color="auto"/>
        <w:left w:val="none" w:sz="0" w:space="0" w:color="auto"/>
        <w:bottom w:val="none" w:sz="0" w:space="0" w:color="auto"/>
        <w:right w:val="none" w:sz="0" w:space="0" w:color="auto"/>
      </w:divBdr>
    </w:div>
    <w:div w:id="1458177475">
      <w:bodyDiv w:val="1"/>
      <w:marLeft w:val="0"/>
      <w:marRight w:val="0"/>
      <w:marTop w:val="0"/>
      <w:marBottom w:val="0"/>
      <w:divBdr>
        <w:top w:val="none" w:sz="0" w:space="0" w:color="auto"/>
        <w:left w:val="none" w:sz="0" w:space="0" w:color="auto"/>
        <w:bottom w:val="none" w:sz="0" w:space="0" w:color="auto"/>
        <w:right w:val="none" w:sz="0" w:space="0" w:color="auto"/>
      </w:divBdr>
      <w:divsChild>
        <w:div w:id="1684672003">
          <w:marLeft w:val="0"/>
          <w:marRight w:val="0"/>
          <w:marTop w:val="0"/>
          <w:marBottom w:val="0"/>
          <w:divBdr>
            <w:top w:val="none" w:sz="0" w:space="0" w:color="auto"/>
            <w:left w:val="none" w:sz="0" w:space="0" w:color="auto"/>
            <w:bottom w:val="none" w:sz="0" w:space="0" w:color="auto"/>
            <w:right w:val="none" w:sz="0" w:space="0" w:color="auto"/>
          </w:divBdr>
        </w:div>
        <w:div w:id="416941963">
          <w:marLeft w:val="0"/>
          <w:marRight w:val="0"/>
          <w:marTop w:val="0"/>
          <w:marBottom w:val="0"/>
          <w:divBdr>
            <w:top w:val="none" w:sz="0" w:space="0" w:color="auto"/>
            <w:left w:val="none" w:sz="0" w:space="0" w:color="auto"/>
            <w:bottom w:val="none" w:sz="0" w:space="0" w:color="auto"/>
            <w:right w:val="none" w:sz="0" w:space="0" w:color="auto"/>
          </w:divBdr>
        </w:div>
      </w:divsChild>
    </w:div>
    <w:div w:id="1500002674">
      <w:bodyDiv w:val="1"/>
      <w:marLeft w:val="0"/>
      <w:marRight w:val="0"/>
      <w:marTop w:val="0"/>
      <w:marBottom w:val="0"/>
      <w:divBdr>
        <w:top w:val="none" w:sz="0" w:space="0" w:color="auto"/>
        <w:left w:val="none" w:sz="0" w:space="0" w:color="auto"/>
        <w:bottom w:val="none" w:sz="0" w:space="0" w:color="auto"/>
        <w:right w:val="none" w:sz="0" w:space="0" w:color="auto"/>
      </w:divBdr>
    </w:div>
    <w:div w:id="1504083666">
      <w:bodyDiv w:val="1"/>
      <w:marLeft w:val="0"/>
      <w:marRight w:val="0"/>
      <w:marTop w:val="0"/>
      <w:marBottom w:val="0"/>
      <w:divBdr>
        <w:top w:val="none" w:sz="0" w:space="0" w:color="auto"/>
        <w:left w:val="none" w:sz="0" w:space="0" w:color="auto"/>
        <w:bottom w:val="none" w:sz="0" w:space="0" w:color="auto"/>
        <w:right w:val="none" w:sz="0" w:space="0" w:color="auto"/>
      </w:divBdr>
    </w:div>
    <w:div w:id="1516112901">
      <w:bodyDiv w:val="1"/>
      <w:marLeft w:val="0"/>
      <w:marRight w:val="0"/>
      <w:marTop w:val="0"/>
      <w:marBottom w:val="0"/>
      <w:divBdr>
        <w:top w:val="none" w:sz="0" w:space="0" w:color="auto"/>
        <w:left w:val="none" w:sz="0" w:space="0" w:color="auto"/>
        <w:bottom w:val="none" w:sz="0" w:space="0" w:color="auto"/>
        <w:right w:val="none" w:sz="0" w:space="0" w:color="auto"/>
      </w:divBdr>
    </w:div>
    <w:div w:id="1520587752">
      <w:bodyDiv w:val="1"/>
      <w:marLeft w:val="0"/>
      <w:marRight w:val="0"/>
      <w:marTop w:val="0"/>
      <w:marBottom w:val="0"/>
      <w:divBdr>
        <w:top w:val="none" w:sz="0" w:space="0" w:color="auto"/>
        <w:left w:val="none" w:sz="0" w:space="0" w:color="auto"/>
        <w:bottom w:val="none" w:sz="0" w:space="0" w:color="auto"/>
        <w:right w:val="none" w:sz="0" w:space="0" w:color="auto"/>
      </w:divBdr>
      <w:divsChild>
        <w:div w:id="1838308039">
          <w:marLeft w:val="0"/>
          <w:marRight w:val="0"/>
          <w:marTop w:val="0"/>
          <w:marBottom w:val="0"/>
          <w:divBdr>
            <w:top w:val="none" w:sz="0" w:space="0" w:color="auto"/>
            <w:left w:val="none" w:sz="0" w:space="0" w:color="auto"/>
            <w:bottom w:val="none" w:sz="0" w:space="0" w:color="auto"/>
            <w:right w:val="none" w:sz="0" w:space="0" w:color="auto"/>
          </w:divBdr>
        </w:div>
        <w:div w:id="575826160">
          <w:marLeft w:val="0"/>
          <w:marRight w:val="0"/>
          <w:marTop w:val="0"/>
          <w:marBottom w:val="0"/>
          <w:divBdr>
            <w:top w:val="none" w:sz="0" w:space="0" w:color="auto"/>
            <w:left w:val="none" w:sz="0" w:space="0" w:color="auto"/>
            <w:bottom w:val="none" w:sz="0" w:space="0" w:color="auto"/>
            <w:right w:val="none" w:sz="0" w:space="0" w:color="auto"/>
          </w:divBdr>
        </w:div>
      </w:divsChild>
    </w:div>
    <w:div w:id="1532960528">
      <w:bodyDiv w:val="1"/>
      <w:marLeft w:val="0"/>
      <w:marRight w:val="0"/>
      <w:marTop w:val="0"/>
      <w:marBottom w:val="0"/>
      <w:divBdr>
        <w:top w:val="none" w:sz="0" w:space="0" w:color="auto"/>
        <w:left w:val="none" w:sz="0" w:space="0" w:color="auto"/>
        <w:bottom w:val="none" w:sz="0" w:space="0" w:color="auto"/>
        <w:right w:val="none" w:sz="0" w:space="0" w:color="auto"/>
      </w:divBdr>
      <w:divsChild>
        <w:div w:id="1084107036">
          <w:marLeft w:val="0"/>
          <w:marRight w:val="0"/>
          <w:marTop w:val="0"/>
          <w:marBottom w:val="0"/>
          <w:divBdr>
            <w:top w:val="none" w:sz="0" w:space="0" w:color="auto"/>
            <w:left w:val="none" w:sz="0" w:space="0" w:color="auto"/>
            <w:bottom w:val="none" w:sz="0" w:space="0" w:color="auto"/>
            <w:right w:val="none" w:sz="0" w:space="0" w:color="auto"/>
          </w:divBdr>
        </w:div>
        <w:div w:id="608240259">
          <w:marLeft w:val="0"/>
          <w:marRight w:val="0"/>
          <w:marTop w:val="0"/>
          <w:marBottom w:val="0"/>
          <w:divBdr>
            <w:top w:val="none" w:sz="0" w:space="0" w:color="auto"/>
            <w:left w:val="none" w:sz="0" w:space="0" w:color="auto"/>
            <w:bottom w:val="none" w:sz="0" w:space="0" w:color="auto"/>
            <w:right w:val="none" w:sz="0" w:space="0" w:color="auto"/>
          </w:divBdr>
        </w:div>
      </w:divsChild>
    </w:div>
    <w:div w:id="1533152049">
      <w:bodyDiv w:val="1"/>
      <w:marLeft w:val="0"/>
      <w:marRight w:val="0"/>
      <w:marTop w:val="0"/>
      <w:marBottom w:val="0"/>
      <w:divBdr>
        <w:top w:val="none" w:sz="0" w:space="0" w:color="auto"/>
        <w:left w:val="none" w:sz="0" w:space="0" w:color="auto"/>
        <w:bottom w:val="none" w:sz="0" w:space="0" w:color="auto"/>
        <w:right w:val="none" w:sz="0" w:space="0" w:color="auto"/>
      </w:divBdr>
    </w:div>
    <w:div w:id="1593584743">
      <w:bodyDiv w:val="1"/>
      <w:marLeft w:val="0"/>
      <w:marRight w:val="0"/>
      <w:marTop w:val="0"/>
      <w:marBottom w:val="0"/>
      <w:divBdr>
        <w:top w:val="none" w:sz="0" w:space="0" w:color="auto"/>
        <w:left w:val="none" w:sz="0" w:space="0" w:color="auto"/>
        <w:bottom w:val="none" w:sz="0" w:space="0" w:color="auto"/>
        <w:right w:val="none" w:sz="0" w:space="0" w:color="auto"/>
      </w:divBdr>
    </w:div>
    <w:div w:id="1603612963">
      <w:bodyDiv w:val="1"/>
      <w:marLeft w:val="0"/>
      <w:marRight w:val="0"/>
      <w:marTop w:val="0"/>
      <w:marBottom w:val="0"/>
      <w:divBdr>
        <w:top w:val="none" w:sz="0" w:space="0" w:color="auto"/>
        <w:left w:val="none" w:sz="0" w:space="0" w:color="auto"/>
        <w:bottom w:val="none" w:sz="0" w:space="0" w:color="auto"/>
        <w:right w:val="none" w:sz="0" w:space="0" w:color="auto"/>
      </w:divBdr>
    </w:div>
    <w:div w:id="1668052046">
      <w:bodyDiv w:val="1"/>
      <w:marLeft w:val="0"/>
      <w:marRight w:val="0"/>
      <w:marTop w:val="0"/>
      <w:marBottom w:val="0"/>
      <w:divBdr>
        <w:top w:val="none" w:sz="0" w:space="0" w:color="auto"/>
        <w:left w:val="none" w:sz="0" w:space="0" w:color="auto"/>
        <w:bottom w:val="none" w:sz="0" w:space="0" w:color="auto"/>
        <w:right w:val="none" w:sz="0" w:space="0" w:color="auto"/>
      </w:divBdr>
    </w:div>
    <w:div w:id="1731004392">
      <w:bodyDiv w:val="1"/>
      <w:marLeft w:val="0"/>
      <w:marRight w:val="0"/>
      <w:marTop w:val="0"/>
      <w:marBottom w:val="0"/>
      <w:divBdr>
        <w:top w:val="none" w:sz="0" w:space="0" w:color="auto"/>
        <w:left w:val="none" w:sz="0" w:space="0" w:color="auto"/>
        <w:bottom w:val="none" w:sz="0" w:space="0" w:color="auto"/>
        <w:right w:val="none" w:sz="0" w:space="0" w:color="auto"/>
      </w:divBdr>
      <w:divsChild>
        <w:div w:id="1369336398">
          <w:marLeft w:val="0"/>
          <w:marRight w:val="0"/>
          <w:marTop w:val="0"/>
          <w:marBottom w:val="0"/>
          <w:divBdr>
            <w:top w:val="none" w:sz="0" w:space="0" w:color="auto"/>
            <w:left w:val="none" w:sz="0" w:space="0" w:color="auto"/>
            <w:bottom w:val="none" w:sz="0" w:space="0" w:color="auto"/>
            <w:right w:val="none" w:sz="0" w:space="0" w:color="auto"/>
          </w:divBdr>
          <w:divsChild>
            <w:div w:id="2134707252">
              <w:marLeft w:val="0"/>
              <w:marRight w:val="0"/>
              <w:marTop w:val="0"/>
              <w:marBottom w:val="0"/>
              <w:divBdr>
                <w:top w:val="none" w:sz="0" w:space="0" w:color="auto"/>
                <w:left w:val="none" w:sz="0" w:space="0" w:color="auto"/>
                <w:bottom w:val="none" w:sz="0" w:space="0" w:color="auto"/>
                <w:right w:val="none" w:sz="0" w:space="0" w:color="auto"/>
              </w:divBdr>
              <w:divsChild>
                <w:div w:id="87510727">
                  <w:marLeft w:val="0"/>
                  <w:marRight w:val="0"/>
                  <w:marTop w:val="0"/>
                  <w:marBottom w:val="0"/>
                  <w:divBdr>
                    <w:top w:val="none" w:sz="0" w:space="0" w:color="auto"/>
                    <w:left w:val="none" w:sz="0" w:space="0" w:color="auto"/>
                    <w:bottom w:val="none" w:sz="0" w:space="0" w:color="auto"/>
                    <w:right w:val="none" w:sz="0" w:space="0" w:color="auto"/>
                  </w:divBdr>
                </w:div>
                <w:div w:id="860437296">
                  <w:marLeft w:val="0"/>
                  <w:marRight w:val="0"/>
                  <w:marTop w:val="0"/>
                  <w:marBottom w:val="0"/>
                  <w:divBdr>
                    <w:top w:val="none" w:sz="0" w:space="0" w:color="auto"/>
                    <w:left w:val="none" w:sz="0" w:space="0" w:color="auto"/>
                    <w:bottom w:val="none" w:sz="0" w:space="0" w:color="auto"/>
                    <w:right w:val="none" w:sz="0" w:space="0" w:color="auto"/>
                  </w:divBdr>
                  <w:divsChild>
                    <w:div w:id="829056409">
                      <w:marLeft w:val="0"/>
                      <w:marRight w:val="0"/>
                      <w:marTop w:val="0"/>
                      <w:marBottom w:val="0"/>
                      <w:divBdr>
                        <w:top w:val="none" w:sz="0" w:space="0" w:color="auto"/>
                        <w:left w:val="none" w:sz="0" w:space="0" w:color="auto"/>
                        <w:bottom w:val="none" w:sz="0" w:space="0" w:color="auto"/>
                        <w:right w:val="none" w:sz="0" w:space="0" w:color="auto"/>
                      </w:divBdr>
                      <w:divsChild>
                        <w:div w:id="1372263180">
                          <w:marLeft w:val="0"/>
                          <w:marRight w:val="0"/>
                          <w:marTop w:val="0"/>
                          <w:marBottom w:val="0"/>
                          <w:divBdr>
                            <w:top w:val="none" w:sz="0" w:space="0" w:color="auto"/>
                            <w:left w:val="none" w:sz="0" w:space="0" w:color="auto"/>
                            <w:bottom w:val="none" w:sz="0" w:space="0" w:color="auto"/>
                            <w:right w:val="none" w:sz="0" w:space="0" w:color="auto"/>
                          </w:divBdr>
                          <w:divsChild>
                            <w:div w:id="153121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530546">
                  <w:marLeft w:val="0"/>
                  <w:marRight w:val="0"/>
                  <w:marTop w:val="0"/>
                  <w:marBottom w:val="0"/>
                  <w:divBdr>
                    <w:top w:val="none" w:sz="0" w:space="0" w:color="auto"/>
                    <w:left w:val="none" w:sz="0" w:space="0" w:color="auto"/>
                    <w:bottom w:val="none" w:sz="0" w:space="0" w:color="auto"/>
                    <w:right w:val="none" w:sz="0" w:space="0" w:color="auto"/>
                  </w:divBdr>
                  <w:divsChild>
                    <w:div w:id="646591050">
                      <w:marLeft w:val="0"/>
                      <w:marRight w:val="0"/>
                      <w:marTop w:val="0"/>
                      <w:marBottom w:val="0"/>
                      <w:divBdr>
                        <w:top w:val="none" w:sz="0" w:space="0" w:color="auto"/>
                        <w:left w:val="none" w:sz="0" w:space="0" w:color="auto"/>
                        <w:bottom w:val="none" w:sz="0" w:space="0" w:color="auto"/>
                        <w:right w:val="none" w:sz="0" w:space="0" w:color="auto"/>
                      </w:divBdr>
                      <w:divsChild>
                        <w:div w:id="1298490616">
                          <w:marLeft w:val="0"/>
                          <w:marRight w:val="0"/>
                          <w:marTop w:val="0"/>
                          <w:marBottom w:val="0"/>
                          <w:divBdr>
                            <w:top w:val="none" w:sz="0" w:space="0" w:color="auto"/>
                            <w:left w:val="none" w:sz="0" w:space="0" w:color="auto"/>
                            <w:bottom w:val="none" w:sz="0" w:space="0" w:color="auto"/>
                            <w:right w:val="none" w:sz="0" w:space="0" w:color="auto"/>
                          </w:divBdr>
                          <w:divsChild>
                            <w:div w:id="2133092581">
                              <w:marLeft w:val="0"/>
                              <w:marRight w:val="0"/>
                              <w:marTop w:val="0"/>
                              <w:marBottom w:val="0"/>
                              <w:divBdr>
                                <w:top w:val="none" w:sz="0" w:space="0" w:color="auto"/>
                                <w:left w:val="none" w:sz="0" w:space="0" w:color="auto"/>
                                <w:bottom w:val="none" w:sz="0" w:space="0" w:color="auto"/>
                                <w:right w:val="none" w:sz="0" w:space="0" w:color="auto"/>
                              </w:divBdr>
                              <w:divsChild>
                                <w:div w:id="521404960">
                                  <w:marLeft w:val="0"/>
                                  <w:marRight w:val="0"/>
                                  <w:marTop w:val="0"/>
                                  <w:marBottom w:val="0"/>
                                  <w:divBdr>
                                    <w:top w:val="none" w:sz="0" w:space="0" w:color="auto"/>
                                    <w:left w:val="none" w:sz="0" w:space="0" w:color="auto"/>
                                    <w:bottom w:val="none" w:sz="0" w:space="0" w:color="auto"/>
                                    <w:right w:val="none" w:sz="0" w:space="0" w:color="auto"/>
                                  </w:divBdr>
                                </w:div>
                                <w:div w:id="374744651">
                                  <w:marLeft w:val="0"/>
                                  <w:marRight w:val="0"/>
                                  <w:marTop w:val="0"/>
                                  <w:marBottom w:val="0"/>
                                  <w:divBdr>
                                    <w:top w:val="none" w:sz="0" w:space="0" w:color="auto"/>
                                    <w:left w:val="none" w:sz="0" w:space="0" w:color="auto"/>
                                    <w:bottom w:val="none" w:sz="0" w:space="0" w:color="auto"/>
                                    <w:right w:val="none" w:sz="0" w:space="0" w:color="auto"/>
                                  </w:divBdr>
                                </w:div>
                                <w:div w:id="1100684270">
                                  <w:marLeft w:val="0"/>
                                  <w:marRight w:val="0"/>
                                  <w:marTop w:val="0"/>
                                  <w:marBottom w:val="0"/>
                                  <w:divBdr>
                                    <w:top w:val="none" w:sz="0" w:space="0" w:color="auto"/>
                                    <w:left w:val="none" w:sz="0" w:space="0" w:color="auto"/>
                                    <w:bottom w:val="none" w:sz="0" w:space="0" w:color="auto"/>
                                    <w:right w:val="none" w:sz="0" w:space="0" w:color="auto"/>
                                  </w:divBdr>
                                </w:div>
                                <w:div w:id="25324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373139">
                  <w:marLeft w:val="0"/>
                  <w:marRight w:val="0"/>
                  <w:marTop w:val="0"/>
                  <w:marBottom w:val="0"/>
                  <w:divBdr>
                    <w:top w:val="none" w:sz="0" w:space="0" w:color="auto"/>
                    <w:left w:val="none" w:sz="0" w:space="0" w:color="auto"/>
                    <w:bottom w:val="none" w:sz="0" w:space="0" w:color="auto"/>
                    <w:right w:val="none" w:sz="0" w:space="0" w:color="auto"/>
                  </w:divBdr>
                  <w:divsChild>
                    <w:div w:id="1018851737">
                      <w:marLeft w:val="0"/>
                      <w:marRight w:val="0"/>
                      <w:marTop w:val="0"/>
                      <w:marBottom w:val="0"/>
                      <w:divBdr>
                        <w:top w:val="none" w:sz="0" w:space="0" w:color="auto"/>
                        <w:left w:val="none" w:sz="0" w:space="0" w:color="auto"/>
                        <w:bottom w:val="none" w:sz="0" w:space="0" w:color="auto"/>
                        <w:right w:val="none" w:sz="0" w:space="0" w:color="auto"/>
                      </w:divBdr>
                      <w:divsChild>
                        <w:div w:id="1859466192">
                          <w:marLeft w:val="0"/>
                          <w:marRight w:val="0"/>
                          <w:marTop w:val="0"/>
                          <w:marBottom w:val="0"/>
                          <w:divBdr>
                            <w:top w:val="none" w:sz="0" w:space="0" w:color="auto"/>
                            <w:left w:val="none" w:sz="0" w:space="0" w:color="auto"/>
                            <w:bottom w:val="none" w:sz="0" w:space="0" w:color="auto"/>
                            <w:right w:val="none" w:sz="0" w:space="0" w:color="auto"/>
                          </w:divBdr>
                        </w:div>
                        <w:div w:id="1347363179">
                          <w:marLeft w:val="0"/>
                          <w:marRight w:val="0"/>
                          <w:marTop w:val="0"/>
                          <w:marBottom w:val="0"/>
                          <w:divBdr>
                            <w:top w:val="none" w:sz="0" w:space="0" w:color="auto"/>
                            <w:left w:val="none" w:sz="0" w:space="0" w:color="auto"/>
                            <w:bottom w:val="none" w:sz="0" w:space="0" w:color="auto"/>
                            <w:right w:val="none" w:sz="0" w:space="0" w:color="auto"/>
                          </w:divBdr>
                          <w:divsChild>
                            <w:div w:id="1005204209">
                              <w:marLeft w:val="0"/>
                              <w:marRight w:val="0"/>
                              <w:marTop w:val="0"/>
                              <w:marBottom w:val="0"/>
                              <w:divBdr>
                                <w:top w:val="none" w:sz="0" w:space="0" w:color="auto"/>
                                <w:left w:val="none" w:sz="0" w:space="0" w:color="auto"/>
                                <w:bottom w:val="none" w:sz="0" w:space="0" w:color="auto"/>
                                <w:right w:val="none" w:sz="0" w:space="0" w:color="auto"/>
                              </w:divBdr>
                            </w:div>
                          </w:divsChild>
                        </w:div>
                        <w:div w:id="85267809">
                          <w:marLeft w:val="0"/>
                          <w:marRight w:val="0"/>
                          <w:marTop w:val="0"/>
                          <w:marBottom w:val="0"/>
                          <w:divBdr>
                            <w:top w:val="none" w:sz="0" w:space="0" w:color="auto"/>
                            <w:left w:val="none" w:sz="0" w:space="0" w:color="auto"/>
                            <w:bottom w:val="none" w:sz="0" w:space="0" w:color="auto"/>
                            <w:right w:val="none" w:sz="0" w:space="0" w:color="auto"/>
                          </w:divBdr>
                        </w:div>
                        <w:div w:id="914709628">
                          <w:marLeft w:val="0"/>
                          <w:marRight w:val="0"/>
                          <w:marTop w:val="0"/>
                          <w:marBottom w:val="0"/>
                          <w:divBdr>
                            <w:top w:val="none" w:sz="0" w:space="0" w:color="auto"/>
                            <w:left w:val="none" w:sz="0" w:space="0" w:color="auto"/>
                            <w:bottom w:val="none" w:sz="0" w:space="0" w:color="auto"/>
                            <w:right w:val="none" w:sz="0" w:space="0" w:color="auto"/>
                          </w:divBdr>
                        </w:div>
                        <w:div w:id="210195695">
                          <w:marLeft w:val="0"/>
                          <w:marRight w:val="0"/>
                          <w:marTop w:val="0"/>
                          <w:marBottom w:val="0"/>
                          <w:divBdr>
                            <w:top w:val="none" w:sz="0" w:space="0" w:color="auto"/>
                            <w:left w:val="none" w:sz="0" w:space="0" w:color="auto"/>
                            <w:bottom w:val="none" w:sz="0" w:space="0" w:color="auto"/>
                            <w:right w:val="none" w:sz="0" w:space="0" w:color="auto"/>
                          </w:divBdr>
                          <w:divsChild>
                            <w:div w:id="446511438">
                              <w:marLeft w:val="0"/>
                              <w:marRight w:val="0"/>
                              <w:marTop w:val="0"/>
                              <w:marBottom w:val="0"/>
                              <w:divBdr>
                                <w:top w:val="none" w:sz="0" w:space="0" w:color="auto"/>
                                <w:left w:val="none" w:sz="0" w:space="0" w:color="auto"/>
                                <w:bottom w:val="none" w:sz="0" w:space="0" w:color="auto"/>
                                <w:right w:val="none" w:sz="0" w:space="0" w:color="auto"/>
                              </w:divBdr>
                            </w:div>
                          </w:divsChild>
                        </w:div>
                        <w:div w:id="1813791476">
                          <w:marLeft w:val="0"/>
                          <w:marRight w:val="0"/>
                          <w:marTop w:val="0"/>
                          <w:marBottom w:val="0"/>
                          <w:divBdr>
                            <w:top w:val="none" w:sz="0" w:space="0" w:color="auto"/>
                            <w:left w:val="none" w:sz="0" w:space="0" w:color="auto"/>
                            <w:bottom w:val="none" w:sz="0" w:space="0" w:color="auto"/>
                            <w:right w:val="none" w:sz="0" w:space="0" w:color="auto"/>
                          </w:divBdr>
                        </w:div>
                        <w:div w:id="551891304">
                          <w:marLeft w:val="0"/>
                          <w:marRight w:val="0"/>
                          <w:marTop w:val="0"/>
                          <w:marBottom w:val="0"/>
                          <w:divBdr>
                            <w:top w:val="none" w:sz="0" w:space="0" w:color="auto"/>
                            <w:left w:val="none" w:sz="0" w:space="0" w:color="auto"/>
                            <w:bottom w:val="none" w:sz="0" w:space="0" w:color="auto"/>
                            <w:right w:val="none" w:sz="0" w:space="0" w:color="auto"/>
                          </w:divBdr>
                        </w:div>
                        <w:div w:id="984896770">
                          <w:marLeft w:val="0"/>
                          <w:marRight w:val="0"/>
                          <w:marTop w:val="0"/>
                          <w:marBottom w:val="0"/>
                          <w:divBdr>
                            <w:top w:val="none" w:sz="0" w:space="0" w:color="auto"/>
                            <w:left w:val="none" w:sz="0" w:space="0" w:color="auto"/>
                            <w:bottom w:val="none" w:sz="0" w:space="0" w:color="auto"/>
                            <w:right w:val="none" w:sz="0" w:space="0" w:color="auto"/>
                          </w:divBdr>
                          <w:divsChild>
                            <w:div w:id="100729504">
                              <w:marLeft w:val="0"/>
                              <w:marRight w:val="0"/>
                              <w:marTop w:val="0"/>
                              <w:marBottom w:val="0"/>
                              <w:divBdr>
                                <w:top w:val="none" w:sz="0" w:space="0" w:color="auto"/>
                                <w:left w:val="none" w:sz="0" w:space="0" w:color="auto"/>
                                <w:bottom w:val="none" w:sz="0" w:space="0" w:color="auto"/>
                                <w:right w:val="none" w:sz="0" w:space="0" w:color="auto"/>
                              </w:divBdr>
                            </w:div>
                          </w:divsChild>
                        </w:div>
                        <w:div w:id="1033916658">
                          <w:marLeft w:val="0"/>
                          <w:marRight w:val="0"/>
                          <w:marTop w:val="0"/>
                          <w:marBottom w:val="0"/>
                          <w:divBdr>
                            <w:top w:val="none" w:sz="0" w:space="0" w:color="auto"/>
                            <w:left w:val="none" w:sz="0" w:space="0" w:color="auto"/>
                            <w:bottom w:val="none" w:sz="0" w:space="0" w:color="auto"/>
                            <w:right w:val="none" w:sz="0" w:space="0" w:color="auto"/>
                          </w:divBdr>
                        </w:div>
                        <w:div w:id="1932397182">
                          <w:marLeft w:val="0"/>
                          <w:marRight w:val="0"/>
                          <w:marTop w:val="0"/>
                          <w:marBottom w:val="0"/>
                          <w:divBdr>
                            <w:top w:val="none" w:sz="0" w:space="0" w:color="auto"/>
                            <w:left w:val="none" w:sz="0" w:space="0" w:color="auto"/>
                            <w:bottom w:val="none" w:sz="0" w:space="0" w:color="auto"/>
                            <w:right w:val="none" w:sz="0" w:space="0" w:color="auto"/>
                          </w:divBdr>
                        </w:div>
                        <w:div w:id="1520781153">
                          <w:marLeft w:val="0"/>
                          <w:marRight w:val="0"/>
                          <w:marTop w:val="0"/>
                          <w:marBottom w:val="0"/>
                          <w:divBdr>
                            <w:top w:val="none" w:sz="0" w:space="0" w:color="auto"/>
                            <w:left w:val="none" w:sz="0" w:space="0" w:color="auto"/>
                            <w:bottom w:val="none" w:sz="0" w:space="0" w:color="auto"/>
                            <w:right w:val="none" w:sz="0" w:space="0" w:color="auto"/>
                          </w:divBdr>
                          <w:divsChild>
                            <w:div w:id="254365967">
                              <w:marLeft w:val="0"/>
                              <w:marRight w:val="0"/>
                              <w:marTop w:val="0"/>
                              <w:marBottom w:val="0"/>
                              <w:divBdr>
                                <w:top w:val="none" w:sz="0" w:space="0" w:color="auto"/>
                                <w:left w:val="none" w:sz="0" w:space="0" w:color="auto"/>
                                <w:bottom w:val="none" w:sz="0" w:space="0" w:color="auto"/>
                                <w:right w:val="none" w:sz="0" w:space="0" w:color="auto"/>
                              </w:divBdr>
                            </w:div>
                          </w:divsChild>
                        </w:div>
                        <w:div w:id="2100640157">
                          <w:marLeft w:val="0"/>
                          <w:marRight w:val="0"/>
                          <w:marTop w:val="0"/>
                          <w:marBottom w:val="0"/>
                          <w:divBdr>
                            <w:top w:val="none" w:sz="0" w:space="0" w:color="auto"/>
                            <w:left w:val="none" w:sz="0" w:space="0" w:color="auto"/>
                            <w:bottom w:val="none" w:sz="0" w:space="0" w:color="auto"/>
                            <w:right w:val="none" w:sz="0" w:space="0" w:color="auto"/>
                          </w:divBdr>
                        </w:div>
                        <w:div w:id="1665821306">
                          <w:marLeft w:val="0"/>
                          <w:marRight w:val="0"/>
                          <w:marTop w:val="0"/>
                          <w:marBottom w:val="0"/>
                          <w:divBdr>
                            <w:top w:val="none" w:sz="0" w:space="0" w:color="auto"/>
                            <w:left w:val="none" w:sz="0" w:space="0" w:color="auto"/>
                            <w:bottom w:val="none" w:sz="0" w:space="0" w:color="auto"/>
                            <w:right w:val="none" w:sz="0" w:space="0" w:color="auto"/>
                          </w:divBdr>
                        </w:div>
                        <w:div w:id="497695241">
                          <w:marLeft w:val="0"/>
                          <w:marRight w:val="0"/>
                          <w:marTop w:val="0"/>
                          <w:marBottom w:val="0"/>
                          <w:divBdr>
                            <w:top w:val="none" w:sz="0" w:space="0" w:color="auto"/>
                            <w:left w:val="none" w:sz="0" w:space="0" w:color="auto"/>
                            <w:bottom w:val="none" w:sz="0" w:space="0" w:color="auto"/>
                            <w:right w:val="none" w:sz="0" w:space="0" w:color="auto"/>
                          </w:divBdr>
                          <w:divsChild>
                            <w:div w:id="1639336786">
                              <w:marLeft w:val="0"/>
                              <w:marRight w:val="0"/>
                              <w:marTop w:val="0"/>
                              <w:marBottom w:val="0"/>
                              <w:divBdr>
                                <w:top w:val="none" w:sz="0" w:space="0" w:color="auto"/>
                                <w:left w:val="none" w:sz="0" w:space="0" w:color="auto"/>
                                <w:bottom w:val="none" w:sz="0" w:space="0" w:color="auto"/>
                                <w:right w:val="none" w:sz="0" w:space="0" w:color="auto"/>
                              </w:divBdr>
                            </w:div>
                          </w:divsChild>
                        </w:div>
                        <w:div w:id="36273931">
                          <w:marLeft w:val="0"/>
                          <w:marRight w:val="0"/>
                          <w:marTop w:val="0"/>
                          <w:marBottom w:val="0"/>
                          <w:divBdr>
                            <w:top w:val="none" w:sz="0" w:space="0" w:color="auto"/>
                            <w:left w:val="none" w:sz="0" w:space="0" w:color="auto"/>
                            <w:bottom w:val="none" w:sz="0" w:space="0" w:color="auto"/>
                            <w:right w:val="none" w:sz="0" w:space="0" w:color="auto"/>
                          </w:divBdr>
                        </w:div>
                        <w:div w:id="857158040">
                          <w:marLeft w:val="0"/>
                          <w:marRight w:val="0"/>
                          <w:marTop w:val="0"/>
                          <w:marBottom w:val="0"/>
                          <w:divBdr>
                            <w:top w:val="none" w:sz="0" w:space="0" w:color="auto"/>
                            <w:left w:val="none" w:sz="0" w:space="0" w:color="auto"/>
                            <w:bottom w:val="none" w:sz="0" w:space="0" w:color="auto"/>
                            <w:right w:val="none" w:sz="0" w:space="0" w:color="auto"/>
                          </w:divBdr>
                          <w:divsChild>
                            <w:div w:id="172255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137629">
                      <w:marLeft w:val="0"/>
                      <w:marRight w:val="0"/>
                      <w:marTop w:val="0"/>
                      <w:marBottom w:val="0"/>
                      <w:divBdr>
                        <w:top w:val="none" w:sz="0" w:space="0" w:color="auto"/>
                        <w:left w:val="none" w:sz="0" w:space="0" w:color="auto"/>
                        <w:bottom w:val="none" w:sz="0" w:space="0" w:color="auto"/>
                        <w:right w:val="none" w:sz="0" w:space="0" w:color="auto"/>
                      </w:divBdr>
                      <w:divsChild>
                        <w:div w:id="363214760">
                          <w:marLeft w:val="0"/>
                          <w:marRight w:val="0"/>
                          <w:marTop w:val="0"/>
                          <w:marBottom w:val="0"/>
                          <w:divBdr>
                            <w:top w:val="none" w:sz="0" w:space="0" w:color="auto"/>
                            <w:left w:val="none" w:sz="0" w:space="0" w:color="auto"/>
                            <w:bottom w:val="none" w:sz="0" w:space="0" w:color="auto"/>
                            <w:right w:val="none" w:sz="0" w:space="0" w:color="auto"/>
                          </w:divBdr>
                        </w:div>
                        <w:div w:id="87164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07798">
                  <w:marLeft w:val="0"/>
                  <w:marRight w:val="0"/>
                  <w:marTop w:val="0"/>
                  <w:marBottom w:val="0"/>
                  <w:divBdr>
                    <w:top w:val="none" w:sz="0" w:space="0" w:color="auto"/>
                    <w:left w:val="none" w:sz="0" w:space="0" w:color="auto"/>
                    <w:bottom w:val="none" w:sz="0" w:space="0" w:color="auto"/>
                    <w:right w:val="none" w:sz="0" w:space="0" w:color="auto"/>
                  </w:divBdr>
                  <w:divsChild>
                    <w:div w:id="369503027">
                      <w:marLeft w:val="0"/>
                      <w:marRight w:val="0"/>
                      <w:marTop w:val="0"/>
                      <w:marBottom w:val="0"/>
                      <w:divBdr>
                        <w:top w:val="none" w:sz="0" w:space="0" w:color="auto"/>
                        <w:left w:val="none" w:sz="0" w:space="0" w:color="auto"/>
                        <w:bottom w:val="none" w:sz="0" w:space="0" w:color="auto"/>
                        <w:right w:val="none" w:sz="0" w:space="0" w:color="auto"/>
                      </w:divBdr>
                      <w:divsChild>
                        <w:div w:id="1736314486">
                          <w:marLeft w:val="0"/>
                          <w:marRight w:val="0"/>
                          <w:marTop w:val="0"/>
                          <w:marBottom w:val="0"/>
                          <w:divBdr>
                            <w:top w:val="none" w:sz="0" w:space="0" w:color="auto"/>
                            <w:left w:val="none" w:sz="0" w:space="0" w:color="auto"/>
                            <w:bottom w:val="none" w:sz="0" w:space="0" w:color="auto"/>
                            <w:right w:val="none" w:sz="0" w:space="0" w:color="auto"/>
                          </w:divBdr>
                          <w:divsChild>
                            <w:div w:id="211250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550721">
              <w:marLeft w:val="0"/>
              <w:marRight w:val="0"/>
              <w:marTop w:val="0"/>
              <w:marBottom w:val="0"/>
              <w:divBdr>
                <w:top w:val="none" w:sz="0" w:space="0" w:color="auto"/>
                <w:left w:val="none" w:sz="0" w:space="0" w:color="auto"/>
                <w:bottom w:val="none" w:sz="0" w:space="0" w:color="auto"/>
                <w:right w:val="none" w:sz="0" w:space="0" w:color="auto"/>
              </w:divBdr>
              <w:divsChild>
                <w:div w:id="389694874">
                  <w:marLeft w:val="0"/>
                  <w:marRight w:val="0"/>
                  <w:marTop w:val="0"/>
                  <w:marBottom w:val="0"/>
                  <w:divBdr>
                    <w:top w:val="none" w:sz="0" w:space="0" w:color="auto"/>
                    <w:left w:val="none" w:sz="0" w:space="0" w:color="auto"/>
                    <w:bottom w:val="none" w:sz="0" w:space="0" w:color="auto"/>
                    <w:right w:val="none" w:sz="0" w:space="0" w:color="auto"/>
                  </w:divBdr>
                  <w:divsChild>
                    <w:div w:id="695890639">
                      <w:marLeft w:val="0"/>
                      <w:marRight w:val="0"/>
                      <w:marTop w:val="0"/>
                      <w:marBottom w:val="0"/>
                      <w:divBdr>
                        <w:top w:val="none" w:sz="0" w:space="0" w:color="auto"/>
                        <w:left w:val="none" w:sz="0" w:space="0" w:color="auto"/>
                        <w:bottom w:val="none" w:sz="0" w:space="0" w:color="auto"/>
                        <w:right w:val="none" w:sz="0" w:space="0" w:color="auto"/>
                      </w:divBdr>
                    </w:div>
                    <w:div w:id="334499544">
                      <w:marLeft w:val="0"/>
                      <w:marRight w:val="0"/>
                      <w:marTop w:val="0"/>
                      <w:marBottom w:val="0"/>
                      <w:divBdr>
                        <w:top w:val="none" w:sz="0" w:space="0" w:color="auto"/>
                        <w:left w:val="none" w:sz="0" w:space="0" w:color="auto"/>
                        <w:bottom w:val="none" w:sz="0" w:space="0" w:color="auto"/>
                        <w:right w:val="none" w:sz="0" w:space="0" w:color="auto"/>
                      </w:divBdr>
                    </w:div>
                    <w:div w:id="2113890702">
                      <w:marLeft w:val="0"/>
                      <w:marRight w:val="0"/>
                      <w:marTop w:val="0"/>
                      <w:marBottom w:val="0"/>
                      <w:divBdr>
                        <w:top w:val="none" w:sz="0" w:space="0" w:color="auto"/>
                        <w:left w:val="none" w:sz="0" w:space="0" w:color="auto"/>
                        <w:bottom w:val="none" w:sz="0" w:space="0" w:color="auto"/>
                        <w:right w:val="none" w:sz="0" w:space="0" w:color="auto"/>
                      </w:divBdr>
                      <w:divsChild>
                        <w:div w:id="428158491">
                          <w:marLeft w:val="0"/>
                          <w:marRight w:val="0"/>
                          <w:marTop w:val="0"/>
                          <w:marBottom w:val="0"/>
                          <w:divBdr>
                            <w:top w:val="none" w:sz="0" w:space="0" w:color="auto"/>
                            <w:left w:val="none" w:sz="0" w:space="0" w:color="auto"/>
                            <w:bottom w:val="none" w:sz="0" w:space="0" w:color="auto"/>
                            <w:right w:val="none" w:sz="0" w:space="0" w:color="auto"/>
                          </w:divBdr>
                        </w:div>
                        <w:div w:id="1834641853">
                          <w:marLeft w:val="0"/>
                          <w:marRight w:val="0"/>
                          <w:marTop w:val="0"/>
                          <w:marBottom w:val="0"/>
                          <w:divBdr>
                            <w:top w:val="none" w:sz="0" w:space="0" w:color="auto"/>
                            <w:left w:val="none" w:sz="0" w:space="0" w:color="auto"/>
                            <w:bottom w:val="none" w:sz="0" w:space="0" w:color="auto"/>
                            <w:right w:val="none" w:sz="0" w:space="0" w:color="auto"/>
                          </w:divBdr>
                        </w:div>
                        <w:div w:id="195706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1698">
                  <w:marLeft w:val="0"/>
                  <w:marRight w:val="0"/>
                  <w:marTop w:val="0"/>
                  <w:marBottom w:val="0"/>
                  <w:divBdr>
                    <w:top w:val="none" w:sz="0" w:space="0" w:color="auto"/>
                    <w:left w:val="none" w:sz="0" w:space="0" w:color="auto"/>
                    <w:bottom w:val="none" w:sz="0" w:space="0" w:color="auto"/>
                    <w:right w:val="none" w:sz="0" w:space="0" w:color="auto"/>
                  </w:divBdr>
                  <w:divsChild>
                    <w:div w:id="1734692457">
                      <w:marLeft w:val="0"/>
                      <w:marRight w:val="0"/>
                      <w:marTop w:val="0"/>
                      <w:marBottom w:val="0"/>
                      <w:divBdr>
                        <w:top w:val="none" w:sz="0" w:space="0" w:color="auto"/>
                        <w:left w:val="none" w:sz="0" w:space="0" w:color="auto"/>
                        <w:bottom w:val="none" w:sz="0" w:space="0" w:color="auto"/>
                        <w:right w:val="none" w:sz="0" w:space="0" w:color="auto"/>
                      </w:divBdr>
                    </w:div>
                  </w:divsChild>
                </w:div>
                <w:div w:id="1631786099">
                  <w:marLeft w:val="0"/>
                  <w:marRight w:val="0"/>
                  <w:marTop w:val="0"/>
                  <w:marBottom w:val="0"/>
                  <w:divBdr>
                    <w:top w:val="none" w:sz="0" w:space="0" w:color="auto"/>
                    <w:left w:val="none" w:sz="0" w:space="0" w:color="auto"/>
                    <w:bottom w:val="none" w:sz="0" w:space="0" w:color="auto"/>
                    <w:right w:val="none" w:sz="0" w:space="0" w:color="auto"/>
                  </w:divBdr>
                  <w:divsChild>
                    <w:div w:id="1516965378">
                      <w:marLeft w:val="0"/>
                      <w:marRight w:val="0"/>
                      <w:marTop w:val="0"/>
                      <w:marBottom w:val="0"/>
                      <w:divBdr>
                        <w:top w:val="none" w:sz="0" w:space="0" w:color="auto"/>
                        <w:left w:val="none" w:sz="0" w:space="0" w:color="auto"/>
                        <w:bottom w:val="none" w:sz="0" w:space="0" w:color="auto"/>
                        <w:right w:val="none" w:sz="0" w:space="0" w:color="auto"/>
                      </w:divBdr>
                    </w:div>
                  </w:divsChild>
                </w:div>
                <w:div w:id="857767478">
                  <w:marLeft w:val="0"/>
                  <w:marRight w:val="0"/>
                  <w:marTop w:val="0"/>
                  <w:marBottom w:val="0"/>
                  <w:divBdr>
                    <w:top w:val="none" w:sz="0" w:space="0" w:color="auto"/>
                    <w:left w:val="none" w:sz="0" w:space="0" w:color="auto"/>
                    <w:bottom w:val="none" w:sz="0" w:space="0" w:color="auto"/>
                    <w:right w:val="none" w:sz="0" w:space="0" w:color="auto"/>
                  </w:divBdr>
                  <w:divsChild>
                    <w:div w:id="189662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016644">
      <w:bodyDiv w:val="1"/>
      <w:marLeft w:val="0"/>
      <w:marRight w:val="0"/>
      <w:marTop w:val="0"/>
      <w:marBottom w:val="0"/>
      <w:divBdr>
        <w:top w:val="none" w:sz="0" w:space="0" w:color="auto"/>
        <w:left w:val="none" w:sz="0" w:space="0" w:color="auto"/>
        <w:bottom w:val="none" w:sz="0" w:space="0" w:color="auto"/>
        <w:right w:val="none" w:sz="0" w:space="0" w:color="auto"/>
      </w:divBdr>
    </w:div>
    <w:div w:id="1797062691">
      <w:bodyDiv w:val="1"/>
      <w:marLeft w:val="0"/>
      <w:marRight w:val="0"/>
      <w:marTop w:val="0"/>
      <w:marBottom w:val="0"/>
      <w:divBdr>
        <w:top w:val="none" w:sz="0" w:space="0" w:color="auto"/>
        <w:left w:val="none" w:sz="0" w:space="0" w:color="auto"/>
        <w:bottom w:val="none" w:sz="0" w:space="0" w:color="auto"/>
        <w:right w:val="none" w:sz="0" w:space="0" w:color="auto"/>
      </w:divBdr>
      <w:divsChild>
        <w:div w:id="773981105">
          <w:marLeft w:val="0"/>
          <w:marRight w:val="0"/>
          <w:marTop w:val="0"/>
          <w:marBottom w:val="0"/>
          <w:divBdr>
            <w:top w:val="none" w:sz="0" w:space="0" w:color="auto"/>
            <w:left w:val="none" w:sz="0" w:space="0" w:color="auto"/>
            <w:bottom w:val="none" w:sz="0" w:space="0" w:color="auto"/>
            <w:right w:val="none" w:sz="0" w:space="0" w:color="auto"/>
          </w:divBdr>
        </w:div>
        <w:div w:id="441726804">
          <w:marLeft w:val="0"/>
          <w:marRight w:val="0"/>
          <w:marTop w:val="0"/>
          <w:marBottom w:val="0"/>
          <w:divBdr>
            <w:top w:val="none" w:sz="0" w:space="0" w:color="auto"/>
            <w:left w:val="none" w:sz="0" w:space="0" w:color="auto"/>
            <w:bottom w:val="none" w:sz="0" w:space="0" w:color="auto"/>
            <w:right w:val="none" w:sz="0" w:space="0" w:color="auto"/>
          </w:divBdr>
        </w:div>
        <w:div w:id="650400840">
          <w:marLeft w:val="0"/>
          <w:marRight w:val="0"/>
          <w:marTop w:val="0"/>
          <w:marBottom w:val="0"/>
          <w:divBdr>
            <w:top w:val="none" w:sz="0" w:space="0" w:color="auto"/>
            <w:left w:val="none" w:sz="0" w:space="0" w:color="auto"/>
            <w:bottom w:val="none" w:sz="0" w:space="0" w:color="auto"/>
            <w:right w:val="none" w:sz="0" w:space="0" w:color="auto"/>
          </w:divBdr>
        </w:div>
      </w:divsChild>
    </w:div>
    <w:div w:id="1806580638">
      <w:bodyDiv w:val="1"/>
      <w:marLeft w:val="0"/>
      <w:marRight w:val="0"/>
      <w:marTop w:val="0"/>
      <w:marBottom w:val="0"/>
      <w:divBdr>
        <w:top w:val="none" w:sz="0" w:space="0" w:color="auto"/>
        <w:left w:val="none" w:sz="0" w:space="0" w:color="auto"/>
        <w:bottom w:val="none" w:sz="0" w:space="0" w:color="auto"/>
        <w:right w:val="none" w:sz="0" w:space="0" w:color="auto"/>
      </w:divBdr>
      <w:divsChild>
        <w:div w:id="1659915385">
          <w:marLeft w:val="0"/>
          <w:marRight w:val="0"/>
          <w:marTop w:val="0"/>
          <w:marBottom w:val="0"/>
          <w:divBdr>
            <w:top w:val="none" w:sz="0" w:space="0" w:color="auto"/>
            <w:left w:val="none" w:sz="0" w:space="0" w:color="auto"/>
            <w:bottom w:val="none" w:sz="0" w:space="0" w:color="auto"/>
            <w:right w:val="none" w:sz="0" w:space="0" w:color="auto"/>
          </w:divBdr>
        </w:div>
        <w:div w:id="1749762640">
          <w:marLeft w:val="0"/>
          <w:marRight w:val="0"/>
          <w:marTop w:val="0"/>
          <w:marBottom w:val="0"/>
          <w:divBdr>
            <w:top w:val="none" w:sz="0" w:space="0" w:color="auto"/>
            <w:left w:val="none" w:sz="0" w:space="0" w:color="auto"/>
            <w:bottom w:val="none" w:sz="0" w:space="0" w:color="auto"/>
            <w:right w:val="none" w:sz="0" w:space="0" w:color="auto"/>
          </w:divBdr>
        </w:div>
        <w:div w:id="472989235">
          <w:marLeft w:val="0"/>
          <w:marRight w:val="0"/>
          <w:marTop w:val="0"/>
          <w:marBottom w:val="0"/>
          <w:divBdr>
            <w:top w:val="none" w:sz="0" w:space="0" w:color="auto"/>
            <w:left w:val="none" w:sz="0" w:space="0" w:color="auto"/>
            <w:bottom w:val="none" w:sz="0" w:space="0" w:color="auto"/>
            <w:right w:val="none" w:sz="0" w:space="0" w:color="auto"/>
          </w:divBdr>
        </w:div>
        <w:div w:id="1093014293">
          <w:marLeft w:val="0"/>
          <w:marRight w:val="0"/>
          <w:marTop w:val="0"/>
          <w:marBottom w:val="0"/>
          <w:divBdr>
            <w:top w:val="none" w:sz="0" w:space="0" w:color="auto"/>
            <w:left w:val="none" w:sz="0" w:space="0" w:color="auto"/>
            <w:bottom w:val="none" w:sz="0" w:space="0" w:color="auto"/>
            <w:right w:val="none" w:sz="0" w:space="0" w:color="auto"/>
          </w:divBdr>
        </w:div>
        <w:div w:id="367605089">
          <w:marLeft w:val="0"/>
          <w:marRight w:val="0"/>
          <w:marTop w:val="0"/>
          <w:marBottom w:val="0"/>
          <w:divBdr>
            <w:top w:val="none" w:sz="0" w:space="0" w:color="auto"/>
            <w:left w:val="none" w:sz="0" w:space="0" w:color="auto"/>
            <w:bottom w:val="none" w:sz="0" w:space="0" w:color="auto"/>
            <w:right w:val="none" w:sz="0" w:space="0" w:color="auto"/>
          </w:divBdr>
        </w:div>
        <w:div w:id="1541624019">
          <w:marLeft w:val="0"/>
          <w:marRight w:val="0"/>
          <w:marTop w:val="0"/>
          <w:marBottom w:val="0"/>
          <w:divBdr>
            <w:top w:val="none" w:sz="0" w:space="0" w:color="auto"/>
            <w:left w:val="none" w:sz="0" w:space="0" w:color="auto"/>
            <w:bottom w:val="none" w:sz="0" w:space="0" w:color="auto"/>
            <w:right w:val="none" w:sz="0" w:space="0" w:color="auto"/>
          </w:divBdr>
        </w:div>
        <w:div w:id="1584022955">
          <w:marLeft w:val="0"/>
          <w:marRight w:val="0"/>
          <w:marTop w:val="0"/>
          <w:marBottom w:val="0"/>
          <w:divBdr>
            <w:top w:val="none" w:sz="0" w:space="0" w:color="auto"/>
            <w:left w:val="none" w:sz="0" w:space="0" w:color="auto"/>
            <w:bottom w:val="none" w:sz="0" w:space="0" w:color="auto"/>
            <w:right w:val="none" w:sz="0" w:space="0" w:color="auto"/>
          </w:divBdr>
        </w:div>
        <w:div w:id="1021205760">
          <w:marLeft w:val="0"/>
          <w:marRight w:val="0"/>
          <w:marTop w:val="0"/>
          <w:marBottom w:val="0"/>
          <w:divBdr>
            <w:top w:val="none" w:sz="0" w:space="0" w:color="auto"/>
            <w:left w:val="none" w:sz="0" w:space="0" w:color="auto"/>
            <w:bottom w:val="none" w:sz="0" w:space="0" w:color="auto"/>
            <w:right w:val="none" w:sz="0" w:space="0" w:color="auto"/>
          </w:divBdr>
        </w:div>
        <w:div w:id="1900167186">
          <w:marLeft w:val="0"/>
          <w:marRight w:val="0"/>
          <w:marTop w:val="0"/>
          <w:marBottom w:val="0"/>
          <w:divBdr>
            <w:top w:val="none" w:sz="0" w:space="0" w:color="auto"/>
            <w:left w:val="none" w:sz="0" w:space="0" w:color="auto"/>
            <w:bottom w:val="none" w:sz="0" w:space="0" w:color="auto"/>
            <w:right w:val="none" w:sz="0" w:space="0" w:color="auto"/>
          </w:divBdr>
        </w:div>
        <w:div w:id="183784511">
          <w:marLeft w:val="0"/>
          <w:marRight w:val="0"/>
          <w:marTop w:val="0"/>
          <w:marBottom w:val="0"/>
          <w:divBdr>
            <w:top w:val="none" w:sz="0" w:space="0" w:color="auto"/>
            <w:left w:val="none" w:sz="0" w:space="0" w:color="auto"/>
            <w:bottom w:val="none" w:sz="0" w:space="0" w:color="auto"/>
            <w:right w:val="none" w:sz="0" w:space="0" w:color="auto"/>
          </w:divBdr>
        </w:div>
        <w:div w:id="502160743">
          <w:marLeft w:val="0"/>
          <w:marRight w:val="0"/>
          <w:marTop w:val="0"/>
          <w:marBottom w:val="0"/>
          <w:divBdr>
            <w:top w:val="none" w:sz="0" w:space="0" w:color="auto"/>
            <w:left w:val="none" w:sz="0" w:space="0" w:color="auto"/>
            <w:bottom w:val="none" w:sz="0" w:space="0" w:color="auto"/>
            <w:right w:val="none" w:sz="0" w:space="0" w:color="auto"/>
          </w:divBdr>
        </w:div>
        <w:div w:id="1514685631">
          <w:marLeft w:val="0"/>
          <w:marRight w:val="0"/>
          <w:marTop w:val="0"/>
          <w:marBottom w:val="0"/>
          <w:divBdr>
            <w:top w:val="none" w:sz="0" w:space="0" w:color="auto"/>
            <w:left w:val="none" w:sz="0" w:space="0" w:color="auto"/>
            <w:bottom w:val="none" w:sz="0" w:space="0" w:color="auto"/>
            <w:right w:val="none" w:sz="0" w:space="0" w:color="auto"/>
          </w:divBdr>
        </w:div>
      </w:divsChild>
    </w:div>
    <w:div w:id="1844467437">
      <w:bodyDiv w:val="1"/>
      <w:marLeft w:val="0"/>
      <w:marRight w:val="0"/>
      <w:marTop w:val="0"/>
      <w:marBottom w:val="0"/>
      <w:divBdr>
        <w:top w:val="none" w:sz="0" w:space="0" w:color="auto"/>
        <w:left w:val="none" w:sz="0" w:space="0" w:color="auto"/>
        <w:bottom w:val="none" w:sz="0" w:space="0" w:color="auto"/>
        <w:right w:val="none" w:sz="0" w:space="0" w:color="auto"/>
      </w:divBdr>
      <w:divsChild>
        <w:div w:id="511383203">
          <w:marLeft w:val="0"/>
          <w:marRight w:val="0"/>
          <w:marTop w:val="0"/>
          <w:marBottom w:val="0"/>
          <w:divBdr>
            <w:top w:val="none" w:sz="0" w:space="0" w:color="auto"/>
            <w:left w:val="none" w:sz="0" w:space="0" w:color="auto"/>
            <w:bottom w:val="none" w:sz="0" w:space="0" w:color="auto"/>
            <w:right w:val="none" w:sz="0" w:space="0" w:color="auto"/>
          </w:divBdr>
        </w:div>
        <w:div w:id="50203054">
          <w:marLeft w:val="0"/>
          <w:marRight w:val="0"/>
          <w:marTop w:val="0"/>
          <w:marBottom w:val="0"/>
          <w:divBdr>
            <w:top w:val="none" w:sz="0" w:space="0" w:color="auto"/>
            <w:left w:val="none" w:sz="0" w:space="0" w:color="auto"/>
            <w:bottom w:val="none" w:sz="0" w:space="0" w:color="auto"/>
            <w:right w:val="none" w:sz="0" w:space="0" w:color="auto"/>
          </w:divBdr>
        </w:div>
      </w:divsChild>
    </w:div>
    <w:div w:id="1845363728">
      <w:bodyDiv w:val="1"/>
      <w:marLeft w:val="0"/>
      <w:marRight w:val="0"/>
      <w:marTop w:val="0"/>
      <w:marBottom w:val="0"/>
      <w:divBdr>
        <w:top w:val="none" w:sz="0" w:space="0" w:color="auto"/>
        <w:left w:val="none" w:sz="0" w:space="0" w:color="auto"/>
        <w:bottom w:val="none" w:sz="0" w:space="0" w:color="auto"/>
        <w:right w:val="none" w:sz="0" w:space="0" w:color="auto"/>
      </w:divBdr>
    </w:div>
    <w:div w:id="1862543561">
      <w:bodyDiv w:val="1"/>
      <w:marLeft w:val="0"/>
      <w:marRight w:val="0"/>
      <w:marTop w:val="0"/>
      <w:marBottom w:val="0"/>
      <w:divBdr>
        <w:top w:val="none" w:sz="0" w:space="0" w:color="auto"/>
        <w:left w:val="none" w:sz="0" w:space="0" w:color="auto"/>
        <w:bottom w:val="none" w:sz="0" w:space="0" w:color="auto"/>
        <w:right w:val="none" w:sz="0" w:space="0" w:color="auto"/>
      </w:divBdr>
    </w:div>
    <w:div w:id="1886066505">
      <w:bodyDiv w:val="1"/>
      <w:marLeft w:val="0"/>
      <w:marRight w:val="0"/>
      <w:marTop w:val="0"/>
      <w:marBottom w:val="0"/>
      <w:divBdr>
        <w:top w:val="none" w:sz="0" w:space="0" w:color="auto"/>
        <w:left w:val="none" w:sz="0" w:space="0" w:color="auto"/>
        <w:bottom w:val="none" w:sz="0" w:space="0" w:color="auto"/>
        <w:right w:val="none" w:sz="0" w:space="0" w:color="auto"/>
      </w:divBdr>
    </w:div>
    <w:div w:id="1896164048">
      <w:bodyDiv w:val="1"/>
      <w:marLeft w:val="0"/>
      <w:marRight w:val="0"/>
      <w:marTop w:val="0"/>
      <w:marBottom w:val="0"/>
      <w:divBdr>
        <w:top w:val="none" w:sz="0" w:space="0" w:color="auto"/>
        <w:left w:val="none" w:sz="0" w:space="0" w:color="auto"/>
        <w:bottom w:val="none" w:sz="0" w:space="0" w:color="auto"/>
        <w:right w:val="none" w:sz="0" w:space="0" w:color="auto"/>
      </w:divBdr>
    </w:div>
    <w:div w:id="1921476608">
      <w:bodyDiv w:val="1"/>
      <w:marLeft w:val="0"/>
      <w:marRight w:val="0"/>
      <w:marTop w:val="0"/>
      <w:marBottom w:val="0"/>
      <w:divBdr>
        <w:top w:val="none" w:sz="0" w:space="0" w:color="auto"/>
        <w:left w:val="none" w:sz="0" w:space="0" w:color="auto"/>
        <w:bottom w:val="none" w:sz="0" w:space="0" w:color="auto"/>
        <w:right w:val="none" w:sz="0" w:space="0" w:color="auto"/>
      </w:divBdr>
    </w:div>
    <w:div w:id="1994873308">
      <w:bodyDiv w:val="1"/>
      <w:marLeft w:val="0"/>
      <w:marRight w:val="0"/>
      <w:marTop w:val="0"/>
      <w:marBottom w:val="0"/>
      <w:divBdr>
        <w:top w:val="none" w:sz="0" w:space="0" w:color="auto"/>
        <w:left w:val="none" w:sz="0" w:space="0" w:color="auto"/>
        <w:bottom w:val="none" w:sz="0" w:space="0" w:color="auto"/>
        <w:right w:val="none" w:sz="0" w:space="0" w:color="auto"/>
      </w:divBdr>
    </w:div>
    <w:div w:id="2015181907">
      <w:bodyDiv w:val="1"/>
      <w:marLeft w:val="0"/>
      <w:marRight w:val="0"/>
      <w:marTop w:val="0"/>
      <w:marBottom w:val="0"/>
      <w:divBdr>
        <w:top w:val="none" w:sz="0" w:space="0" w:color="auto"/>
        <w:left w:val="none" w:sz="0" w:space="0" w:color="auto"/>
        <w:bottom w:val="none" w:sz="0" w:space="0" w:color="auto"/>
        <w:right w:val="none" w:sz="0" w:space="0" w:color="auto"/>
      </w:divBdr>
    </w:div>
    <w:div w:id="2025088720">
      <w:bodyDiv w:val="1"/>
      <w:marLeft w:val="0"/>
      <w:marRight w:val="0"/>
      <w:marTop w:val="0"/>
      <w:marBottom w:val="0"/>
      <w:divBdr>
        <w:top w:val="none" w:sz="0" w:space="0" w:color="auto"/>
        <w:left w:val="none" w:sz="0" w:space="0" w:color="auto"/>
        <w:bottom w:val="none" w:sz="0" w:space="0" w:color="auto"/>
        <w:right w:val="none" w:sz="0" w:space="0" w:color="auto"/>
      </w:divBdr>
    </w:div>
    <w:div w:id="2039433080">
      <w:bodyDiv w:val="1"/>
      <w:marLeft w:val="0"/>
      <w:marRight w:val="0"/>
      <w:marTop w:val="0"/>
      <w:marBottom w:val="0"/>
      <w:divBdr>
        <w:top w:val="none" w:sz="0" w:space="0" w:color="auto"/>
        <w:left w:val="none" w:sz="0" w:space="0" w:color="auto"/>
        <w:bottom w:val="none" w:sz="0" w:space="0" w:color="auto"/>
        <w:right w:val="none" w:sz="0" w:space="0" w:color="auto"/>
      </w:divBdr>
      <w:divsChild>
        <w:div w:id="1453939577">
          <w:marLeft w:val="0"/>
          <w:marRight w:val="0"/>
          <w:marTop w:val="0"/>
          <w:marBottom w:val="0"/>
          <w:divBdr>
            <w:top w:val="none" w:sz="0" w:space="0" w:color="auto"/>
            <w:left w:val="none" w:sz="0" w:space="0" w:color="auto"/>
            <w:bottom w:val="none" w:sz="0" w:space="0" w:color="auto"/>
            <w:right w:val="none" w:sz="0" w:space="0" w:color="auto"/>
          </w:divBdr>
        </w:div>
        <w:div w:id="1124495505">
          <w:marLeft w:val="0"/>
          <w:marRight w:val="0"/>
          <w:marTop w:val="0"/>
          <w:marBottom w:val="0"/>
          <w:divBdr>
            <w:top w:val="none" w:sz="0" w:space="0" w:color="auto"/>
            <w:left w:val="none" w:sz="0" w:space="0" w:color="auto"/>
            <w:bottom w:val="none" w:sz="0" w:space="0" w:color="auto"/>
            <w:right w:val="none" w:sz="0" w:space="0" w:color="auto"/>
          </w:divBdr>
        </w:div>
        <w:div w:id="293757008">
          <w:marLeft w:val="0"/>
          <w:marRight w:val="0"/>
          <w:marTop w:val="0"/>
          <w:marBottom w:val="0"/>
          <w:divBdr>
            <w:top w:val="none" w:sz="0" w:space="0" w:color="auto"/>
            <w:left w:val="none" w:sz="0" w:space="0" w:color="auto"/>
            <w:bottom w:val="none" w:sz="0" w:space="0" w:color="auto"/>
            <w:right w:val="none" w:sz="0" w:space="0" w:color="auto"/>
          </w:divBdr>
        </w:div>
        <w:div w:id="160436560">
          <w:marLeft w:val="0"/>
          <w:marRight w:val="0"/>
          <w:marTop w:val="0"/>
          <w:marBottom w:val="0"/>
          <w:divBdr>
            <w:top w:val="none" w:sz="0" w:space="0" w:color="auto"/>
            <w:left w:val="none" w:sz="0" w:space="0" w:color="auto"/>
            <w:bottom w:val="none" w:sz="0" w:space="0" w:color="auto"/>
            <w:right w:val="none" w:sz="0" w:space="0" w:color="auto"/>
          </w:divBdr>
        </w:div>
        <w:div w:id="621766270">
          <w:marLeft w:val="0"/>
          <w:marRight w:val="0"/>
          <w:marTop w:val="0"/>
          <w:marBottom w:val="0"/>
          <w:divBdr>
            <w:top w:val="none" w:sz="0" w:space="0" w:color="auto"/>
            <w:left w:val="none" w:sz="0" w:space="0" w:color="auto"/>
            <w:bottom w:val="none" w:sz="0" w:space="0" w:color="auto"/>
            <w:right w:val="none" w:sz="0" w:space="0" w:color="auto"/>
          </w:divBdr>
        </w:div>
        <w:div w:id="529728565">
          <w:marLeft w:val="0"/>
          <w:marRight w:val="0"/>
          <w:marTop w:val="0"/>
          <w:marBottom w:val="0"/>
          <w:divBdr>
            <w:top w:val="none" w:sz="0" w:space="0" w:color="auto"/>
            <w:left w:val="none" w:sz="0" w:space="0" w:color="auto"/>
            <w:bottom w:val="none" w:sz="0" w:space="0" w:color="auto"/>
            <w:right w:val="none" w:sz="0" w:space="0" w:color="auto"/>
          </w:divBdr>
        </w:div>
        <w:div w:id="1584409426">
          <w:marLeft w:val="0"/>
          <w:marRight w:val="0"/>
          <w:marTop w:val="0"/>
          <w:marBottom w:val="0"/>
          <w:divBdr>
            <w:top w:val="none" w:sz="0" w:space="0" w:color="auto"/>
            <w:left w:val="none" w:sz="0" w:space="0" w:color="auto"/>
            <w:bottom w:val="none" w:sz="0" w:space="0" w:color="auto"/>
            <w:right w:val="none" w:sz="0" w:space="0" w:color="auto"/>
          </w:divBdr>
        </w:div>
        <w:div w:id="1958559290">
          <w:marLeft w:val="0"/>
          <w:marRight w:val="0"/>
          <w:marTop w:val="0"/>
          <w:marBottom w:val="0"/>
          <w:divBdr>
            <w:top w:val="none" w:sz="0" w:space="0" w:color="auto"/>
            <w:left w:val="none" w:sz="0" w:space="0" w:color="auto"/>
            <w:bottom w:val="none" w:sz="0" w:space="0" w:color="auto"/>
            <w:right w:val="none" w:sz="0" w:space="0" w:color="auto"/>
          </w:divBdr>
        </w:div>
        <w:div w:id="1495486351">
          <w:marLeft w:val="0"/>
          <w:marRight w:val="0"/>
          <w:marTop w:val="0"/>
          <w:marBottom w:val="0"/>
          <w:divBdr>
            <w:top w:val="none" w:sz="0" w:space="0" w:color="auto"/>
            <w:left w:val="none" w:sz="0" w:space="0" w:color="auto"/>
            <w:bottom w:val="none" w:sz="0" w:space="0" w:color="auto"/>
            <w:right w:val="none" w:sz="0" w:space="0" w:color="auto"/>
          </w:divBdr>
        </w:div>
        <w:div w:id="845704106">
          <w:marLeft w:val="0"/>
          <w:marRight w:val="0"/>
          <w:marTop w:val="0"/>
          <w:marBottom w:val="0"/>
          <w:divBdr>
            <w:top w:val="none" w:sz="0" w:space="0" w:color="auto"/>
            <w:left w:val="none" w:sz="0" w:space="0" w:color="auto"/>
            <w:bottom w:val="none" w:sz="0" w:space="0" w:color="auto"/>
            <w:right w:val="none" w:sz="0" w:space="0" w:color="auto"/>
          </w:divBdr>
        </w:div>
      </w:divsChild>
    </w:div>
    <w:div w:id="2040816566">
      <w:bodyDiv w:val="1"/>
      <w:marLeft w:val="0"/>
      <w:marRight w:val="0"/>
      <w:marTop w:val="0"/>
      <w:marBottom w:val="0"/>
      <w:divBdr>
        <w:top w:val="none" w:sz="0" w:space="0" w:color="auto"/>
        <w:left w:val="none" w:sz="0" w:space="0" w:color="auto"/>
        <w:bottom w:val="none" w:sz="0" w:space="0" w:color="auto"/>
        <w:right w:val="none" w:sz="0" w:space="0" w:color="auto"/>
      </w:divBdr>
      <w:divsChild>
        <w:div w:id="1099714862">
          <w:marLeft w:val="0"/>
          <w:marRight w:val="0"/>
          <w:marTop w:val="0"/>
          <w:marBottom w:val="0"/>
          <w:divBdr>
            <w:top w:val="none" w:sz="0" w:space="0" w:color="auto"/>
            <w:left w:val="none" w:sz="0" w:space="0" w:color="auto"/>
            <w:bottom w:val="none" w:sz="0" w:space="0" w:color="auto"/>
            <w:right w:val="none" w:sz="0" w:space="0" w:color="auto"/>
          </w:divBdr>
          <w:divsChild>
            <w:div w:id="1280914938">
              <w:marLeft w:val="0"/>
              <w:marRight w:val="0"/>
              <w:marTop w:val="0"/>
              <w:marBottom w:val="0"/>
              <w:divBdr>
                <w:top w:val="none" w:sz="0" w:space="0" w:color="auto"/>
                <w:left w:val="none" w:sz="0" w:space="0" w:color="auto"/>
                <w:bottom w:val="none" w:sz="0" w:space="0" w:color="auto"/>
                <w:right w:val="none" w:sz="0" w:space="0" w:color="auto"/>
              </w:divBdr>
            </w:div>
            <w:div w:id="1304894708">
              <w:marLeft w:val="0"/>
              <w:marRight w:val="0"/>
              <w:marTop w:val="0"/>
              <w:marBottom w:val="0"/>
              <w:divBdr>
                <w:top w:val="none" w:sz="0" w:space="0" w:color="auto"/>
                <w:left w:val="none" w:sz="0" w:space="0" w:color="auto"/>
                <w:bottom w:val="none" w:sz="0" w:space="0" w:color="auto"/>
                <w:right w:val="none" w:sz="0" w:space="0" w:color="auto"/>
              </w:divBdr>
            </w:div>
            <w:div w:id="153800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85153">
      <w:bodyDiv w:val="1"/>
      <w:marLeft w:val="0"/>
      <w:marRight w:val="0"/>
      <w:marTop w:val="0"/>
      <w:marBottom w:val="0"/>
      <w:divBdr>
        <w:top w:val="none" w:sz="0" w:space="0" w:color="auto"/>
        <w:left w:val="none" w:sz="0" w:space="0" w:color="auto"/>
        <w:bottom w:val="none" w:sz="0" w:space="0" w:color="auto"/>
        <w:right w:val="none" w:sz="0" w:space="0" w:color="auto"/>
      </w:divBdr>
      <w:divsChild>
        <w:div w:id="1246187260">
          <w:marLeft w:val="0"/>
          <w:marRight w:val="0"/>
          <w:marTop w:val="0"/>
          <w:marBottom w:val="0"/>
          <w:divBdr>
            <w:top w:val="none" w:sz="0" w:space="0" w:color="auto"/>
            <w:left w:val="none" w:sz="0" w:space="0" w:color="auto"/>
            <w:bottom w:val="none" w:sz="0" w:space="0" w:color="auto"/>
            <w:right w:val="none" w:sz="0" w:space="0" w:color="auto"/>
          </w:divBdr>
        </w:div>
        <w:div w:id="954409282">
          <w:marLeft w:val="0"/>
          <w:marRight w:val="0"/>
          <w:marTop w:val="0"/>
          <w:marBottom w:val="0"/>
          <w:divBdr>
            <w:top w:val="none" w:sz="0" w:space="0" w:color="auto"/>
            <w:left w:val="none" w:sz="0" w:space="0" w:color="auto"/>
            <w:bottom w:val="none" w:sz="0" w:space="0" w:color="auto"/>
            <w:right w:val="none" w:sz="0" w:space="0" w:color="auto"/>
          </w:divBdr>
        </w:div>
        <w:div w:id="1979071871">
          <w:marLeft w:val="0"/>
          <w:marRight w:val="0"/>
          <w:marTop w:val="0"/>
          <w:marBottom w:val="0"/>
          <w:divBdr>
            <w:top w:val="none" w:sz="0" w:space="0" w:color="auto"/>
            <w:left w:val="none" w:sz="0" w:space="0" w:color="auto"/>
            <w:bottom w:val="none" w:sz="0" w:space="0" w:color="auto"/>
            <w:right w:val="none" w:sz="0" w:space="0" w:color="auto"/>
          </w:divBdr>
        </w:div>
        <w:div w:id="1291479438">
          <w:marLeft w:val="0"/>
          <w:marRight w:val="0"/>
          <w:marTop w:val="0"/>
          <w:marBottom w:val="0"/>
          <w:divBdr>
            <w:top w:val="none" w:sz="0" w:space="0" w:color="auto"/>
            <w:left w:val="none" w:sz="0" w:space="0" w:color="auto"/>
            <w:bottom w:val="none" w:sz="0" w:space="0" w:color="auto"/>
            <w:right w:val="none" w:sz="0" w:space="0" w:color="auto"/>
          </w:divBdr>
        </w:div>
        <w:div w:id="145244598">
          <w:marLeft w:val="0"/>
          <w:marRight w:val="0"/>
          <w:marTop w:val="0"/>
          <w:marBottom w:val="0"/>
          <w:divBdr>
            <w:top w:val="none" w:sz="0" w:space="0" w:color="auto"/>
            <w:left w:val="none" w:sz="0" w:space="0" w:color="auto"/>
            <w:bottom w:val="none" w:sz="0" w:space="0" w:color="auto"/>
            <w:right w:val="none" w:sz="0" w:space="0" w:color="auto"/>
          </w:divBdr>
        </w:div>
        <w:div w:id="2010480392">
          <w:marLeft w:val="0"/>
          <w:marRight w:val="0"/>
          <w:marTop w:val="0"/>
          <w:marBottom w:val="0"/>
          <w:divBdr>
            <w:top w:val="none" w:sz="0" w:space="0" w:color="auto"/>
            <w:left w:val="none" w:sz="0" w:space="0" w:color="auto"/>
            <w:bottom w:val="none" w:sz="0" w:space="0" w:color="auto"/>
            <w:right w:val="none" w:sz="0" w:space="0" w:color="auto"/>
          </w:divBdr>
        </w:div>
        <w:div w:id="169639668">
          <w:marLeft w:val="0"/>
          <w:marRight w:val="0"/>
          <w:marTop w:val="0"/>
          <w:marBottom w:val="0"/>
          <w:divBdr>
            <w:top w:val="none" w:sz="0" w:space="0" w:color="auto"/>
            <w:left w:val="none" w:sz="0" w:space="0" w:color="auto"/>
            <w:bottom w:val="none" w:sz="0" w:space="0" w:color="auto"/>
            <w:right w:val="none" w:sz="0" w:space="0" w:color="auto"/>
          </w:divBdr>
        </w:div>
      </w:divsChild>
    </w:div>
    <w:div w:id="2077699294">
      <w:bodyDiv w:val="1"/>
      <w:marLeft w:val="0"/>
      <w:marRight w:val="0"/>
      <w:marTop w:val="0"/>
      <w:marBottom w:val="0"/>
      <w:divBdr>
        <w:top w:val="none" w:sz="0" w:space="0" w:color="auto"/>
        <w:left w:val="none" w:sz="0" w:space="0" w:color="auto"/>
        <w:bottom w:val="none" w:sz="0" w:space="0" w:color="auto"/>
        <w:right w:val="none" w:sz="0" w:space="0" w:color="auto"/>
      </w:divBdr>
    </w:div>
    <w:div w:id="2106723260">
      <w:bodyDiv w:val="1"/>
      <w:marLeft w:val="0"/>
      <w:marRight w:val="0"/>
      <w:marTop w:val="0"/>
      <w:marBottom w:val="0"/>
      <w:divBdr>
        <w:top w:val="none" w:sz="0" w:space="0" w:color="auto"/>
        <w:left w:val="none" w:sz="0" w:space="0" w:color="auto"/>
        <w:bottom w:val="none" w:sz="0" w:space="0" w:color="auto"/>
        <w:right w:val="none" w:sz="0" w:space="0" w:color="auto"/>
      </w:divBdr>
      <w:divsChild>
        <w:div w:id="589123956">
          <w:marLeft w:val="0"/>
          <w:marRight w:val="0"/>
          <w:marTop w:val="0"/>
          <w:marBottom w:val="0"/>
          <w:divBdr>
            <w:top w:val="none" w:sz="0" w:space="0" w:color="auto"/>
            <w:left w:val="none" w:sz="0" w:space="0" w:color="auto"/>
            <w:bottom w:val="none" w:sz="0" w:space="0" w:color="auto"/>
            <w:right w:val="none" w:sz="0" w:space="0" w:color="auto"/>
          </w:divBdr>
        </w:div>
        <w:div w:id="1883861664">
          <w:marLeft w:val="0"/>
          <w:marRight w:val="0"/>
          <w:marTop w:val="0"/>
          <w:marBottom w:val="0"/>
          <w:divBdr>
            <w:top w:val="none" w:sz="0" w:space="0" w:color="auto"/>
            <w:left w:val="none" w:sz="0" w:space="0" w:color="auto"/>
            <w:bottom w:val="none" w:sz="0" w:space="0" w:color="auto"/>
            <w:right w:val="none" w:sz="0" w:space="0" w:color="auto"/>
          </w:divBdr>
        </w:div>
      </w:divsChild>
    </w:div>
    <w:div w:id="213065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pon.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3AC5DD1F21B411FA42EFE529C350E30"/>
        <w:category>
          <w:name w:val="General"/>
          <w:gallery w:val="placeholder"/>
        </w:category>
        <w:types>
          <w:type w:val="bbPlcHdr"/>
        </w:types>
        <w:behaviors>
          <w:behavior w:val="content"/>
        </w:behaviors>
        <w:guid w:val="{FF7C952A-7A91-4E89-A3A1-6947C5F63558}"/>
      </w:docPartPr>
      <w:docPartBody>
        <w:p w:rsidR="004E66EC" w:rsidRDefault="009047A7" w:rsidP="009047A7">
          <w:pPr>
            <w:pStyle w:val="53AC5DD1F21B411FA42EFE529C350E3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ill Sans MT">
    <w:charset w:val="EE"/>
    <w:family w:val="swiss"/>
    <w:pitch w:val="variable"/>
    <w:sig w:usb0="00000007" w:usb1="00000000" w:usb2="00000000" w:usb3="00000000" w:csb0="00000003" w:csb1="00000000"/>
  </w:font>
  <w:font w:name="Perpetua Titling MT">
    <w:charset w:val="00"/>
    <w:family w:val="roman"/>
    <w:pitch w:val="variable"/>
    <w:sig w:usb0="00000003" w:usb1="00000000" w:usb2="00000000" w:usb3="00000000" w:csb0="00000001"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hyphenationZone w:val="425"/>
  <w:characterSpacingControl w:val="doNotCompress"/>
  <w:compat>
    <w:useFELayout/>
    <w:compatSetting w:name="compatibilityMode" w:uri="http://schemas.microsoft.com/office/word" w:val="12"/>
  </w:compat>
  <w:rsids>
    <w:rsidRoot w:val="009047A7"/>
    <w:rsid w:val="00065319"/>
    <w:rsid w:val="000939DB"/>
    <w:rsid w:val="001732A3"/>
    <w:rsid w:val="00272A60"/>
    <w:rsid w:val="00311A6D"/>
    <w:rsid w:val="003938EF"/>
    <w:rsid w:val="00417C56"/>
    <w:rsid w:val="004E66EC"/>
    <w:rsid w:val="005E0EE4"/>
    <w:rsid w:val="00682C9B"/>
    <w:rsid w:val="007D350E"/>
    <w:rsid w:val="008C7CA8"/>
    <w:rsid w:val="008D7A32"/>
    <w:rsid w:val="00901E9E"/>
    <w:rsid w:val="009047A7"/>
    <w:rsid w:val="00A466FE"/>
    <w:rsid w:val="00B927B2"/>
    <w:rsid w:val="00CB7B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0939DB"/>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53AC5DD1F21B411FA42EFE529C350E30">
    <w:name w:val="53AC5DD1F21B411FA42EFE529C350E30"/>
    <w:rsid w:val="009047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5545BE707EE41963776E429A300E2" ma:contentTypeVersion="0" ma:contentTypeDescription="Create a new document." ma:contentTypeScope="" ma:versionID="1960ad8117ed82e40aadc2475d47e6b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38846-E4BC-4808-B43A-213D0B51DBFA}">
  <ds:schemaRefs>
    <ds:schemaRef ds:uri="http://schemas.microsoft.com/sharepoint/v3/contenttype/forms"/>
  </ds:schemaRefs>
</ds:datastoreItem>
</file>

<file path=customXml/itemProps2.xml><?xml version="1.0" encoding="utf-8"?>
<ds:datastoreItem xmlns:ds="http://schemas.openxmlformats.org/officeDocument/2006/customXml" ds:itemID="{10ED32BF-A22B-41B9-9F81-3181BD71591D}">
  <ds:schemaRefs>
    <ds:schemaRef ds:uri="http://schemas.microsoft.com/office/2006/metadata/properties"/>
  </ds:schemaRefs>
</ds:datastoreItem>
</file>

<file path=customXml/itemProps3.xml><?xml version="1.0" encoding="utf-8"?>
<ds:datastoreItem xmlns:ds="http://schemas.openxmlformats.org/officeDocument/2006/customXml" ds:itemID="{5896C497-2871-45A9-BB77-2CEA3F3C1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1FF29EC-FEF3-4274-B94C-F88181D68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943</Words>
  <Characters>7644</Characters>
  <Application>Microsoft Office Word</Application>
  <DocSecurity>0</DocSecurity>
  <Lines>63</Lines>
  <Paragraphs>17</Paragraphs>
  <ScaleCrop>false</ScaleCrop>
  <HeadingPairs>
    <vt:vector size="8" baseType="variant">
      <vt:variant>
        <vt:lpstr>Otsikko</vt:lpstr>
      </vt:variant>
      <vt:variant>
        <vt:i4>1</vt:i4>
      </vt:variant>
      <vt:variant>
        <vt:lpstr>Cím</vt:lpstr>
      </vt:variant>
      <vt:variant>
        <vt:i4>1</vt:i4>
      </vt:variant>
      <vt:variant>
        <vt:lpstr>Title</vt:lpstr>
      </vt:variant>
      <vt:variant>
        <vt:i4>1</vt:i4>
      </vt:variant>
      <vt:variant>
        <vt:lpstr>Titel</vt:lpstr>
      </vt:variant>
      <vt:variant>
        <vt:i4>1</vt:i4>
      </vt:variant>
    </vt:vector>
  </HeadingPairs>
  <TitlesOfParts>
    <vt:vector size="4" baseType="lpstr">
      <vt:lpstr>Version 1 22/09/2008</vt:lpstr>
      <vt:lpstr>Version 1 22/09/2008</vt:lpstr>
      <vt:lpstr>Version 1 22/09/2008</vt:lpstr>
      <vt:lpstr>Version 1 22/09/2008</vt:lpstr>
    </vt:vector>
  </TitlesOfParts>
  <Company>BBR</Company>
  <LinksUpToDate>false</LinksUpToDate>
  <CharactersWithSpaces>8570</CharactersWithSpaces>
  <SharedDoc>false</SharedDoc>
  <HLinks>
    <vt:vector size="408" baseType="variant">
      <vt:variant>
        <vt:i4>1835105</vt:i4>
      </vt:variant>
      <vt:variant>
        <vt:i4>531</vt:i4>
      </vt:variant>
      <vt:variant>
        <vt:i4>0</vt:i4>
      </vt:variant>
      <vt:variant>
        <vt:i4>5</vt:i4>
      </vt:variant>
      <vt:variant>
        <vt:lpwstr>http://www.espon.eu/main/Menu_Projects/Menu_ESPON2006Projects/Menu_StudiesScientificSupportProjects/smallandmediumcities.html</vt:lpwstr>
      </vt:variant>
      <vt:variant>
        <vt:lpwstr/>
      </vt:variant>
      <vt:variant>
        <vt:i4>6029340</vt:i4>
      </vt:variant>
      <vt:variant>
        <vt:i4>528</vt:i4>
      </vt:variant>
      <vt:variant>
        <vt:i4>0</vt:i4>
      </vt:variant>
      <vt:variant>
        <vt:i4>5</vt:i4>
      </vt:variant>
      <vt:variant>
        <vt:lpwstr>http://www.abdn.ac.uk/irr/arkleton/conf2000/papers.shtml</vt:lpwstr>
      </vt:variant>
      <vt:variant>
        <vt:lpwstr/>
      </vt:variant>
      <vt:variant>
        <vt:i4>4063279</vt:i4>
      </vt:variant>
      <vt:variant>
        <vt:i4>525</vt:i4>
      </vt:variant>
      <vt:variant>
        <vt:i4>0</vt:i4>
      </vt:variant>
      <vt:variant>
        <vt:i4>5</vt:i4>
      </vt:variant>
      <vt:variant>
        <vt:lpwstr>http://ec.europa.eu/regional_policy/sources/docoffic/official/reports/cohesion5/index_en.cfm</vt:lpwstr>
      </vt:variant>
      <vt:variant>
        <vt:lpwstr/>
      </vt:variant>
      <vt:variant>
        <vt:i4>8126554</vt:i4>
      </vt:variant>
      <vt:variant>
        <vt:i4>522</vt:i4>
      </vt:variant>
      <vt:variant>
        <vt:i4>0</vt:i4>
      </vt:variant>
      <vt:variant>
        <vt:i4>5</vt:i4>
      </vt:variant>
      <vt:variant>
        <vt:lpwstr>http://ec.europa.eu/agriculture/cap-post-2013/communication/index_en.htm</vt:lpwstr>
      </vt:variant>
      <vt:variant>
        <vt:lpwstr/>
      </vt:variant>
      <vt:variant>
        <vt:i4>2883679</vt:i4>
      </vt:variant>
      <vt:variant>
        <vt:i4>519</vt:i4>
      </vt:variant>
      <vt:variant>
        <vt:i4>0</vt:i4>
      </vt:variant>
      <vt:variant>
        <vt:i4>5</vt:i4>
      </vt:variant>
      <vt:variant>
        <vt:lpwstr>http://ec.europa.eu/regional_policy/sources/docgener/focus/2008_01_rural.pdf</vt:lpwstr>
      </vt:variant>
      <vt:variant>
        <vt:lpwstr/>
      </vt:variant>
      <vt:variant>
        <vt:i4>1507331</vt:i4>
      </vt:variant>
      <vt:variant>
        <vt:i4>516</vt:i4>
      </vt:variant>
      <vt:variant>
        <vt:i4>0</vt:i4>
      </vt:variant>
      <vt:variant>
        <vt:i4>5</vt:i4>
      </vt:variant>
      <vt:variant>
        <vt:lpwstr>http://www.espon.eu/main/Menu_Projects/Menu_AppliedResearch/demifer.html</vt:lpwstr>
      </vt:variant>
      <vt:variant>
        <vt:lpwstr/>
      </vt:variant>
      <vt:variant>
        <vt:i4>7995501</vt:i4>
      </vt:variant>
      <vt:variant>
        <vt:i4>513</vt:i4>
      </vt:variant>
      <vt:variant>
        <vt:i4>0</vt:i4>
      </vt:variant>
      <vt:variant>
        <vt:i4>5</vt:i4>
      </vt:variant>
      <vt:variant>
        <vt:lpwstr>http://www.eu-territorial-agenda.eu/Pages/Default.aspx</vt:lpwstr>
      </vt:variant>
      <vt:variant>
        <vt:lpwstr/>
      </vt:variant>
      <vt:variant>
        <vt:i4>2097188</vt:i4>
      </vt:variant>
      <vt:variant>
        <vt:i4>510</vt:i4>
      </vt:variant>
      <vt:variant>
        <vt:i4>0</vt:i4>
      </vt:variant>
      <vt:variant>
        <vt:i4>5</vt:i4>
      </vt:variant>
      <vt:variant>
        <vt:lpwstr>http://www.espon.eu/main/Menu_Projects/Menu_AppliedResearch/tiptap.html</vt:lpwstr>
      </vt:variant>
      <vt:variant>
        <vt:lpwstr/>
      </vt:variant>
      <vt:variant>
        <vt:i4>8061041</vt:i4>
      </vt:variant>
      <vt:variant>
        <vt:i4>507</vt:i4>
      </vt:variant>
      <vt:variant>
        <vt:i4>0</vt:i4>
      </vt:variant>
      <vt:variant>
        <vt:i4>5</vt:i4>
      </vt:variant>
      <vt:variant>
        <vt:lpwstr>http://www.espon.eu/main/Menu_Projects/Menu_ScientificPlatform/typologycompilation.html</vt:lpwstr>
      </vt:variant>
      <vt:variant>
        <vt:lpwstr/>
      </vt:variant>
      <vt:variant>
        <vt:i4>7340057</vt:i4>
      </vt:variant>
      <vt:variant>
        <vt:i4>504</vt:i4>
      </vt:variant>
      <vt:variant>
        <vt:i4>0</vt:i4>
      </vt:variant>
      <vt:variant>
        <vt:i4>5</vt:i4>
      </vt:variant>
      <vt:variant>
        <vt:lpwstr>http://www.espon.eu/main/Menu_Projects/Menu_ESPON2006Projects/Menu_ThematicProjects/urbanrural.html</vt:lpwstr>
      </vt:variant>
      <vt:variant>
        <vt:lpwstr/>
      </vt:variant>
      <vt:variant>
        <vt:i4>1441845</vt:i4>
      </vt:variant>
      <vt:variant>
        <vt:i4>350</vt:i4>
      </vt:variant>
      <vt:variant>
        <vt:i4>0</vt:i4>
      </vt:variant>
      <vt:variant>
        <vt:i4>5</vt:i4>
      </vt:variant>
      <vt:variant>
        <vt:lpwstr/>
      </vt:variant>
      <vt:variant>
        <vt:lpwstr>_Toc287882830</vt:lpwstr>
      </vt:variant>
      <vt:variant>
        <vt:i4>1507381</vt:i4>
      </vt:variant>
      <vt:variant>
        <vt:i4>344</vt:i4>
      </vt:variant>
      <vt:variant>
        <vt:i4>0</vt:i4>
      </vt:variant>
      <vt:variant>
        <vt:i4>5</vt:i4>
      </vt:variant>
      <vt:variant>
        <vt:lpwstr/>
      </vt:variant>
      <vt:variant>
        <vt:lpwstr>_Toc287882829</vt:lpwstr>
      </vt:variant>
      <vt:variant>
        <vt:i4>1507381</vt:i4>
      </vt:variant>
      <vt:variant>
        <vt:i4>338</vt:i4>
      </vt:variant>
      <vt:variant>
        <vt:i4>0</vt:i4>
      </vt:variant>
      <vt:variant>
        <vt:i4>5</vt:i4>
      </vt:variant>
      <vt:variant>
        <vt:lpwstr/>
      </vt:variant>
      <vt:variant>
        <vt:lpwstr>_Toc287882828</vt:lpwstr>
      </vt:variant>
      <vt:variant>
        <vt:i4>1507381</vt:i4>
      </vt:variant>
      <vt:variant>
        <vt:i4>332</vt:i4>
      </vt:variant>
      <vt:variant>
        <vt:i4>0</vt:i4>
      </vt:variant>
      <vt:variant>
        <vt:i4>5</vt:i4>
      </vt:variant>
      <vt:variant>
        <vt:lpwstr/>
      </vt:variant>
      <vt:variant>
        <vt:lpwstr>_Toc287882827</vt:lpwstr>
      </vt:variant>
      <vt:variant>
        <vt:i4>1507381</vt:i4>
      </vt:variant>
      <vt:variant>
        <vt:i4>323</vt:i4>
      </vt:variant>
      <vt:variant>
        <vt:i4>0</vt:i4>
      </vt:variant>
      <vt:variant>
        <vt:i4>5</vt:i4>
      </vt:variant>
      <vt:variant>
        <vt:lpwstr/>
      </vt:variant>
      <vt:variant>
        <vt:lpwstr>_Toc287882826</vt:lpwstr>
      </vt:variant>
      <vt:variant>
        <vt:i4>1507381</vt:i4>
      </vt:variant>
      <vt:variant>
        <vt:i4>317</vt:i4>
      </vt:variant>
      <vt:variant>
        <vt:i4>0</vt:i4>
      </vt:variant>
      <vt:variant>
        <vt:i4>5</vt:i4>
      </vt:variant>
      <vt:variant>
        <vt:lpwstr/>
      </vt:variant>
      <vt:variant>
        <vt:lpwstr>_Toc287882825</vt:lpwstr>
      </vt:variant>
      <vt:variant>
        <vt:i4>1507381</vt:i4>
      </vt:variant>
      <vt:variant>
        <vt:i4>311</vt:i4>
      </vt:variant>
      <vt:variant>
        <vt:i4>0</vt:i4>
      </vt:variant>
      <vt:variant>
        <vt:i4>5</vt:i4>
      </vt:variant>
      <vt:variant>
        <vt:lpwstr/>
      </vt:variant>
      <vt:variant>
        <vt:lpwstr>_Toc287882824</vt:lpwstr>
      </vt:variant>
      <vt:variant>
        <vt:i4>1507381</vt:i4>
      </vt:variant>
      <vt:variant>
        <vt:i4>305</vt:i4>
      </vt:variant>
      <vt:variant>
        <vt:i4>0</vt:i4>
      </vt:variant>
      <vt:variant>
        <vt:i4>5</vt:i4>
      </vt:variant>
      <vt:variant>
        <vt:lpwstr/>
      </vt:variant>
      <vt:variant>
        <vt:lpwstr>_Toc287882823</vt:lpwstr>
      </vt:variant>
      <vt:variant>
        <vt:i4>1507381</vt:i4>
      </vt:variant>
      <vt:variant>
        <vt:i4>299</vt:i4>
      </vt:variant>
      <vt:variant>
        <vt:i4>0</vt:i4>
      </vt:variant>
      <vt:variant>
        <vt:i4>5</vt:i4>
      </vt:variant>
      <vt:variant>
        <vt:lpwstr/>
      </vt:variant>
      <vt:variant>
        <vt:lpwstr>_Toc287882822</vt:lpwstr>
      </vt:variant>
      <vt:variant>
        <vt:i4>1507381</vt:i4>
      </vt:variant>
      <vt:variant>
        <vt:i4>293</vt:i4>
      </vt:variant>
      <vt:variant>
        <vt:i4>0</vt:i4>
      </vt:variant>
      <vt:variant>
        <vt:i4>5</vt:i4>
      </vt:variant>
      <vt:variant>
        <vt:lpwstr/>
      </vt:variant>
      <vt:variant>
        <vt:lpwstr>_Toc287882821</vt:lpwstr>
      </vt:variant>
      <vt:variant>
        <vt:i4>1507381</vt:i4>
      </vt:variant>
      <vt:variant>
        <vt:i4>287</vt:i4>
      </vt:variant>
      <vt:variant>
        <vt:i4>0</vt:i4>
      </vt:variant>
      <vt:variant>
        <vt:i4>5</vt:i4>
      </vt:variant>
      <vt:variant>
        <vt:lpwstr/>
      </vt:variant>
      <vt:variant>
        <vt:lpwstr>_Toc287882820</vt:lpwstr>
      </vt:variant>
      <vt:variant>
        <vt:i4>1310773</vt:i4>
      </vt:variant>
      <vt:variant>
        <vt:i4>281</vt:i4>
      </vt:variant>
      <vt:variant>
        <vt:i4>0</vt:i4>
      </vt:variant>
      <vt:variant>
        <vt:i4>5</vt:i4>
      </vt:variant>
      <vt:variant>
        <vt:lpwstr/>
      </vt:variant>
      <vt:variant>
        <vt:lpwstr>_Toc287882819</vt:lpwstr>
      </vt:variant>
      <vt:variant>
        <vt:i4>1310773</vt:i4>
      </vt:variant>
      <vt:variant>
        <vt:i4>275</vt:i4>
      </vt:variant>
      <vt:variant>
        <vt:i4>0</vt:i4>
      </vt:variant>
      <vt:variant>
        <vt:i4>5</vt:i4>
      </vt:variant>
      <vt:variant>
        <vt:lpwstr/>
      </vt:variant>
      <vt:variant>
        <vt:lpwstr>_Toc287882818</vt:lpwstr>
      </vt:variant>
      <vt:variant>
        <vt:i4>1310773</vt:i4>
      </vt:variant>
      <vt:variant>
        <vt:i4>269</vt:i4>
      </vt:variant>
      <vt:variant>
        <vt:i4>0</vt:i4>
      </vt:variant>
      <vt:variant>
        <vt:i4>5</vt:i4>
      </vt:variant>
      <vt:variant>
        <vt:lpwstr/>
      </vt:variant>
      <vt:variant>
        <vt:lpwstr>_Toc287882817</vt:lpwstr>
      </vt:variant>
      <vt:variant>
        <vt:i4>1310773</vt:i4>
      </vt:variant>
      <vt:variant>
        <vt:i4>263</vt:i4>
      </vt:variant>
      <vt:variant>
        <vt:i4>0</vt:i4>
      </vt:variant>
      <vt:variant>
        <vt:i4>5</vt:i4>
      </vt:variant>
      <vt:variant>
        <vt:lpwstr/>
      </vt:variant>
      <vt:variant>
        <vt:lpwstr>_Toc287882816</vt:lpwstr>
      </vt:variant>
      <vt:variant>
        <vt:i4>1310773</vt:i4>
      </vt:variant>
      <vt:variant>
        <vt:i4>254</vt:i4>
      </vt:variant>
      <vt:variant>
        <vt:i4>0</vt:i4>
      </vt:variant>
      <vt:variant>
        <vt:i4>5</vt:i4>
      </vt:variant>
      <vt:variant>
        <vt:lpwstr/>
      </vt:variant>
      <vt:variant>
        <vt:lpwstr>_Toc287882810</vt:lpwstr>
      </vt:variant>
      <vt:variant>
        <vt:i4>1114169</vt:i4>
      </vt:variant>
      <vt:variant>
        <vt:i4>245</vt:i4>
      </vt:variant>
      <vt:variant>
        <vt:i4>0</vt:i4>
      </vt:variant>
      <vt:variant>
        <vt:i4>5</vt:i4>
      </vt:variant>
      <vt:variant>
        <vt:lpwstr/>
      </vt:variant>
      <vt:variant>
        <vt:lpwstr>_Toc287882440</vt:lpwstr>
      </vt:variant>
      <vt:variant>
        <vt:i4>1441849</vt:i4>
      </vt:variant>
      <vt:variant>
        <vt:i4>239</vt:i4>
      </vt:variant>
      <vt:variant>
        <vt:i4>0</vt:i4>
      </vt:variant>
      <vt:variant>
        <vt:i4>5</vt:i4>
      </vt:variant>
      <vt:variant>
        <vt:lpwstr/>
      </vt:variant>
      <vt:variant>
        <vt:lpwstr>_Toc287882439</vt:lpwstr>
      </vt:variant>
      <vt:variant>
        <vt:i4>1441849</vt:i4>
      </vt:variant>
      <vt:variant>
        <vt:i4>233</vt:i4>
      </vt:variant>
      <vt:variant>
        <vt:i4>0</vt:i4>
      </vt:variant>
      <vt:variant>
        <vt:i4>5</vt:i4>
      </vt:variant>
      <vt:variant>
        <vt:lpwstr/>
      </vt:variant>
      <vt:variant>
        <vt:lpwstr>_Toc287882438</vt:lpwstr>
      </vt:variant>
      <vt:variant>
        <vt:i4>1441849</vt:i4>
      </vt:variant>
      <vt:variant>
        <vt:i4>227</vt:i4>
      </vt:variant>
      <vt:variant>
        <vt:i4>0</vt:i4>
      </vt:variant>
      <vt:variant>
        <vt:i4>5</vt:i4>
      </vt:variant>
      <vt:variant>
        <vt:lpwstr/>
      </vt:variant>
      <vt:variant>
        <vt:lpwstr>_Toc287882437</vt:lpwstr>
      </vt:variant>
      <vt:variant>
        <vt:i4>1441849</vt:i4>
      </vt:variant>
      <vt:variant>
        <vt:i4>221</vt:i4>
      </vt:variant>
      <vt:variant>
        <vt:i4>0</vt:i4>
      </vt:variant>
      <vt:variant>
        <vt:i4>5</vt:i4>
      </vt:variant>
      <vt:variant>
        <vt:lpwstr/>
      </vt:variant>
      <vt:variant>
        <vt:lpwstr>_Toc287882436</vt:lpwstr>
      </vt:variant>
      <vt:variant>
        <vt:i4>1441849</vt:i4>
      </vt:variant>
      <vt:variant>
        <vt:i4>215</vt:i4>
      </vt:variant>
      <vt:variant>
        <vt:i4>0</vt:i4>
      </vt:variant>
      <vt:variant>
        <vt:i4>5</vt:i4>
      </vt:variant>
      <vt:variant>
        <vt:lpwstr/>
      </vt:variant>
      <vt:variant>
        <vt:lpwstr>_Toc287882435</vt:lpwstr>
      </vt:variant>
      <vt:variant>
        <vt:i4>1441849</vt:i4>
      </vt:variant>
      <vt:variant>
        <vt:i4>209</vt:i4>
      </vt:variant>
      <vt:variant>
        <vt:i4>0</vt:i4>
      </vt:variant>
      <vt:variant>
        <vt:i4>5</vt:i4>
      </vt:variant>
      <vt:variant>
        <vt:lpwstr/>
      </vt:variant>
      <vt:variant>
        <vt:lpwstr>_Toc287882434</vt:lpwstr>
      </vt:variant>
      <vt:variant>
        <vt:i4>1441849</vt:i4>
      </vt:variant>
      <vt:variant>
        <vt:i4>203</vt:i4>
      </vt:variant>
      <vt:variant>
        <vt:i4>0</vt:i4>
      </vt:variant>
      <vt:variant>
        <vt:i4>5</vt:i4>
      </vt:variant>
      <vt:variant>
        <vt:lpwstr/>
      </vt:variant>
      <vt:variant>
        <vt:lpwstr>_Toc287882433</vt:lpwstr>
      </vt:variant>
      <vt:variant>
        <vt:i4>1441849</vt:i4>
      </vt:variant>
      <vt:variant>
        <vt:i4>197</vt:i4>
      </vt:variant>
      <vt:variant>
        <vt:i4>0</vt:i4>
      </vt:variant>
      <vt:variant>
        <vt:i4>5</vt:i4>
      </vt:variant>
      <vt:variant>
        <vt:lpwstr/>
      </vt:variant>
      <vt:variant>
        <vt:lpwstr>_Toc287882432</vt:lpwstr>
      </vt:variant>
      <vt:variant>
        <vt:i4>1441849</vt:i4>
      </vt:variant>
      <vt:variant>
        <vt:i4>191</vt:i4>
      </vt:variant>
      <vt:variant>
        <vt:i4>0</vt:i4>
      </vt:variant>
      <vt:variant>
        <vt:i4>5</vt:i4>
      </vt:variant>
      <vt:variant>
        <vt:lpwstr/>
      </vt:variant>
      <vt:variant>
        <vt:lpwstr>_Toc287882431</vt:lpwstr>
      </vt:variant>
      <vt:variant>
        <vt:i4>1441849</vt:i4>
      </vt:variant>
      <vt:variant>
        <vt:i4>185</vt:i4>
      </vt:variant>
      <vt:variant>
        <vt:i4>0</vt:i4>
      </vt:variant>
      <vt:variant>
        <vt:i4>5</vt:i4>
      </vt:variant>
      <vt:variant>
        <vt:lpwstr/>
      </vt:variant>
      <vt:variant>
        <vt:lpwstr>_Toc287882430</vt:lpwstr>
      </vt:variant>
      <vt:variant>
        <vt:i4>1507385</vt:i4>
      </vt:variant>
      <vt:variant>
        <vt:i4>179</vt:i4>
      </vt:variant>
      <vt:variant>
        <vt:i4>0</vt:i4>
      </vt:variant>
      <vt:variant>
        <vt:i4>5</vt:i4>
      </vt:variant>
      <vt:variant>
        <vt:lpwstr/>
      </vt:variant>
      <vt:variant>
        <vt:lpwstr>_Toc287882429</vt:lpwstr>
      </vt:variant>
      <vt:variant>
        <vt:i4>1507385</vt:i4>
      </vt:variant>
      <vt:variant>
        <vt:i4>173</vt:i4>
      </vt:variant>
      <vt:variant>
        <vt:i4>0</vt:i4>
      </vt:variant>
      <vt:variant>
        <vt:i4>5</vt:i4>
      </vt:variant>
      <vt:variant>
        <vt:lpwstr/>
      </vt:variant>
      <vt:variant>
        <vt:lpwstr>_Toc287882428</vt:lpwstr>
      </vt:variant>
      <vt:variant>
        <vt:i4>1507385</vt:i4>
      </vt:variant>
      <vt:variant>
        <vt:i4>167</vt:i4>
      </vt:variant>
      <vt:variant>
        <vt:i4>0</vt:i4>
      </vt:variant>
      <vt:variant>
        <vt:i4>5</vt:i4>
      </vt:variant>
      <vt:variant>
        <vt:lpwstr/>
      </vt:variant>
      <vt:variant>
        <vt:lpwstr>_Toc287882427</vt:lpwstr>
      </vt:variant>
      <vt:variant>
        <vt:i4>1507385</vt:i4>
      </vt:variant>
      <vt:variant>
        <vt:i4>161</vt:i4>
      </vt:variant>
      <vt:variant>
        <vt:i4>0</vt:i4>
      </vt:variant>
      <vt:variant>
        <vt:i4>5</vt:i4>
      </vt:variant>
      <vt:variant>
        <vt:lpwstr/>
      </vt:variant>
      <vt:variant>
        <vt:lpwstr>_Toc287882426</vt:lpwstr>
      </vt:variant>
      <vt:variant>
        <vt:i4>1507385</vt:i4>
      </vt:variant>
      <vt:variant>
        <vt:i4>155</vt:i4>
      </vt:variant>
      <vt:variant>
        <vt:i4>0</vt:i4>
      </vt:variant>
      <vt:variant>
        <vt:i4>5</vt:i4>
      </vt:variant>
      <vt:variant>
        <vt:lpwstr/>
      </vt:variant>
      <vt:variant>
        <vt:lpwstr>_Toc287882425</vt:lpwstr>
      </vt:variant>
      <vt:variant>
        <vt:i4>1507385</vt:i4>
      </vt:variant>
      <vt:variant>
        <vt:i4>149</vt:i4>
      </vt:variant>
      <vt:variant>
        <vt:i4>0</vt:i4>
      </vt:variant>
      <vt:variant>
        <vt:i4>5</vt:i4>
      </vt:variant>
      <vt:variant>
        <vt:lpwstr/>
      </vt:variant>
      <vt:variant>
        <vt:lpwstr>_Toc287882424</vt:lpwstr>
      </vt:variant>
      <vt:variant>
        <vt:i4>1507385</vt:i4>
      </vt:variant>
      <vt:variant>
        <vt:i4>143</vt:i4>
      </vt:variant>
      <vt:variant>
        <vt:i4>0</vt:i4>
      </vt:variant>
      <vt:variant>
        <vt:i4>5</vt:i4>
      </vt:variant>
      <vt:variant>
        <vt:lpwstr/>
      </vt:variant>
      <vt:variant>
        <vt:lpwstr>_Toc287882423</vt:lpwstr>
      </vt:variant>
      <vt:variant>
        <vt:i4>1507385</vt:i4>
      </vt:variant>
      <vt:variant>
        <vt:i4>137</vt:i4>
      </vt:variant>
      <vt:variant>
        <vt:i4>0</vt:i4>
      </vt:variant>
      <vt:variant>
        <vt:i4>5</vt:i4>
      </vt:variant>
      <vt:variant>
        <vt:lpwstr/>
      </vt:variant>
      <vt:variant>
        <vt:lpwstr>_Toc287882422</vt:lpwstr>
      </vt:variant>
      <vt:variant>
        <vt:i4>1507385</vt:i4>
      </vt:variant>
      <vt:variant>
        <vt:i4>131</vt:i4>
      </vt:variant>
      <vt:variant>
        <vt:i4>0</vt:i4>
      </vt:variant>
      <vt:variant>
        <vt:i4>5</vt:i4>
      </vt:variant>
      <vt:variant>
        <vt:lpwstr/>
      </vt:variant>
      <vt:variant>
        <vt:lpwstr>_Toc287882421</vt:lpwstr>
      </vt:variant>
      <vt:variant>
        <vt:i4>1507385</vt:i4>
      </vt:variant>
      <vt:variant>
        <vt:i4>125</vt:i4>
      </vt:variant>
      <vt:variant>
        <vt:i4>0</vt:i4>
      </vt:variant>
      <vt:variant>
        <vt:i4>5</vt:i4>
      </vt:variant>
      <vt:variant>
        <vt:lpwstr/>
      </vt:variant>
      <vt:variant>
        <vt:lpwstr>_Toc287882420</vt:lpwstr>
      </vt:variant>
      <vt:variant>
        <vt:i4>1310777</vt:i4>
      </vt:variant>
      <vt:variant>
        <vt:i4>119</vt:i4>
      </vt:variant>
      <vt:variant>
        <vt:i4>0</vt:i4>
      </vt:variant>
      <vt:variant>
        <vt:i4>5</vt:i4>
      </vt:variant>
      <vt:variant>
        <vt:lpwstr/>
      </vt:variant>
      <vt:variant>
        <vt:lpwstr>_Toc287882419</vt:lpwstr>
      </vt:variant>
      <vt:variant>
        <vt:i4>1310777</vt:i4>
      </vt:variant>
      <vt:variant>
        <vt:i4>113</vt:i4>
      </vt:variant>
      <vt:variant>
        <vt:i4>0</vt:i4>
      </vt:variant>
      <vt:variant>
        <vt:i4>5</vt:i4>
      </vt:variant>
      <vt:variant>
        <vt:lpwstr/>
      </vt:variant>
      <vt:variant>
        <vt:lpwstr>_Toc287882418</vt:lpwstr>
      </vt:variant>
      <vt:variant>
        <vt:i4>1310777</vt:i4>
      </vt:variant>
      <vt:variant>
        <vt:i4>107</vt:i4>
      </vt:variant>
      <vt:variant>
        <vt:i4>0</vt:i4>
      </vt:variant>
      <vt:variant>
        <vt:i4>5</vt:i4>
      </vt:variant>
      <vt:variant>
        <vt:lpwstr/>
      </vt:variant>
      <vt:variant>
        <vt:lpwstr>_Toc287882417</vt:lpwstr>
      </vt:variant>
      <vt:variant>
        <vt:i4>1310777</vt:i4>
      </vt:variant>
      <vt:variant>
        <vt:i4>101</vt:i4>
      </vt:variant>
      <vt:variant>
        <vt:i4>0</vt:i4>
      </vt:variant>
      <vt:variant>
        <vt:i4>5</vt:i4>
      </vt:variant>
      <vt:variant>
        <vt:lpwstr/>
      </vt:variant>
      <vt:variant>
        <vt:lpwstr>_Toc287882416</vt:lpwstr>
      </vt:variant>
      <vt:variant>
        <vt:i4>1310777</vt:i4>
      </vt:variant>
      <vt:variant>
        <vt:i4>95</vt:i4>
      </vt:variant>
      <vt:variant>
        <vt:i4>0</vt:i4>
      </vt:variant>
      <vt:variant>
        <vt:i4>5</vt:i4>
      </vt:variant>
      <vt:variant>
        <vt:lpwstr/>
      </vt:variant>
      <vt:variant>
        <vt:lpwstr>_Toc287882415</vt:lpwstr>
      </vt:variant>
      <vt:variant>
        <vt:i4>1310777</vt:i4>
      </vt:variant>
      <vt:variant>
        <vt:i4>89</vt:i4>
      </vt:variant>
      <vt:variant>
        <vt:i4>0</vt:i4>
      </vt:variant>
      <vt:variant>
        <vt:i4>5</vt:i4>
      </vt:variant>
      <vt:variant>
        <vt:lpwstr/>
      </vt:variant>
      <vt:variant>
        <vt:lpwstr>_Toc287882414</vt:lpwstr>
      </vt:variant>
      <vt:variant>
        <vt:i4>1310777</vt:i4>
      </vt:variant>
      <vt:variant>
        <vt:i4>83</vt:i4>
      </vt:variant>
      <vt:variant>
        <vt:i4>0</vt:i4>
      </vt:variant>
      <vt:variant>
        <vt:i4>5</vt:i4>
      </vt:variant>
      <vt:variant>
        <vt:lpwstr/>
      </vt:variant>
      <vt:variant>
        <vt:lpwstr>_Toc287882413</vt:lpwstr>
      </vt:variant>
      <vt:variant>
        <vt:i4>1310777</vt:i4>
      </vt:variant>
      <vt:variant>
        <vt:i4>77</vt:i4>
      </vt:variant>
      <vt:variant>
        <vt:i4>0</vt:i4>
      </vt:variant>
      <vt:variant>
        <vt:i4>5</vt:i4>
      </vt:variant>
      <vt:variant>
        <vt:lpwstr/>
      </vt:variant>
      <vt:variant>
        <vt:lpwstr>_Toc287882412</vt:lpwstr>
      </vt:variant>
      <vt:variant>
        <vt:i4>1310777</vt:i4>
      </vt:variant>
      <vt:variant>
        <vt:i4>71</vt:i4>
      </vt:variant>
      <vt:variant>
        <vt:i4>0</vt:i4>
      </vt:variant>
      <vt:variant>
        <vt:i4>5</vt:i4>
      </vt:variant>
      <vt:variant>
        <vt:lpwstr/>
      </vt:variant>
      <vt:variant>
        <vt:lpwstr>_Toc287882411</vt:lpwstr>
      </vt:variant>
      <vt:variant>
        <vt:i4>1310777</vt:i4>
      </vt:variant>
      <vt:variant>
        <vt:i4>65</vt:i4>
      </vt:variant>
      <vt:variant>
        <vt:i4>0</vt:i4>
      </vt:variant>
      <vt:variant>
        <vt:i4>5</vt:i4>
      </vt:variant>
      <vt:variant>
        <vt:lpwstr/>
      </vt:variant>
      <vt:variant>
        <vt:lpwstr>_Toc287882410</vt:lpwstr>
      </vt:variant>
      <vt:variant>
        <vt:i4>1376313</vt:i4>
      </vt:variant>
      <vt:variant>
        <vt:i4>59</vt:i4>
      </vt:variant>
      <vt:variant>
        <vt:i4>0</vt:i4>
      </vt:variant>
      <vt:variant>
        <vt:i4>5</vt:i4>
      </vt:variant>
      <vt:variant>
        <vt:lpwstr/>
      </vt:variant>
      <vt:variant>
        <vt:lpwstr>_Toc287882409</vt:lpwstr>
      </vt:variant>
      <vt:variant>
        <vt:i4>1376313</vt:i4>
      </vt:variant>
      <vt:variant>
        <vt:i4>53</vt:i4>
      </vt:variant>
      <vt:variant>
        <vt:i4>0</vt:i4>
      </vt:variant>
      <vt:variant>
        <vt:i4>5</vt:i4>
      </vt:variant>
      <vt:variant>
        <vt:lpwstr/>
      </vt:variant>
      <vt:variant>
        <vt:lpwstr>_Toc287882408</vt:lpwstr>
      </vt:variant>
      <vt:variant>
        <vt:i4>1376313</vt:i4>
      </vt:variant>
      <vt:variant>
        <vt:i4>47</vt:i4>
      </vt:variant>
      <vt:variant>
        <vt:i4>0</vt:i4>
      </vt:variant>
      <vt:variant>
        <vt:i4>5</vt:i4>
      </vt:variant>
      <vt:variant>
        <vt:lpwstr/>
      </vt:variant>
      <vt:variant>
        <vt:lpwstr>_Toc287882407</vt:lpwstr>
      </vt:variant>
      <vt:variant>
        <vt:i4>1376313</vt:i4>
      </vt:variant>
      <vt:variant>
        <vt:i4>41</vt:i4>
      </vt:variant>
      <vt:variant>
        <vt:i4>0</vt:i4>
      </vt:variant>
      <vt:variant>
        <vt:i4>5</vt:i4>
      </vt:variant>
      <vt:variant>
        <vt:lpwstr/>
      </vt:variant>
      <vt:variant>
        <vt:lpwstr>_Toc287882406</vt:lpwstr>
      </vt:variant>
      <vt:variant>
        <vt:i4>1376313</vt:i4>
      </vt:variant>
      <vt:variant>
        <vt:i4>35</vt:i4>
      </vt:variant>
      <vt:variant>
        <vt:i4>0</vt:i4>
      </vt:variant>
      <vt:variant>
        <vt:i4>5</vt:i4>
      </vt:variant>
      <vt:variant>
        <vt:lpwstr/>
      </vt:variant>
      <vt:variant>
        <vt:lpwstr>_Toc287882405</vt:lpwstr>
      </vt:variant>
      <vt:variant>
        <vt:i4>1376313</vt:i4>
      </vt:variant>
      <vt:variant>
        <vt:i4>29</vt:i4>
      </vt:variant>
      <vt:variant>
        <vt:i4>0</vt:i4>
      </vt:variant>
      <vt:variant>
        <vt:i4>5</vt:i4>
      </vt:variant>
      <vt:variant>
        <vt:lpwstr/>
      </vt:variant>
      <vt:variant>
        <vt:lpwstr>_Toc287882404</vt:lpwstr>
      </vt:variant>
      <vt:variant>
        <vt:i4>1376313</vt:i4>
      </vt:variant>
      <vt:variant>
        <vt:i4>23</vt:i4>
      </vt:variant>
      <vt:variant>
        <vt:i4>0</vt:i4>
      </vt:variant>
      <vt:variant>
        <vt:i4>5</vt:i4>
      </vt:variant>
      <vt:variant>
        <vt:lpwstr/>
      </vt:variant>
      <vt:variant>
        <vt:lpwstr>_Toc287882403</vt:lpwstr>
      </vt:variant>
      <vt:variant>
        <vt:i4>1376313</vt:i4>
      </vt:variant>
      <vt:variant>
        <vt:i4>17</vt:i4>
      </vt:variant>
      <vt:variant>
        <vt:i4>0</vt:i4>
      </vt:variant>
      <vt:variant>
        <vt:i4>5</vt:i4>
      </vt:variant>
      <vt:variant>
        <vt:lpwstr/>
      </vt:variant>
      <vt:variant>
        <vt:lpwstr>_Toc287882402</vt:lpwstr>
      </vt:variant>
      <vt:variant>
        <vt:i4>1376313</vt:i4>
      </vt:variant>
      <vt:variant>
        <vt:i4>11</vt:i4>
      </vt:variant>
      <vt:variant>
        <vt:i4>0</vt:i4>
      </vt:variant>
      <vt:variant>
        <vt:i4>5</vt:i4>
      </vt:variant>
      <vt:variant>
        <vt:lpwstr/>
      </vt:variant>
      <vt:variant>
        <vt:lpwstr>_Toc287882401</vt:lpwstr>
      </vt:variant>
      <vt:variant>
        <vt:i4>1376313</vt:i4>
      </vt:variant>
      <vt:variant>
        <vt:i4>5</vt:i4>
      </vt:variant>
      <vt:variant>
        <vt:i4>0</vt:i4>
      </vt:variant>
      <vt:variant>
        <vt:i4>5</vt:i4>
      </vt:variant>
      <vt:variant>
        <vt:lpwstr/>
      </vt:variant>
      <vt:variant>
        <vt:lpwstr>_Toc287882400</vt:lpwstr>
      </vt:variant>
      <vt:variant>
        <vt:i4>1703959</vt:i4>
      </vt:variant>
      <vt:variant>
        <vt:i4>0</vt:i4>
      </vt:variant>
      <vt:variant>
        <vt:i4>0</vt:i4>
      </vt:variant>
      <vt:variant>
        <vt:i4>5</vt:i4>
      </vt:variant>
      <vt:variant>
        <vt:lpwstr>http://www.espon.eu/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1 22/09/2008</dc:title>
  <dc:creator>mehlbye</dc:creator>
  <cp:lastModifiedBy>Petri Kahila</cp:lastModifiedBy>
  <cp:revision>2</cp:revision>
  <cp:lastPrinted>2014-07-25T13:40:00Z</cp:lastPrinted>
  <dcterms:created xsi:type="dcterms:W3CDTF">2014-10-16T23:35:00Z</dcterms:created>
  <dcterms:modified xsi:type="dcterms:W3CDTF">2014-10-16T23:35:00Z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0x0101000B55545BE707EE41963776E429A300E2</vt:lpwstr>
  </property>
</Properties>
</file>