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charts/chart3.xml" ContentType="application/vnd.openxmlformats-officedocument.drawingml.chart+xml"/>
  <Override PartName="/word/charts/chart4.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6892E0" w14:textId="490A92C2" w:rsidR="00430686" w:rsidRPr="003958B8" w:rsidRDefault="00844952" w:rsidP="00963C04">
      <w:pPr>
        <w:spacing w:before="0" w:line="240" w:lineRule="auto"/>
        <w:ind w:left="-1701"/>
        <w:rPr>
          <w:iCs/>
        </w:rPr>
      </w:pPr>
      <w:bookmarkStart w:id="0" w:name="_Toc221439757"/>
      <w:r>
        <w:rPr>
          <w:noProof/>
          <w:lang w:val="fi-FI" w:eastAsia="fi-FI"/>
        </w:rPr>
        <mc:AlternateContent>
          <mc:Choice Requires="wps">
            <w:drawing>
              <wp:anchor distT="0" distB="0" distL="114300" distR="114300" simplePos="0" relativeHeight="251658240" behindDoc="0" locked="0" layoutInCell="1" allowOverlap="1" wp14:anchorId="06689628" wp14:editId="7104324C">
                <wp:simplePos x="0" y="0"/>
                <wp:positionH relativeFrom="column">
                  <wp:posOffset>-813435</wp:posOffset>
                </wp:positionH>
                <wp:positionV relativeFrom="paragraph">
                  <wp:posOffset>3930650</wp:posOffset>
                </wp:positionV>
                <wp:extent cx="7035800" cy="1835150"/>
                <wp:effectExtent l="0" t="0" r="0" b="0"/>
                <wp:wrapNone/>
                <wp:docPr id="7"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183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89666" w14:textId="77777777" w:rsidR="00865E57" w:rsidRDefault="00865E57" w:rsidP="00430686">
                            <w:pPr>
                              <w:ind w:left="426" w:right="530"/>
                              <w:jc w:val="center"/>
                              <w:rPr>
                                <w:rFonts w:cs="Arial"/>
                                <w:sz w:val="60"/>
                                <w:szCs w:val="60"/>
                              </w:rPr>
                            </w:pPr>
                            <w:r>
                              <w:rPr>
                                <w:rFonts w:cs="Arial"/>
                                <w:sz w:val="60"/>
                                <w:szCs w:val="60"/>
                              </w:rPr>
                              <w:t>TiPSE</w:t>
                            </w:r>
                          </w:p>
                          <w:p w14:paraId="06689667" w14:textId="77777777" w:rsidR="00865E57" w:rsidRPr="00721B03" w:rsidRDefault="00865E57"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01" o:spid="_x0000_s1026" type="#_x0000_t202" style="position:absolute;left:0;text-align:left;margin-left:-64.05pt;margin-top:309.5pt;width:554pt;height:14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" filled="f" stroked="f">
                <v:textbox>
                  <w:txbxContent>
                    <w:p w14:paraId="06689666" w14:textId="77777777" w:rsidR="00865E57" w:rsidRDefault="00865E57" w:rsidP="00430686">
                      <w:pPr>
                        <w:ind w:left="426" w:right="530"/>
                        <w:jc w:val="center"/>
                        <w:rPr>
                          <w:rFonts w:cs="Arial"/>
                          <w:sz w:val="60"/>
                          <w:szCs w:val="60"/>
                        </w:rPr>
                      </w:pPr>
                      <w:r>
                        <w:rPr>
                          <w:rFonts w:cs="Arial"/>
                          <w:sz w:val="60"/>
                          <w:szCs w:val="60"/>
                        </w:rPr>
                        <w:t>TiPSE</w:t>
                      </w:r>
                    </w:p>
                    <w:p w14:paraId="06689667" w14:textId="77777777" w:rsidR="00865E57" w:rsidRPr="00721B03" w:rsidRDefault="00865E57"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v:textbox>
              </v:shape>
            </w:pict>
          </mc:Fallback>
        </mc:AlternateContent>
      </w:r>
      <w:r>
        <w:rPr>
          <w:noProof/>
          <w:lang w:val="fi-FI" w:eastAsia="fi-FI"/>
        </w:rPr>
        <mc:AlternateContent>
          <mc:Choice Requires="wps">
            <w:drawing>
              <wp:anchor distT="0" distB="0" distL="114300" distR="114300" simplePos="0" relativeHeight="251660288" behindDoc="0" locked="0" layoutInCell="1" allowOverlap="1" wp14:anchorId="06689629" wp14:editId="309E2EF0">
                <wp:simplePos x="0" y="0"/>
                <wp:positionH relativeFrom="column">
                  <wp:posOffset>-813435</wp:posOffset>
                </wp:positionH>
                <wp:positionV relativeFrom="paragraph">
                  <wp:posOffset>6451600</wp:posOffset>
                </wp:positionV>
                <wp:extent cx="7035800" cy="1699260"/>
                <wp:effectExtent l="0" t="0" r="0" b="0"/>
                <wp:wrapNone/>
                <wp:docPr id="5"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1699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89668" w14:textId="77777777" w:rsidR="00865E57" w:rsidRDefault="00865E57" w:rsidP="00430686">
                            <w:pPr>
                              <w:jc w:val="center"/>
                              <w:rPr>
                                <w:rFonts w:cs="Arial"/>
                                <w:sz w:val="32"/>
                                <w:szCs w:val="32"/>
                                <w:lang w:val="en-US"/>
                              </w:rPr>
                            </w:pPr>
                            <w:r>
                              <w:rPr>
                                <w:rFonts w:cs="Arial"/>
                                <w:sz w:val="32"/>
                                <w:szCs w:val="32"/>
                                <w:lang w:val="en-US"/>
                              </w:rPr>
                              <w:t>Work Package 2.4</w:t>
                            </w:r>
                          </w:p>
                          <w:p w14:paraId="06689669" w14:textId="77777777" w:rsidR="00865E57" w:rsidRDefault="00865E57" w:rsidP="00430686">
                            <w:pPr>
                              <w:jc w:val="center"/>
                              <w:rPr>
                                <w:rFonts w:cs="Arial"/>
                                <w:sz w:val="32"/>
                                <w:szCs w:val="32"/>
                                <w:lang w:val="en-US"/>
                              </w:rPr>
                            </w:pPr>
                            <w:r>
                              <w:rPr>
                                <w:rFonts w:cs="Arial"/>
                                <w:sz w:val="32"/>
                                <w:szCs w:val="32"/>
                                <w:lang w:val="en-US"/>
                              </w:rPr>
                              <w:t>Case Study Report</w:t>
                            </w:r>
                          </w:p>
                          <w:p w14:paraId="0668966A" w14:textId="77777777" w:rsidR="00865E57" w:rsidRPr="002F4495" w:rsidRDefault="00865E57" w:rsidP="00430686">
                            <w:pPr>
                              <w:jc w:val="center"/>
                              <w:rPr>
                                <w:rFonts w:cs="Arial"/>
                                <w:b/>
                                <w:color w:val="1F497D" w:themeColor="text2"/>
                                <w:sz w:val="40"/>
                                <w:szCs w:val="40"/>
                                <w:lang w:val="en-US"/>
                              </w:rPr>
                            </w:pPr>
                            <w:r w:rsidRPr="002F4495">
                              <w:rPr>
                                <w:rFonts w:cs="Arial"/>
                                <w:b/>
                                <w:color w:val="1F497D" w:themeColor="text2"/>
                                <w:sz w:val="40"/>
                                <w:szCs w:val="40"/>
                                <w:lang w:val="en-US"/>
                              </w:rPr>
                              <w:t>Dortmund</w:t>
                            </w:r>
                            <w:r w:rsidR="0019235D">
                              <w:rPr>
                                <w:rFonts w:cs="Arial"/>
                                <w:b/>
                                <w:color w:val="1F497D" w:themeColor="text2"/>
                                <w:sz w:val="40"/>
                                <w:szCs w:val="40"/>
                                <w:lang w:val="en-US"/>
                              </w:rPr>
                              <w:t>, Germany</w:t>
                            </w:r>
                          </w:p>
                          <w:p w14:paraId="0668966B" w14:textId="77777777" w:rsidR="00865E57" w:rsidRDefault="00865E57" w:rsidP="00430686">
                            <w:pPr>
                              <w:jc w:val="center"/>
                              <w:rPr>
                                <w:rFonts w:cs="Arial"/>
                                <w:color w:val="1F497D" w:themeColor="text2"/>
                                <w:sz w:val="32"/>
                                <w:szCs w:val="32"/>
                                <w:lang w:val="en-US"/>
                              </w:rPr>
                            </w:pPr>
                            <w:r w:rsidRPr="002F4495">
                              <w:rPr>
                                <w:rFonts w:cs="Arial"/>
                                <w:color w:val="1F497D" w:themeColor="text2"/>
                                <w:sz w:val="32"/>
                                <w:szCs w:val="32"/>
                                <w:lang w:val="en-US"/>
                              </w:rPr>
                              <w:t>Isabel Ramos Lobato</w:t>
                            </w:r>
                            <w:r>
                              <w:rPr>
                                <w:rFonts w:cs="Arial"/>
                                <w:color w:val="1F497D" w:themeColor="text2"/>
                                <w:sz w:val="32"/>
                                <w:szCs w:val="32"/>
                                <w:lang w:val="en-US"/>
                              </w:rPr>
                              <w:t>,</w:t>
                            </w:r>
                            <w:r w:rsidRPr="002F4495">
                              <w:rPr>
                                <w:rFonts w:cs="Arial"/>
                                <w:color w:val="1F497D" w:themeColor="text2"/>
                                <w:sz w:val="32"/>
                                <w:szCs w:val="32"/>
                                <w:lang w:val="en-US"/>
                              </w:rPr>
                              <w:t xml:space="preserve"> Sabine Weck</w:t>
                            </w:r>
                          </w:p>
                          <w:p w14:paraId="0668966C" w14:textId="77777777" w:rsidR="00865E57" w:rsidRPr="00FE01AC" w:rsidRDefault="00865E57" w:rsidP="00430686">
                            <w:pPr>
                              <w:jc w:val="center"/>
                              <w:rPr>
                                <w:rFonts w:cs="Arial"/>
                                <w:sz w:val="32"/>
                                <w:szCs w:val="32"/>
                                <w:lang w:val="en-US"/>
                              </w:rPr>
                            </w:pPr>
                            <w:r>
                              <w:rPr>
                                <w:rFonts w:cs="Arial"/>
                                <w:sz w:val="32"/>
                                <w:szCs w:val="32"/>
                                <w:lang w:val="en-US"/>
                              </w:rPr>
                              <w:t>December 2012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03" o:spid="_x0000_s1027" type="#_x0000_t202" style="position:absolute;left:0;text-align:left;margin-left:-64.05pt;margin-top:508pt;width:554pt;height:133.8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" filled="f" stroked="f">
                <v:textbox style="mso-fit-shape-to-text:t">
                  <w:txbxContent>
                    <w:p w14:paraId="06689668" w14:textId="77777777" w:rsidR="00865E57" w:rsidRDefault="00865E57" w:rsidP="00430686">
                      <w:pPr>
                        <w:jc w:val="center"/>
                        <w:rPr>
                          <w:rFonts w:cs="Arial"/>
                          <w:sz w:val="32"/>
                          <w:szCs w:val="32"/>
                          <w:lang w:val="en-US"/>
                        </w:rPr>
                      </w:pPr>
                      <w:r>
                        <w:rPr>
                          <w:rFonts w:cs="Arial"/>
                          <w:sz w:val="32"/>
                          <w:szCs w:val="32"/>
                          <w:lang w:val="en-US"/>
                        </w:rPr>
                        <w:t>Work Package 2.4</w:t>
                      </w:r>
                    </w:p>
                    <w:p w14:paraId="06689669" w14:textId="77777777" w:rsidR="00865E57" w:rsidRDefault="00865E57" w:rsidP="00430686">
                      <w:pPr>
                        <w:jc w:val="center"/>
                        <w:rPr>
                          <w:rFonts w:cs="Arial"/>
                          <w:sz w:val="32"/>
                          <w:szCs w:val="32"/>
                          <w:lang w:val="en-US"/>
                        </w:rPr>
                      </w:pPr>
                      <w:r>
                        <w:rPr>
                          <w:rFonts w:cs="Arial"/>
                          <w:sz w:val="32"/>
                          <w:szCs w:val="32"/>
                          <w:lang w:val="en-US"/>
                        </w:rPr>
                        <w:t>Case Study Report</w:t>
                      </w:r>
                    </w:p>
                    <w:p w14:paraId="0668966A" w14:textId="77777777" w:rsidR="00865E57" w:rsidRPr="002F4495" w:rsidRDefault="00865E57" w:rsidP="00430686">
                      <w:pPr>
                        <w:jc w:val="center"/>
                        <w:rPr>
                          <w:rFonts w:cs="Arial"/>
                          <w:b/>
                          <w:color w:val="1F497D" w:themeColor="text2"/>
                          <w:sz w:val="40"/>
                          <w:szCs w:val="40"/>
                          <w:lang w:val="en-US"/>
                        </w:rPr>
                      </w:pPr>
                      <w:r w:rsidRPr="002F4495">
                        <w:rPr>
                          <w:rFonts w:cs="Arial"/>
                          <w:b/>
                          <w:color w:val="1F497D" w:themeColor="text2"/>
                          <w:sz w:val="40"/>
                          <w:szCs w:val="40"/>
                          <w:lang w:val="en-US"/>
                        </w:rPr>
                        <w:t>Dortmund</w:t>
                      </w:r>
                      <w:r w:rsidR="0019235D">
                        <w:rPr>
                          <w:rFonts w:cs="Arial"/>
                          <w:b/>
                          <w:color w:val="1F497D" w:themeColor="text2"/>
                          <w:sz w:val="40"/>
                          <w:szCs w:val="40"/>
                          <w:lang w:val="en-US"/>
                        </w:rPr>
                        <w:t>, Germany</w:t>
                      </w:r>
                    </w:p>
                    <w:p w14:paraId="0668966B" w14:textId="77777777" w:rsidR="00865E57" w:rsidRDefault="00865E57" w:rsidP="00430686">
                      <w:pPr>
                        <w:jc w:val="center"/>
                        <w:rPr>
                          <w:rFonts w:cs="Arial"/>
                          <w:color w:val="1F497D" w:themeColor="text2"/>
                          <w:sz w:val="32"/>
                          <w:szCs w:val="32"/>
                          <w:lang w:val="en-US"/>
                        </w:rPr>
                      </w:pPr>
                      <w:r w:rsidRPr="002F4495">
                        <w:rPr>
                          <w:rFonts w:cs="Arial"/>
                          <w:color w:val="1F497D" w:themeColor="text2"/>
                          <w:sz w:val="32"/>
                          <w:szCs w:val="32"/>
                          <w:lang w:val="en-US"/>
                        </w:rPr>
                        <w:t>Isabel Ramos Lobato</w:t>
                      </w:r>
                      <w:r>
                        <w:rPr>
                          <w:rFonts w:cs="Arial"/>
                          <w:color w:val="1F497D" w:themeColor="text2"/>
                          <w:sz w:val="32"/>
                          <w:szCs w:val="32"/>
                          <w:lang w:val="en-US"/>
                        </w:rPr>
                        <w:t>,</w:t>
                      </w:r>
                      <w:r w:rsidRPr="002F4495">
                        <w:rPr>
                          <w:rFonts w:cs="Arial"/>
                          <w:color w:val="1F497D" w:themeColor="text2"/>
                          <w:sz w:val="32"/>
                          <w:szCs w:val="32"/>
                          <w:lang w:val="en-US"/>
                        </w:rPr>
                        <w:t xml:space="preserve"> Sabine Weck</w:t>
                      </w:r>
                    </w:p>
                    <w:p w14:paraId="0668966C" w14:textId="77777777" w:rsidR="00865E57" w:rsidRPr="00FE01AC" w:rsidRDefault="00865E57" w:rsidP="00430686">
                      <w:pPr>
                        <w:jc w:val="center"/>
                        <w:rPr>
                          <w:rFonts w:cs="Arial"/>
                          <w:sz w:val="32"/>
                          <w:szCs w:val="32"/>
                          <w:lang w:val="en-US"/>
                        </w:rPr>
                      </w:pPr>
                      <w:r>
                        <w:rPr>
                          <w:rFonts w:cs="Arial"/>
                          <w:sz w:val="32"/>
                          <w:szCs w:val="32"/>
                          <w:lang w:val="en-US"/>
                        </w:rPr>
                        <w:t>December 2012</w:t>
                      </w:r>
                    </w:p>
                  </w:txbxContent>
                </v:textbox>
              </v:shape>
            </w:pict>
          </mc:Fallback>
        </mc:AlternateContent>
      </w:r>
      <w:r>
        <w:rPr>
          <w:noProof/>
          <w:lang w:val="fi-FI" w:eastAsia="fi-FI"/>
        </w:rPr>
        <mc:AlternateContent>
          <mc:Choice Requires="wps">
            <w:drawing>
              <wp:anchor distT="0" distB="0" distL="114300" distR="114300" simplePos="0" relativeHeight="251659264" behindDoc="0" locked="0" layoutInCell="1" allowOverlap="1" wp14:anchorId="0668962A" wp14:editId="3C64A078">
                <wp:simplePos x="0" y="0"/>
                <wp:positionH relativeFrom="column">
                  <wp:posOffset>-813435</wp:posOffset>
                </wp:positionH>
                <wp:positionV relativeFrom="paragraph">
                  <wp:posOffset>5969000</wp:posOffset>
                </wp:positionV>
                <wp:extent cx="7035800" cy="401320"/>
                <wp:effectExtent l="0" t="0" r="0" b="0"/>
                <wp:wrapNone/>
                <wp:docPr id="3"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40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8966D" w14:textId="77777777" w:rsidR="00865E57" w:rsidRPr="00DC3CE6" w:rsidRDefault="00865E57"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02" o:spid="_x0000_s1028" type="#_x0000_t202" style="position:absolute;left:0;text-align:left;margin-left:-64.05pt;margin-top:470pt;width:554pt;height:31.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" filled="f" stroked="f">
                <v:textbox style="mso-fit-shape-to-text:t">
                  <w:txbxContent>
                    <w:p w14:paraId="0668966D" w14:textId="77777777" w:rsidR="00865E57" w:rsidRPr="00DC3CE6" w:rsidRDefault="00865E57"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v:textbox>
              </v:shape>
            </w:pict>
          </mc:Fallback>
        </mc:AlternateContent>
      </w:r>
      <w:r w:rsidR="004929E9" w:rsidRPr="003958B8">
        <w:rPr>
          <w:noProof/>
          <w:lang w:val="fi-FI" w:eastAsia="fi-FI"/>
        </w:rPr>
        <w:drawing>
          <wp:inline distT="0" distB="0" distL="0" distR="0" wp14:anchorId="0668962B" wp14:editId="0668962C">
            <wp:extent cx="7572375" cy="13944600"/>
            <wp:effectExtent l="19050" t="0" r="9525" b="0"/>
            <wp:docPr id="1" name="Picture 1" descr="Cover-TPG-Whi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ver-TPG-White"/>
                    <pic:cNvPicPr preferRelativeResize="0">
                      <a:picLocks noChangeArrowheads="1"/>
                    </pic:cNvPicPr>
                  </pic:nvPicPr>
                  <pic:blipFill>
                    <a:blip r:embed="rId12"/>
                    <a:srcRect l="51128"/>
                    <a:stretch>
                      <a:fillRect/>
                    </a:stretch>
                  </pic:blipFill>
                  <pic:spPr bwMode="auto">
                    <a:xfrm>
                      <a:off x="0" y="0"/>
                      <a:ext cx="7572375" cy="13944600"/>
                    </a:xfrm>
                    <a:prstGeom prst="rect">
                      <a:avLst/>
                    </a:prstGeom>
                    <a:noFill/>
                    <a:ln w="9525">
                      <a:noFill/>
                      <a:miter lim="800000"/>
                      <a:headEnd/>
                      <a:tailEnd/>
                    </a:ln>
                  </pic:spPr>
                </pic:pic>
              </a:graphicData>
            </a:graphic>
          </wp:inline>
        </w:drawing>
      </w:r>
    </w:p>
    <w:bookmarkEnd w:id="0"/>
    <w:p w14:paraId="066892E1" w14:textId="77777777" w:rsidR="00956CB4" w:rsidRPr="003958B8" w:rsidRDefault="00956CB4" w:rsidP="00963C04">
      <w:pPr>
        <w:pStyle w:val="ESPONText"/>
        <w:spacing w:line="240" w:lineRule="auto"/>
      </w:pPr>
    </w:p>
    <w:p w14:paraId="066892E2" w14:textId="77777777" w:rsidR="00390969" w:rsidRPr="003958B8" w:rsidRDefault="00390969" w:rsidP="00963C04">
      <w:pPr>
        <w:pStyle w:val="ESPONColophon"/>
        <w:spacing w:line="240" w:lineRule="auto"/>
        <w:ind w:left="810"/>
        <w:sectPr w:rsidR="00390969" w:rsidRPr="003958B8" w:rsidSect="000858C8">
          <w:footerReference w:type="even" r:id="rId13"/>
          <w:footerReference w:type="default" r:id="rId14"/>
          <w:pgSz w:w="11906" w:h="16838" w:code="9"/>
          <w:pgMar w:top="0" w:right="851" w:bottom="0" w:left="1701" w:header="720" w:footer="720" w:gutter="0"/>
          <w:pgNumType w:fmt="lowerRoman" w:start="1"/>
          <w:cols w:space="720"/>
          <w:titlePg/>
        </w:sectPr>
      </w:pPr>
    </w:p>
    <w:p w14:paraId="066892E3" w14:textId="77777777" w:rsidR="00ED043E" w:rsidRPr="003958B8" w:rsidRDefault="00ED043E" w:rsidP="00B25CEA">
      <w:pPr>
        <w:pStyle w:val="ESPONColophon"/>
        <w:ind w:left="810"/>
      </w:pPr>
    </w:p>
    <w:p w14:paraId="066892E4" w14:textId="77777777" w:rsidR="00C076B0" w:rsidRDefault="00C076B0" w:rsidP="00B25CEA">
      <w:pPr>
        <w:pStyle w:val="ESPONColophon"/>
        <w:ind w:left="810"/>
      </w:pPr>
    </w:p>
    <w:p w14:paraId="066892E5" w14:textId="77777777" w:rsidR="00ED043E" w:rsidRPr="003958B8" w:rsidRDefault="00560F65" w:rsidP="00B25CEA">
      <w:pPr>
        <w:pStyle w:val="ESPONColophon"/>
        <w:ind w:left="810"/>
      </w:pPr>
      <w:r w:rsidRPr="003958B8">
        <w:t xml:space="preserve">This report </w:t>
      </w:r>
      <w:r w:rsidR="00A83C6B" w:rsidRPr="003958B8">
        <w:t>is one of the deliver</w:t>
      </w:r>
      <w:r w:rsidR="00A83C6B" w:rsidRPr="003958B8">
        <w:t>a</w:t>
      </w:r>
      <w:r w:rsidR="00A83C6B" w:rsidRPr="003958B8">
        <w:t>bles of the TiPSE project</w:t>
      </w:r>
      <w:r w:rsidRPr="003958B8">
        <w:t>. This Applied Research Project is co</w:t>
      </w:r>
      <w:r w:rsidRPr="003958B8">
        <w:t>n</w:t>
      </w:r>
      <w:r w:rsidRPr="003958B8">
        <w:t>ducted within the framework of the ESPON 2013 Programme, partly financed by the European Regional Development Fund.</w:t>
      </w:r>
    </w:p>
    <w:p w14:paraId="066892E6" w14:textId="77777777" w:rsidR="00560F65" w:rsidRPr="003958B8" w:rsidRDefault="00560F65" w:rsidP="00B25CEA">
      <w:pPr>
        <w:pStyle w:val="ESPONColophon"/>
        <w:ind w:left="810"/>
      </w:pPr>
    </w:p>
    <w:p w14:paraId="066892E7" w14:textId="77777777" w:rsidR="00ED043E" w:rsidRPr="003958B8" w:rsidRDefault="00ED043E" w:rsidP="00B25CEA">
      <w:pPr>
        <w:pStyle w:val="ESPONColophon"/>
        <w:ind w:left="810"/>
      </w:pPr>
      <w:r w:rsidRPr="003958B8">
        <w:t>The partnership behind the E</w:t>
      </w:r>
      <w:r w:rsidRPr="003958B8">
        <w:t>S</w:t>
      </w:r>
      <w:r w:rsidRPr="003958B8">
        <w:t>PON Programme consists of the EU Commission and the Member States of the EU27, plus Iceland, Liechtenstein, Norway and Swi</w:t>
      </w:r>
      <w:r w:rsidRPr="003958B8">
        <w:t>t</w:t>
      </w:r>
      <w:r w:rsidRPr="003958B8">
        <w:t>zerland. Each partner is repr</w:t>
      </w:r>
      <w:r w:rsidRPr="003958B8">
        <w:t>e</w:t>
      </w:r>
      <w:r w:rsidRPr="003958B8">
        <w:t>sented in the ESPON Monitoring Committee.</w:t>
      </w:r>
    </w:p>
    <w:p w14:paraId="066892E8" w14:textId="77777777" w:rsidR="00ED043E" w:rsidRPr="003958B8" w:rsidRDefault="00ED043E" w:rsidP="00B25CEA">
      <w:pPr>
        <w:pStyle w:val="ESPONColophon"/>
        <w:ind w:left="810"/>
      </w:pPr>
    </w:p>
    <w:p w14:paraId="066892E9" w14:textId="77777777" w:rsidR="00ED043E" w:rsidRPr="003958B8" w:rsidRDefault="00ED043E" w:rsidP="00B25CEA">
      <w:pPr>
        <w:pStyle w:val="ESPONColophon"/>
        <w:ind w:left="810"/>
      </w:pPr>
      <w:r w:rsidRPr="003958B8">
        <w:t>This report does not necessarily reflect the opinion of the me</w:t>
      </w:r>
      <w:r w:rsidRPr="003958B8">
        <w:t>m</w:t>
      </w:r>
      <w:r w:rsidRPr="003958B8">
        <w:t>bers of the Monitoring Commi</w:t>
      </w:r>
      <w:r w:rsidRPr="003958B8">
        <w:t>t</w:t>
      </w:r>
      <w:r w:rsidRPr="003958B8">
        <w:t>tee.</w:t>
      </w:r>
    </w:p>
    <w:p w14:paraId="066892EA" w14:textId="77777777" w:rsidR="00ED043E" w:rsidRPr="003958B8" w:rsidRDefault="00ED043E" w:rsidP="00B25CEA">
      <w:pPr>
        <w:pStyle w:val="ESPONColophon"/>
        <w:ind w:left="810"/>
      </w:pPr>
    </w:p>
    <w:p w14:paraId="066892EB" w14:textId="77777777" w:rsidR="00ED043E" w:rsidRPr="003958B8" w:rsidRDefault="00ED043E" w:rsidP="00B25CEA">
      <w:pPr>
        <w:pStyle w:val="ESPONColophon"/>
        <w:ind w:left="810"/>
      </w:pPr>
      <w:r w:rsidRPr="003958B8">
        <w:t>Information on the ESPON Pr</w:t>
      </w:r>
      <w:r w:rsidRPr="003958B8">
        <w:t>o</w:t>
      </w:r>
      <w:r w:rsidRPr="003958B8">
        <w:t xml:space="preserve">gramme and projects can be found on </w:t>
      </w:r>
      <w:hyperlink r:id="rId15" w:history="1">
        <w:r w:rsidRPr="00B25CEA">
          <w:t>www.espon.eu</w:t>
        </w:r>
      </w:hyperlink>
    </w:p>
    <w:p w14:paraId="066892EC" w14:textId="77777777" w:rsidR="00ED043E" w:rsidRPr="003958B8" w:rsidRDefault="00ED043E" w:rsidP="00B25CEA">
      <w:pPr>
        <w:pStyle w:val="ESPONColophon"/>
        <w:ind w:left="810"/>
      </w:pPr>
    </w:p>
    <w:p w14:paraId="066892ED" w14:textId="77777777" w:rsidR="00ED043E" w:rsidRPr="003958B8" w:rsidRDefault="00ED043E" w:rsidP="00B25CEA">
      <w:pPr>
        <w:pStyle w:val="ESPONColophon"/>
        <w:ind w:left="810"/>
      </w:pPr>
      <w:r w:rsidRPr="003958B8">
        <w:t>The web site provides the poss</w:t>
      </w:r>
      <w:r w:rsidRPr="003958B8">
        <w:t>i</w:t>
      </w:r>
      <w:r w:rsidRPr="003958B8">
        <w:t>bility to download and examine the most recent documents pr</w:t>
      </w:r>
      <w:r w:rsidRPr="003958B8">
        <w:t>o</w:t>
      </w:r>
      <w:r w:rsidRPr="003958B8">
        <w:t>duced by finalised and ongoing ESPON projects.</w:t>
      </w:r>
    </w:p>
    <w:p w14:paraId="066892EE" w14:textId="77777777" w:rsidR="00ED043E" w:rsidRPr="003958B8" w:rsidRDefault="00ED043E" w:rsidP="00B25CEA">
      <w:pPr>
        <w:pStyle w:val="ESPONColophon"/>
        <w:ind w:left="810"/>
      </w:pPr>
    </w:p>
    <w:p w14:paraId="066892EF" w14:textId="77777777" w:rsidR="00ED043E" w:rsidRPr="003958B8" w:rsidRDefault="00ED043E" w:rsidP="00B25CEA">
      <w:pPr>
        <w:pStyle w:val="ESPONColophon"/>
        <w:ind w:left="810"/>
      </w:pPr>
      <w:r w:rsidRPr="003958B8">
        <w:t>© ESPON &amp;</w:t>
      </w:r>
      <w:r w:rsidR="00261332" w:rsidRPr="003958B8">
        <w:t xml:space="preserve"> </w:t>
      </w:r>
      <w:r w:rsidR="00922C23" w:rsidRPr="003958B8">
        <w:t>Research Institute for Regional and Urban Deve</w:t>
      </w:r>
      <w:r w:rsidR="00922C23" w:rsidRPr="003958B8">
        <w:t>l</w:t>
      </w:r>
      <w:r w:rsidR="00922C23" w:rsidRPr="003958B8">
        <w:t>opment (ILS)</w:t>
      </w:r>
      <w:r w:rsidR="001515CD">
        <w:t>,</w:t>
      </w:r>
      <w:r w:rsidR="00574E1F">
        <w:t xml:space="preserve"> 2</w:t>
      </w:r>
      <w:r w:rsidRPr="003958B8">
        <w:t>01</w:t>
      </w:r>
      <w:r w:rsidR="00560F65" w:rsidRPr="003958B8">
        <w:t>2</w:t>
      </w:r>
      <w:r w:rsidRPr="003958B8">
        <w:t>.</w:t>
      </w:r>
    </w:p>
    <w:p w14:paraId="066892F0" w14:textId="77777777" w:rsidR="00ED043E" w:rsidRPr="003958B8" w:rsidRDefault="00ED043E" w:rsidP="00B25CEA">
      <w:pPr>
        <w:pStyle w:val="ESPONColophon"/>
        <w:ind w:left="810"/>
      </w:pPr>
    </w:p>
    <w:p w14:paraId="066892F1" w14:textId="77777777" w:rsidR="00ED043E" w:rsidRPr="003958B8" w:rsidRDefault="00ED043E" w:rsidP="00B25CEA">
      <w:pPr>
        <w:pStyle w:val="ESPONColophon"/>
        <w:ind w:left="810"/>
      </w:pPr>
      <w:r w:rsidRPr="003958B8">
        <w:t>Printing, reproduction or quot</w:t>
      </w:r>
      <w:r w:rsidRPr="003958B8">
        <w:t>a</w:t>
      </w:r>
      <w:r w:rsidRPr="003958B8">
        <w:t>tion is authorised provided the source is acknowledged and a copy is forwarded to the ESPON Coordination Unit in Luxembourg.</w:t>
      </w:r>
    </w:p>
    <w:p w14:paraId="066892F2" w14:textId="77777777" w:rsidR="00ED043E" w:rsidRPr="003958B8" w:rsidRDefault="00ED043E" w:rsidP="00963C04">
      <w:pPr>
        <w:pStyle w:val="ESPONColophon"/>
        <w:spacing w:line="240" w:lineRule="auto"/>
        <w:ind w:left="810"/>
      </w:pPr>
    </w:p>
    <w:p w14:paraId="066892F3" w14:textId="77777777" w:rsidR="005703AA" w:rsidRPr="003958B8" w:rsidRDefault="005703AA" w:rsidP="00963C04">
      <w:pPr>
        <w:pStyle w:val="ESPONText"/>
        <w:spacing w:line="240" w:lineRule="auto"/>
      </w:pPr>
    </w:p>
    <w:p w14:paraId="066892F4" w14:textId="77777777" w:rsidR="00A460DA" w:rsidRDefault="00A460DA" w:rsidP="00963C04">
      <w:pPr>
        <w:pStyle w:val="ESPONText"/>
        <w:spacing w:line="240" w:lineRule="auto"/>
        <w:rPr>
          <w:b/>
          <w:sz w:val="32"/>
          <w:szCs w:val="32"/>
        </w:rPr>
        <w:sectPr w:rsidR="00A460DA" w:rsidSect="00A460DA">
          <w:footerReference w:type="even" r:id="rId16"/>
          <w:type w:val="continuous"/>
          <w:pgSz w:w="11906" w:h="16838"/>
          <w:pgMar w:top="1644" w:right="1797" w:bottom="1644" w:left="1797" w:header="720" w:footer="720" w:gutter="0"/>
          <w:pgNumType w:fmt="lowerRoman" w:start="3"/>
          <w:cols w:space="720"/>
        </w:sectPr>
      </w:pPr>
    </w:p>
    <w:p w14:paraId="066892F5" w14:textId="77777777" w:rsidR="00261332" w:rsidRPr="003958B8" w:rsidRDefault="00A83C6B" w:rsidP="00963C04">
      <w:pPr>
        <w:pStyle w:val="ESPONText"/>
        <w:spacing w:line="240" w:lineRule="auto"/>
        <w:rPr>
          <w:b/>
          <w:sz w:val="32"/>
          <w:szCs w:val="32"/>
        </w:rPr>
      </w:pPr>
      <w:r w:rsidRPr="003958B8">
        <w:rPr>
          <w:b/>
          <w:sz w:val="32"/>
          <w:szCs w:val="32"/>
        </w:rPr>
        <w:lastRenderedPageBreak/>
        <w:t xml:space="preserve">The ESPON </w:t>
      </w:r>
      <w:r w:rsidR="00261332" w:rsidRPr="003958B8">
        <w:rPr>
          <w:b/>
          <w:sz w:val="32"/>
          <w:szCs w:val="32"/>
        </w:rPr>
        <w:t>TiPSE</w:t>
      </w:r>
      <w:r w:rsidRPr="003958B8">
        <w:rPr>
          <w:b/>
          <w:sz w:val="32"/>
          <w:szCs w:val="32"/>
        </w:rPr>
        <w:t xml:space="preserve"> Project</w:t>
      </w:r>
      <w:r w:rsidR="00261332" w:rsidRPr="003958B8">
        <w:rPr>
          <w:b/>
          <w:sz w:val="32"/>
          <w:szCs w:val="32"/>
        </w:rPr>
        <w:t>:</w:t>
      </w:r>
    </w:p>
    <w:p w14:paraId="066892F6" w14:textId="77777777" w:rsidR="00A83C6B" w:rsidRPr="003958B8" w:rsidRDefault="00A83C6B" w:rsidP="00963C04">
      <w:pPr>
        <w:pStyle w:val="ESPONText"/>
        <w:spacing w:line="240" w:lineRule="auto"/>
      </w:pPr>
      <w:r w:rsidRPr="003958B8">
        <w:t xml:space="preserve">The TiPSE project </w:t>
      </w:r>
      <w:r w:rsidR="00380A7F" w:rsidRPr="003958B8">
        <w:t>has been</w:t>
      </w:r>
      <w:r w:rsidRPr="003958B8">
        <w:t xml:space="preserve"> commissioned by the European Observation Network for Territorial Development and Cohesion (ESPON) programme. It is concerned with the issue of poverty</w:t>
      </w:r>
      <w:r w:rsidR="00A14590" w:rsidRPr="003958B8">
        <w:t>,</w:t>
      </w:r>
      <w:r w:rsidRPr="003958B8">
        <w:t xml:space="preserve"> and processes of social exclusion in Europe.</w:t>
      </w:r>
    </w:p>
    <w:p w14:paraId="066892F7" w14:textId="77777777" w:rsidR="00A14590" w:rsidRPr="003958B8" w:rsidRDefault="00A14590" w:rsidP="00963C04">
      <w:pPr>
        <w:pStyle w:val="ESPONText"/>
        <w:spacing w:line="240" w:lineRule="auto"/>
      </w:pPr>
      <w:r w:rsidRPr="003958B8">
        <w:t>One of the key challenges for the EU, in its pursuit of social, economic and territorial cohesion, is to address regional or local concentrations of poverty and social excl</w:t>
      </w:r>
      <w:r w:rsidRPr="003958B8">
        <w:t>u</w:t>
      </w:r>
      <w:r w:rsidRPr="003958B8">
        <w:t>sion. In terms of practical governance, this remains a national responsibility within the context of EU strategic guidance. In practice, regional or local administrations are o</w:t>
      </w:r>
      <w:r w:rsidRPr="003958B8">
        <w:t>f</w:t>
      </w:r>
      <w:r w:rsidRPr="003958B8">
        <w:t>ten in ‘the front line’</w:t>
      </w:r>
      <w:r w:rsidR="002977F2" w:rsidRPr="003958B8">
        <w:t>;</w:t>
      </w:r>
      <w:r w:rsidRPr="003958B8">
        <w:t xml:space="preserve"> implementing national policies to ameliorate deprivation and e</w:t>
      </w:r>
      <w:r w:rsidRPr="003958B8">
        <w:t>x</w:t>
      </w:r>
      <w:r w:rsidRPr="003958B8">
        <w:t>clusion. At a higher level, the EU defines its role as identifying best practices and promoting mutual learning.</w:t>
      </w:r>
    </w:p>
    <w:p w14:paraId="066892F8" w14:textId="77777777" w:rsidR="00A14590" w:rsidRPr="003958B8" w:rsidRDefault="00A14590" w:rsidP="00963C04">
      <w:pPr>
        <w:pStyle w:val="ESPONText"/>
        <w:spacing w:line="240" w:lineRule="auto"/>
      </w:pPr>
      <w:r w:rsidRPr="003958B8">
        <w:t>Poverty and social exclusion are essentially relative concepts, arguably only mea</w:t>
      </w:r>
      <w:r w:rsidRPr="003958B8">
        <w:t>n</w:t>
      </w:r>
      <w:r w:rsidRPr="003958B8">
        <w:t xml:space="preserve">ingful within a specified geographical context. This </w:t>
      </w:r>
      <w:r w:rsidR="00873B3E" w:rsidRPr="003958B8">
        <w:t>underlines</w:t>
      </w:r>
      <w:r w:rsidRPr="003958B8">
        <w:t xml:space="preserve"> the </w:t>
      </w:r>
      <w:r w:rsidR="002977F2" w:rsidRPr="003958B8">
        <w:t>essential roles to be played by</w:t>
      </w:r>
      <w:r w:rsidRPr="003958B8">
        <w:t xml:space="preserve"> observation, measurement</w:t>
      </w:r>
      <w:r w:rsidR="002977F2" w:rsidRPr="003958B8">
        <w:t xml:space="preserve">, and careful data analysis, as </w:t>
      </w:r>
      <w:r w:rsidRPr="003958B8">
        <w:t>preparation</w:t>
      </w:r>
      <w:r w:rsidR="002977F2" w:rsidRPr="003958B8">
        <w:t>s</w:t>
      </w:r>
      <w:r w:rsidRPr="003958B8">
        <w:t xml:space="preserve"> for intervention. The TIPSE project aims to support policy, both by enhancing the e</w:t>
      </w:r>
      <w:r w:rsidRPr="003958B8">
        <w:t>v</w:t>
      </w:r>
      <w:r w:rsidRPr="003958B8">
        <w:t>idence base and by identifying existing good practice.</w:t>
      </w:r>
    </w:p>
    <w:p w14:paraId="066892F9" w14:textId="77777777" w:rsidR="00380A7F" w:rsidRPr="003958B8" w:rsidRDefault="006D145A" w:rsidP="00963C04">
      <w:pPr>
        <w:pStyle w:val="ESPONText"/>
        <w:spacing w:line="240" w:lineRule="auto"/>
      </w:pPr>
      <w:r w:rsidRPr="003958B8">
        <w:t>A central</w:t>
      </w:r>
      <w:r w:rsidR="00A83C6B" w:rsidRPr="003958B8">
        <w:t xml:space="preserve"> </w:t>
      </w:r>
      <w:r w:rsidR="002977F2" w:rsidRPr="003958B8">
        <w:t>objective</w:t>
      </w:r>
      <w:r w:rsidR="00A83C6B" w:rsidRPr="003958B8">
        <w:t xml:space="preserve"> of the </w:t>
      </w:r>
      <w:r w:rsidR="00A14590" w:rsidRPr="003958B8">
        <w:t xml:space="preserve">TiPSE </w:t>
      </w:r>
      <w:r w:rsidR="00A83C6B" w:rsidRPr="003958B8">
        <w:t xml:space="preserve">project is to </w:t>
      </w:r>
      <w:r w:rsidR="002977F2" w:rsidRPr="003958B8">
        <w:t>establish macro and micro-scale pa</w:t>
      </w:r>
      <w:r w:rsidR="002977F2" w:rsidRPr="003958B8">
        <w:t>t</w:t>
      </w:r>
      <w:r w:rsidR="002977F2" w:rsidRPr="003958B8">
        <w:t>terns of poverty and social exclusion across the ESPON space. This will be achieved by compiling</w:t>
      </w:r>
      <w:r w:rsidR="00A83C6B" w:rsidRPr="003958B8">
        <w:t xml:space="preserve"> a regional database</w:t>
      </w:r>
      <w:r w:rsidRPr="003958B8">
        <w:t>,</w:t>
      </w:r>
      <w:r w:rsidR="00A83C6B" w:rsidRPr="003958B8">
        <w:t xml:space="preserve"> and associated maps, of poverty and social excl</w:t>
      </w:r>
      <w:r w:rsidR="00A83C6B" w:rsidRPr="003958B8">
        <w:t>u</w:t>
      </w:r>
      <w:r w:rsidR="00A83C6B" w:rsidRPr="003958B8">
        <w:t xml:space="preserve">sion indicators. </w:t>
      </w:r>
      <w:r w:rsidR="00380A7F" w:rsidRPr="003958B8">
        <w:t xml:space="preserve">Such quantitative analysis of geographical patterns is considered a </w:t>
      </w:r>
      <w:r w:rsidR="002977F2" w:rsidRPr="003958B8">
        <w:t>fundamental</w:t>
      </w:r>
      <w:r w:rsidR="00380A7F" w:rsidRPr="003958B8">
        <w:t xml:space="preserve"> part of the evidence base for policy.</w:t>
      </w:r>
    </w:p>
    <w:p w14:paraId="066892FA" w14:textId="77777777" w:rsidR="00925C23" w:rsidRPr="003958B8" w:rsidRDefault="00380A7F" w:rsidP="00963C04">
      <w:pPr>
        <w:pStyle w:val="ESPONText"/>
        <w:spacing w:line="240" w:lineRule="auto"/>
      </w:pPr>
      <w:r w:rsidRPr="003958B8">
        <w:t>In addition, i</w:t>
      </w:r>
      <w:r w:rsidR="006D145A" w:rsidRPr="003958B8">
        <w:t>n order to better understand the various social and institutional proces</w:t>
      </w:r>
      <w:r w:rsidR="006D145A" w:rsidRPr="003958B8">
        <w:t>s</w:t>
      </w:r>
      <w:r w:rsidR="006D145A" w:rsidRPr="003958B8">
        <w:t>es which are the context of these patterns</w:t>
      </w:r>
      <w:r w:rsidRPr="003958B8">
        <w:t>,</w:t>
      </w:r>
      <w:r w:rsidR="006D145A" w:rsidRPr="003958B8">
        <w:t xml:space="preserve"> a set of ten case studies </w:t>
      </w:r>
      <w:r w:rsidR="00873B3E" w:rsidRPr="003958B8">
        <w:t>are to be</w:t>
      </w:r>
      <w:r w:rsidR="006D145A" w:rsidRPr="003958B8">
        <w:t xml:space="preserve"> carried out. </w:t>
      </w:r>
      <w:r w:rsidR="00FF2B12" w:rsidRPr="003958B8">
        <w:t xml:space="preserve">These </w:t>
      </w:r>
      <w:r w:rsidR="00873B3E" w:rsidRPr="003958B8">
        <w:t>will be</w:t>
      </w:r>
      <w:r w:rsidR="00FF2B12" w:rsidRPr="003958B8">
        <w:t xml:space="preserve"> more qualitative in approach, in order to convey holistic portraits of different kinds of poverty and social exclusion as experienced in a wide variety of E</w:t>
      </w:r>
      <w:r w:rsidR="00FF2B12" w:rsidRPr="003958B8">
        <w:t>u</w:t>
      </w:r>
      <w:r w:rsidR="00FF2B12" w:rsidRPr="003958B8">
        <w:t>ropean territorial contexts.</w:t>
      </w:r>
      <w:r w:rsidR="00957D1D" w:rsidRPr="003958B8">
        <w:t xml:space="preserve"> The principal goal for these investigations will be to bring forward clear illustrations of the social, economic</w:t>
      </w:r>
      <w:r w:rsidR="00925C23" w:rsidRPr="003958B8">
        <w:t>, institutional</w:t>
      </w:r>
      <w:r w:rsidR="00957D1D" w:rsidRPr="003958B8">
        <w:t xml:space="preserve"> and spatial processes which lead to poverty and social exclusion in </w:t>
      </w:r>
      <w:r w:rsidR="00925C23" w:rsidRPr="003958B8">
        <w:t>particular geographic contexts.</w:t>
      </w:r>
    </w:p>
    <w:p w14:paraId="066892FB" w14:textId="77777777" w:rsidR="00261332" w:rsidRPr="003958B8" w:rsidRDefault="00957D1D" w:rsidP="00963C04">
      <w:pPr>
        <w:pStyle w:val="ESPONText"/>
        <w:spacing w:line="240" w:lineRule="auto"/>
      </w:pPr>
      <w:r w:rsidRPr="003958B8">
        <w:t xml:space="preserve">The selection of case study areas has been carried out with careful regard to the wide variety of geographic, cultural and policy contexts which characterise Europe. The ten case studies </w:t>
      </w:r>
      <w:r w:rsidR="00873B3E" w:rsidRPr="003958B8">
        <w:t xml:space="preserve">are </w:t>
      </w:r>
      <w:r w:rsidRPr="003958B8">
        <w:t xml:space="preserve">also </w:t>
      </w:r>
      <w:r w:rsidR="00925C23" w:rsidRPr="003958B8">
        <w:t>intended to highlight a range of different ‘drivers’ of poverty and social exclusion, including labour market conditions, educational disa</w:t>
      </w:r>
      <w:r w:rsidR="00925C23" w:rsidRPr="003958B8">
        <w:t>d</w:t>
      </w:r>
      <w:r w:rsidR="00925C23" w:rsidRPr="003958B8">
        <w:t>vantage, ethnicity, poor access to services and urban segregation processes.</w:t>
      </w:r>
      <w:r w:rsidR="00380A7F" w:rsidRPr="003958B8">
        <w:t xml:space="preserve"> </w:t>
      </w:r>
      <w:r w:rsidRPr="003958B8">
        <w:t>A se</w:t>
      </w:r>
      <w:r w:rsidRPr="003958B8">
        <w:t>c</w:t>
      </w:r>
      <w:r w:rsidRPr="003958B8">
        <w:t>ond objective of the case studies</w:t>
      </w:r>
      <w:r w:rsidR="006D145A" w:rsidRPr="003958B8">
        <w:t xml:space="preserve"> will be to</w:t>
      </w:r>
      <w:r w:rsidR="00C33CC9" w:rsidRPr="003958B8">
        <w:t xml:space="preserve"> identify</w:t>
      </w:r>
      <w:r w:rsidR="006D145A" w:rsidRPr="003958B8">
        <w:t xml:space="preserve"> policy approaches </w:t>
      </w:r>
      <w:r w:rsidR="00C33CC9" w:rsidRPr="003958B8">
        <w:t>which can e</w:t>
      </w:r>
      <w:r w:rsidR="00C33CC9" w:rsidRPr="003958B8">
        <w:t>f</w:t>
      </w:r>
      <w:r w:rsidR="00C33CC9" w:rsidRPr="003958B8">
        <w:t>fectively</w:t>
      </w:r>
      <w:r w:rsidR="00FF2B12" w:rsidRPr="003958B8">
        <w:t xml:space="preserve"> </w:t>
      </w:r>
      <w:r w:rsidR="00C33CC9" w:rsidRPr="003958B8">
        <w:t xml:space="preserve">tackle exclusion, and thus </w:t>
      </w:r>
      <w:r w:rsidR="00FF2B12" w:rsidRPr="003958B8">
        <w:t>strengthen territorial cohesion</w:t>
      </w:r>
      <w:r w:rsidR="00A83C6B" w:rsidRPr="003958B8">
        <w:t>.</w:t>
      </w:r>
      <w:r w:rsidR="00380A7F" w:rsidRPr="003958B8">
        <w:t xml:space="preserve"> </w:t>
      </w:r>
    </w:p>
    <w:p w14:paraId="066892FC" w14:textId="77777777" w:rsidR="00261332" w:rsidRPr="003958B8" w:rsidRDefault="00261332" w:rsidP="00963C04">
      <w:pPr>
        <w:pStyle w:val="ESPONText"/>
        <w:spacing w:line="240" w:lineRule="auto"/>
      </w:pPr>
      <w:r w:rsidRPr="003958B8">
        <w:t>The TiPSE research team comprises 6 partners from 5 EU Member States:</w:t>
      </w:r>
    </w:p>
    <w:tbl>
      <w:tblPr>
        <w:tblW w:w="9009" w:type="dxa"/>
        <w:tblInd w:w="10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539"/>
        <w:gridCol w:w="5635"/>
        <w:gridCol w:w="567"/>
        <w:gridCol w:w="2268"/>
      </w:tblGrid>
      <w:tr w:rsidR="00261332" w:rsidRPr="003958B8" w14:paraId="06689301" w14:textId="77777777" w:rsidTr="00F74F61">
        <w:trPr>
          <w:trHeight w:val="255"/>
        </w:trPr>
        <w:tc>
          <w:tcPr>
            <w:tcW w:w="539"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14:paraId="066892FD" w14:textId="77777777" w:rsidR="00261332" w:rsidRPr="003958B8" w:rsidRDefault="00261332" w:rsidP="00963C04">
            <w:pPr>
              <w:spacing w:before="0" w:line="240" w:lineRule="auto"/>
              <w:jc w:val="right"/>
              <w:rPr>
                <w:rFonts w:cs="Arial"/>
                <w:b/>
                <w:bCs/>
                <w:sz w:val="20"/>
                <w:lang w:eastAsia="en-GB"/>
              </w:rPr>
            </w:pPr>
            <w:r w:rsidRPr="003958B8">
              <w:rPr>
                <w:rFonts w:cs="Arial"/>
                <w:b/>
                <w:bCs/>
                <w:sz w:val="20"/>
                <w:lang w:eastAsia="en-GB"/>
              </w:rPr>
              <w:t>No.</w:t>
            </w:r>
          </w:p>
        </w:tc>
        <w:tc>
          <w:tcPr>
            <w:tcW w:w="5635"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14:paraId="066892FE" w14:textId="77777777" w:rsidR="00261332" w:rsidRPr="003958B8" w:rsidRDefault="00261332" w:rsidP="00963C04">
            <w:pPr>
              <w:spacing w:before="0" w:line="240" w:lineRule="auto"/>
              <w:jc w:val="left"/>
              <w:rPr>
                <w:rFonts w:cs="Arial"/>
                <w:b/>
                <w:bCs/>
                <w:sz w:val="20"/>
                <w:lang w:eastAsia="en-GB"/>
              </w:rPr>
            </w:pPr>
            <w:r w:rsidRPr="003958B8">
              <w:rPr>
                <w:rFonts w:cs="Arial"/>
                <w:b/>
                <w:bCs/>
                <w:sz w:val="20"/>
                <w:lang w:eastAsia="en-GB"/>
              </w:rPr>
              <w:t>Partner</w:t>
            </w:r>
          </w:p>
        </w:tc>
        <w:tc>
          <w:tcPr>
            <w:tcW w:w="567"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14:paraId="066892FF" w14:textId="77777777" w:rsidR="00261332" w:rsidRPr="003958B8" w:rsidRDefault="00261332" w:rsidP="00963C04">
            <w:pPr>
              <w:spacing w:before="0" w:line="240" w:lineRule="auto"/>
              <w:jc w:val="left"/>
              <w:rPr>
                <w:rFonts w:cs="Arial"/>
                <w:b/>
                <w:bCs/>
                <w:sz w:val="20"/>
                <w:lang w:eastAsia="en-GB"/>
              </w:rPr>
            </w:pPr>
            <w:r w:rsidRPr="003958B8">
              <w:rPr>
                <w:rFonts w:cs="Arial"/>
                <w:b/>
                <w:bCs/>
                <w:sz w:val="20"/>
                <w:lang w:eastAsia="en-GB"/>
              </w:rPr>
              <w:t>MS</w:t>
            </w:r>
          </w:p>
        </w:tc>
        <w:tc>
          <w:tcPr>
            <w:tcW w:w="2268" w:type="dxa"/>
            <w:tcBorders>
              <w:top w:val="single" w:sz="4" w:space="0" w:color="auto"/>
              <w:bottom w:val="single" w:sz="4" w:space="0" w:color="auto"/>
            </w:tcBorders>
            <w:tcMar>
              <w:top w:w="0" w:type="dxa"/>
              <w:left w:w="40" w:type="dxa"/>
              <w:bottom w:w="0" w:type="dxa"/>
              <w:right w:w="40" w:type="dxa"/>
            </w:tcMar>
            <w:vAlign w:val="center"/>
          </w:tcPr>
          <w:p w14:paraId="06689300" w14:textId="77777777" w:rsidR="00261332" w:rsidRPr="003958B8" w:rsidRDefault="00261332" w:rsidP="00963C04">
            <w:pPr>
              <w:spacing w:before="0" w:line="240" w:lineRule="auto"/>
              <w:jc w:val="left"/>
              <w:rPr>
                <w:rFonts w:cs="Arial"/>
                <w:b/>
                <w:bCs/>
                <w:sz w:val="20"/>
                <w:lang w:eastAsia="en-GB"/>
              </w:rPr>
            </w:pPr>
            <w:r w:rsidRPr="003958B8">
              <w:rPr>
                <w:rFonts w:cs="Arial"/>
                <w:b/>
                <w:bCs/>
                <w:sz w:val="20"/>
                <w:lang w:eastAsia="en-GB"/>
              </w:rPr>
              <w:t>Principal Researchers</w:t>
            </w:r>
          </w:p>
        </w:tc>
      </w:tr>
      <w:tr w:rsidR="00261332" w:rsidRPr="003958B8" w14:paraId="06689306" w14:textId="77777777" w:rsidTr="00F74F61">
        <w:trPr>
          <w:trHeight w:val="255"/>
        </w:trPr>
        <w:tc>
          <w:tcPr>
            <w:tcW w:w="539" w:type="dxa"/>
            <w:tcBorders>
              <w:top w:val="single" w:sz="4" w:space="0" w:color="auto"/>
            </w:tcBorders>
            <w:shd w:val="clear" w:color="auto" w:fill="auto"/>
            <w:tcMar>
              <w:top w:w="0" w:type="dxa"/>
              <w:left w:w="40" w:type="dxa"/>
              <w:bottom w:w="0" w:type="dxa"/>
              <w:right w:w="40" w:type="dxa"/>
            </w:tcMar>
            <w:vAlign w:val="center"/>
          </w:tcPr>
          <w:p w14:paraId="06689302" w14:textId="77777777"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LP</w:t>
            </w:r>
          </w:p>
        </w:tc>
        <w:tc>
          <w:tcPr>
            <w:tcW w:w="5635" w:type="dxa"/>
            <w:tcBorders>
              <w:top w:val="single" w:sz="4" w:space="0" w:color="auto"/>
            </w:tcBorders>
            <w:shd w:val="clear" w:color="auto" w:fill="auto"/>
            <w:tcMar>
              <w:top w:w="0" w:type="dxa"/>
              <w:left w:w="40" w:type="dxa"/>
              <w:bottom w:w="0" w:type="dxa"/>
              <w:right w:w="40" w:type="dxa"/>
            </w:tcMar>
            <w:vAlign w:val="center"/>
          </w:tcPr>
          <w:p w14:paraId="06689303" w14:textId="77777777"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Nordregio - Nordic Centre for Spatial Development</w:t>
            </w:r>
          </w:p>
        </w:tc>
        <w:tc>
          <w:tcPr>
            <w:tcW w:w="567" w:type="dxa"/>
            <w:tcBorders>
              <w:top w:val="single" w:sz="4" w:space="0" w:color="auto"/>
            </w:tcBorders>
            <w:shd w:val="clear" w:color="auto" w:fill="auto"/>
            <w:noWrap/>
            <w:tcMar>
              <w:top w:w="0" w:type="dxa"/>
              <w:left w:w="40" w:type="dxa"/>
              <w:bottom w:w="0" w:type="dxa"/>
              <w:right w:w="40" w:type="dxa"/>
            </w:tcMar>
            <w:vAlign w:val="center"/>
          </w:tcPr>
          <w:p w14:paraId="06689304" w14:textId="77777777" w:rsidR="00261332" w:rsidRPr="003958B8" w:rsidRDefault="00261332" w:rsidP="00963C04">
            <w:pPr>
              <w:spacing w:before="0" w:line="240" w:lineRule="auto"/>
              <w:jc w:val="left"/>
              <w:rPr>
                <w:rFonts w:cs="Arial"/>
                <w:sz w:val="20"/>
                <w:lang w:eastAsia="en-GB"/>
              </w:rPr>
            </w:pPr>
            <w:r w:rsidRPr="003958B8">
              <w:rPr>
                <w:rFonts w:cs="Arial"/>
                <w:sz w:val="20"/>
                <w:lang w:eastAsia="en-GB"/>
              </w:rPr>
              <w:t>SE</w:t>
            </w:r>
          </w:p>
        </w:tc>
        <w:tc>
          <w:tcPr>
            <w:tcW w:w="2268" w:type="dxa"/>
            <w:tcBorders>
              <w:top w:val="single" w:sz="4" w:space="0" w:color="auto"/>
            </w:tcBorders>
            <w:tcMar>
              <w:top w:w="0" w:type="dxa"/>
              <w:left w:w="40" w:type="dxa"/>
              <w:bottom w:w="0" w:type="dxa"/>
              <w:right w:w="40" w:type="dxa"/>
            </w:tcMar>
            <w:vAlign w:val="center"/>
          </w:tcPr>
          <w:p w14:paraId="06689305" w14:textId="77777777" w:rsidR="00261332" w:rsidRPr="003958B8" w:rsidRDefault="00261332" w:rsidP="00963C04">
            <w:pPr>
              <w:spacing w:before="0" w:line="240" w:lineRule="auto"/>
              <w:jc w:val="left"/>
              <w:rPr>
                <w:rFonts w:cs="Arial"/>
                <w:sz w:val="20"/>
                <w:lang w:eastAsia="en-GB"/>
              </w:rPr>
            </w:pPr>
            <w:r w:rsidRPr="003958B8">
              <w:rPr>
                <w:rFonts w:cs="Arial"/>
                <w:sz w:val="20"/>
                <w:lang w:eastAsia="en-GB"/>
              </w:rPr>
              <w:t>Petri Kahila</w:t>
            </w:r>
          </w:p>
        </w:tc>
      </w:tr>
      <w:tr w:rsidR="00261332" w:rsidRPr="003958B8" w14:paraId="0668930B" w14:textId="77777777" w:rsidTr="00F74F61">
        <w:trPr>
          <w:trHeight w:val="255"/>
        </w:trPr>
        <w:tc>
          <w:tcPr>
            <w:tcW w:w="539" w:type="dxa"/>
            <w:shd w:val="clear" w:color="auto" w:fill="auto"/>
            <w:tcMar>
              <w:top w:w="0" w:type="dxa"/>
              <w:left w:w="40" w:type="dxa"/>
              <w:bottom w:w="0" w:type="dxa"/>
              <w:right w:w="40" w:type="dxa"/>
            </w:tcMar>
            <w:vAlign w:val="center"/>
          </w:tcPr>
          <w:p w14:paraId="06689307" w14:textId="77777777" w:rsidR="00261332" w:rsidRPr="003958B8" w:rsidRDefault="00261332" w:rsidP="00963C04">
            <w:pPr>
              <w:spacing w:before="0" w:line="240" w:lineRule="auto"/>
              <w:jc w:val="center"/>
              <w:rPr>
                <w:rFonts w:cs="Arial"/>
                <w:bCs/>
                <w:color w:val="000000"/>
                <w:sz w:val="20"/>
                <w:lang w:eastAsia="en-GB"/>
              </w:rPr>
            </w:pPr>
            <w:r w:rsidRPr="003958B8">
              <w:rPr>
                <w:rFonts w:cs="Arial"/>
                <w:bCs/>
                <w:color w:val="000000"/>
                <w:sz w:val="20"/>
                <w:lang w:eastAsia="en-GB"/>
              </w:rPr>
              <w:t>2</w:t>
            </w:r>
          </w:p>
        </w:tc>
        <w:tc>
          <w:tcPr>
            <w:tcW w:w="5635" w:type="dxa"/>
            <w:shd w:val="clear" w:color="auto" w:fill="auto"/>
            <w:tcMar>
              <w:top w:w="0" w:type="dxa"/>
              <w:left w:w="40" w:type="dxa"/>
              <w:bottom w:w="0" w:type="dxa"/>
              <w:right w:w="40" w:type="dxa"/>
            </w:tcMar>
            <w:vAlign w:val="center"/>
          </w:tcPr>
          <w:p w14:paraId="06689308" w14:textId="77777777" w:rsidR="00261332" w:rsidRPr="003958B8" w:rsidRDefault="00261332" w:rsidP="00963C04">
            <w:pPr>
              <w:spacing w:before="0" w:line="240" w:lineRule="auto"/>
              <w:jc w:val="left"/>
              <w:rPr>
                <w:rFonts w:cs="Arial"/>
                <w:bCs/>
                <w:color w:val="000000"/>
                <w:sz w:val="20"/>
                <w:lang w:eastAsia="en-GB"/>
              </w:rPr>
            </w:pPr>
            <w:r w:rsidRPr="003958B8">
              <w:rPr>
                <w:rFonts w:cs="Arial"/>
                <w:bCs/>
                <w:color w:val="000000"/>
                <w:sz w:val="20"/>
                <w:lang w:eastAsia="en-GB"/>
              </w:rPr>
              <w:t>UHI Millennium Institute</w:t>
            </w:r>
          </w:p>
        </w:tc>
        <w:tc>
          <w:tcPr>
            <w:tcW w:w="567" w:type="dxa"/>
            <w:shd w:val="clear" w:color="auto" w:fill="auto"/>
            <w:noWrap/>
            <w:tcMar>
              <w:top w:w="0" w:type="dxa"/>
              <w:left w:w="40" w:type="dxa"/>
              <w:bottom w:w="0" w:type="dxa"/>
              <w:right w:w="40" w:type="dxa"/>
            </w:tcMar>
            <w:vAlign w:val="center"/>
          </w:tcPr>
          <w:p w14:paraId="06689309" w14:textId="77777777" w:rsidR="00261332" w:rsidRPr="003958B8" w:rsidRDefault="00261332" w:rsidP="00963C04">
            <w:pPr>
              <w:spacing w:before="0" w:line="240" w:lineRule="auto"/>
              <w:jc w:val="left"/>
              <w:rPr>
                <w:rFonts w:cs="Arial"/>
                <w:bCs/>
                <w:sz w:val="20"/>
                <w:lang w:eastAsia="en-GB"/>
              </w:rPr>
            </w:pPr>
            <w:r w:rsidRPr="003958B8">
              <w:rPr>
                <w:rFonts w:cs="Arial"/>
                <w:bCs/>
                <w:sz w:val="20"/>
                <w:lang w:eastAsia="en-GB"/>
              </w:rPr>
              <w:t>UK</w:t>
            </w:r>
          </w:p>
        </w:tc>
        <w:tc>
          <w:tcPr>
            <w:tcW w:w="2268" w:type="dxa"/>
            <w:tcMar>
              <w:top w:w="0" w:type="dxa"/>
              <w:left w:w="40" w:type="dxa"/>
              <w:bottom w:w="0" w:type="dxa"/>
              <w:right w:w="40" w:type="dxa"/>
            </w:tcMar>
            <w:vAlign w:val="center"/>
          </w:tcPr>
          <w:p w14:paraId="0668930A" w14:textId="77777777" w:rsidR="00261332" w:rsidRPr="003958B8" w:rsidRDefault="00D05839" w:rsidP="00963C04">
            <w:pPr>
              <w:spacing w:before="0" w:line="240" w:lineRule="auto"/>
              <w:jc w:val="left"/>
              <w:rPr>
                <w:rFonts w:cs="Arial"/>
                <w:bCs/>
                <w:sz w:val="20"/>
                <w:lang w:eastAsia="en-GB"/>
              </w:rPr>
            </w:pPr>
            <w:r>
              <w:rPr>
                <w:rFonts w:cs="Arial"/>
                <w:bCs/>
                <w:sz w:val="20"/>
                <w:lang w:eastAsia="en-GB"/>
              </w:rPr>
              <w:t>Philomena de Lima</w:t>
            </w:r>
          </w:p>
        </w:tc>
      </w:tr>
      <w:tr w:rsidR="00261332" w:rsidRPr="003958B8" w14:paraId="06689310" w14:textId="77777777" w:rsidTr="00F74F61">
        <w:trPr>
          <w:trHeight w:val="285"/>
        </w:trPr>
        <w:tc>
          <w:tcPr>
            <w:tcW w:w="539" w:type="dxa"/>
            <w:shd w:val="clear" w:color="auto" w:fill="auto"/>
            <w:tcMar>
              <w:top w:w="0" w:type="dxa"/>
              <w:left w:w="40" w:type="dxa"/>
              <w:bottom w:w="0" w:type="dxa"/>
              <w:right w:w="40" w:type="dxa"/>
            </w:tcMar>
            <w:vAlign w:val="center"/>
          </w:tcPr>
          <w:p w14:paraId="0668930C" w14:textId="77777777"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3</w:t>
            </w:r>
          </w:p>
        </w:tc>
        <w:tc>
          <w:tcPr>
            <w:tcW w:w="5635" w:type="dxa"/>
            <w:shd w:val="clear" w:color="auto" w:fill="auto"/>
            <w:tcMar>
              <w:top w:w="0" w:type="dxa"/>
              <w:left w:w="40" w:type="dxa"/>
              <w:bottom w:w="0" w:type="dxa"/>
              <w:right w:w="40" w:type="dxa"/>
            </w:tcMar>
            <w:vAlign w:val="center"/>
          </w:tcPr>
          <w:p w14:paraId="0668930D" w14:textId="77777777"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Newcastle University</w:t>
            </w:r>
          </w:p>
        </w:tc>
        <w:tc>
          <w:tcPr>
            <w:tcW w:w="567" w:type="dxa"/>
            <w:shd w:val="clear" w:color="auto" w:fill="auto"/>
            <w:noWrap/>
            <w:tcMar>
              <w:top w:w="0" w:type="dxa"/>
              <w:left w:w="40" w:type="dxa"/>
              <w:bottom w:w="0" w:type="dxa"/>
              <w:right w:w="40" w:type="dxa"/>
            </w:tcMar>
            <w:vAlign w:val="center"/>
          </w:tcPr>
          <w:p w14:paraId="0668930E" w14:textId="77777777" w:rsidR="00261332" w:rsidRPr="003958B8" w:rsidRDefault="00261332" w:rsidP="00963C04">
            <w:pPr>
              <w:spacing w:before="0" w:line="240" w:lineRule="auto"/>
              <w:jc w:val="left"/>
              <w:rPr>
                <w:rFonts w:cs="Arial"/>
                <w:sz w:val="20"/>
                <w:lang w:eastAsia="en-GB"/>
              </w:rPr>
            </w:pPr>
            <w:r w:rsidRPr="003958B8">
              <w:rPr>
                <w:rFonts w:cs="Arial"/>
                <w:sz w:val="20"/>
                <w:lang w:eastAsia="en-GB"/>
              </w:rPr>
              <w:t>UK</w:t>
            </w:r>
          </w:p>
        </w:tc>
        <w:tc>
          <w:tcPr>
            <w:tcW w:w="2268" w:type="dxa"/>
            <w:tcMar>
              <w:top w:w="0" w:type="dxa"/>
              <w:left w:w="40" w:type="dxa"/>
              <w:bottom w:w="0" w:type="dxa"/>
              <w:right w:w="40" w:type="dxa"/>
            </w:tcMar>
            <w:vAlign w:val="center"/>
          </w:tcPr>
          <w:p w14:paraId="0668930F" w14:textId="77777777" w:rsidR="00261332" w:rsidRPr="003958B8" w:rsidRDefault="00261332" w:rsidP="00963C04">
            <w:pPr>
              <w:spacing w:before="0" w:line="240" w:lineRule="auto"/>
              <w:jc w:val="left"/>
              <w:rPr>
                <w:rFonts w:cs="Arial"/>
                <w:sz w:val="20"/>
                <w:lang w:eastAsia="en-GB"/>
              </w:rPr>
            </w:pPr>
            <w:r w:rsidRPr="003958B8">
              <w:rPr>
                <w:rFonts w:cs="Arial"/>
                <w:sz w:val="20"/>
                <w:lang w:eastAsia="en-GB"/>
              </w:rPr>
              <w:t>Mark Shucksmith</w:t>
            </w:r>
          </w:p>
        </w:tc>
      </w:tr>
      <w:tr w:rsidR="00261332" w:rsidRPr="003958B8" w14:paraId="06689315" w14:textId="77777777" w:rsidTr="00F74F61">
        <w:trPr>
          <w:trHeight w:val="255"/>
        </w:trPr>
        <w:tc>
          <w:tcPr>
            <w:tcW w:w="539" w:type="dxa"/>
            <w:shd w:val="clear" w:color="auto" w:fill="auto"/>
            <w:tcMar>
              <w:top w:w="0" w:type="dxa"/>
              <w:left w:w="40" w:type="dxa"/>
              <w:bottom w:w="0" w:type="dxa"/>
              <w:right w:w="40" w:type="dxa"/>
            </w:tcMar>
            <w:vAlign w:val="center"/>
          </w:tcPr>
          <w:p w14:paraId="06689311" w14:textId="77777777"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4</w:t>
            </w:r>
          </w:p>
        </w:tc>
        <w:tc>
          <w:tcPr>
            <w:tcW w:w="5635" w:type="dxa"/>
            <w:shd w:val="clear" w:color="auto" w:fill="auto"/>
            <w:tcMar>
              <w:top w:w="0" w:type="dxa"/>
              <w:left w:w="40" w:type="dxa"/>
              <w:bottom w:w="0" w:type="dxa"/>
              <w:right w:w="40" w:type="dxa"/>
            </w:tcMar>
            <w:vAlign w:val="center"/>
          </w:tcPr>
          <w:p w14:paraId="06689312" w14:textId="77777777"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Institute of Economics Hungarian Academy of Sciences</w:t>
            </w:r>
          </w:p>
        </w:tc>
        <w:tc>
          <w:tcPr>
            <w:tcW w:w="567" w:type="dxa"/>
            <w:shd w:val="clear" w:color="auto" w:fill="auto"/>
            <w:noWrap/>
            <w:tcMar>
              <w:top w:w="0" w:type="dxa"/>
              <w:left w:w="40" w:type="dxa"/>
              <w:bottom w:w="0" w:type="dxa"/>
              <w:right w:w="40" w:type="dxa"/>
            </w:tcMar>
            <w:vAlign w:val="center"/>
          </w:tcPr>
          <w:p w14:paraId="06689313" w14:textId="77777777" w:rsidR="00261332" w:rsidRPr="003958B8" w:rsidRDefault="00261332" w:rsidP="00963C04">
            <w:pPr>
              <w:spacing w:before="0" w:line="240" w:lineRule="auto"/>
              <w:jc w:val="left"/>
              <w:rPr>
                <w:rFonts w:cs="Arial"/>
                <w:sz w:val="20"/>
                <w:lang w:eastAsia="en-GB"/>
              </w:rPr>
            </w:pPr>
            <w:r w:rsidRPr="003958B8">
              <w:rPr>
                <w:rFonts w:cs="Arial"/>
                <w:sz w:val="20"/>
                <w:lang w:eastAsia="en-GB"/>
              </w:rPr>
              <w:t>HU</w:t>
            </w:r>
          </w:p>
        </w:tc>
        <w:tc>
          <w:tcPr>
            <w:tcW w:w="2268" w:type="dxa"/>
            <w:tcMar>
              <w:top w:w="0" w:type="dxa"/>
              <w:left w:w="40" w:type="dxa"/>
              <w:bottom w:w="0" w:type="dxa"/>
              <w:right w:w="40" w:type="dxa"/>
            </w:tcMar>
            <w:vAlign w:val="center"/>
          </w:tcPr>
          <w:p w14:paraId="06689314" w14:textId="77777777" w:rsidR="00261332" w:rsidRPr="003958B8" w:rsidRDefault="00261332" w:rsidP="00963C04">
            <w:pPr>
              <w:spacing w:before="0" w:line="240" w:lineRule="auto"/>
              <w:jc w:val="left"/>
              <w:rPr>
                <w:rFonts w:cs="Arial"/>
                <w:sz w:val="20"/>
                <w:lang w:eastAsia="en-GB"/>
              </w:rPr>
            </w:pPr>
            <w:r w:rsidRPr="003958B8">
              <w:rPr>
                <w:rFonts w:cs="Arial"/>
                <w:sz w:val="20"/>
                <w:lang w:eastAsia="en-GB"/>
              </w:rPr>
              <w:t>Katalin Kovács</w:t>
            </w:r>
          </w:p>
        </w:tc>
      </w:tr>
      <w:tr w:rsidR="00261332" w:rsidRPr="003958B8" w14:paraId="0668931A" w14:textId="77777777" w:rsidTr="00F74F61">
        <w:trPr>
          <w:trHeight w:val="255"/>
        </w:trPr>
        <w:tc>
          <w:tcPr>
            <w:tcW w:w="539" w:type="dxa"/>
            <w:shd w:val="clear" w:color="auto" w:fill="auto"/>
            <w:tcMar>
              <w:top w:w="0" w:type="dxa"/>
              <w:left w:w="40" w:type="dxa"/>
              <w:bottom w:w="0" w:type="dxa"/>
              <w:right w:w="40" w:type="dxa"/>
            </w:tcMar>
            <w:vAlign w:val="center"/>
          </w:tcPr>
          <w:p w14:paraId="06689316" w14:textId="77777777"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5</w:t>
            </w:r>
          </w:p>
        </w:tc>
        <w:tc>
          <w:tcPr>
            <w:tcW w:w="5635" w:type="dxa"/>
            <w:shd w:val="clear" w:color="auto" w:fill="auto"/>
            <w:tcMar>
              <w:top w:w="0" w:type="dxa"/>
              <w:left w:w="40" w:type="dxa"/>
              <w:bottom w:w="0" w:type="dxa"/>
              <w:right w:w="40" w:type="dxa"/>
            </w:tcMar>
            <w:vAlign w:val="center"/>
          </w:tcPr>
          <w:p w14:paraId="06689317" w14:textId="77777777"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ILS - Research Institute for Regional and Urban Development</w:t>
            </w:r>
          </w:p>
        </w:tc>
        <w:tc>
          <w:tcPr>
            <w:tcW w:w="567" w:type="dxa"/>
            <w:shd w:val="clear" w:color="auto" w:fill="auto"/>
            <w:noWrap/>
            <w:tcMar>
              <w:top w:w="0" w:type="dxa"/>
              <w:left w:w="40" w:type="dxa"/>
              <w:bottom w:w="0" w:type="dxa"/>
              <w:right w:w="40" w:type="dxa"/>
            </w:tcMar>
            <w:vAlign w:val="center"/>
          </w:tcPr>
          <w:p w14:paraId="06689318" w14:textId="77777777" w:rsidR="00261332" w:rsidRPr="003958B8" w:rsidRDefault="00261332" w:rsidP="00963C04">
            <w:pPr>
              <w:spacing w:before="0" w:line="240" w:lineRule="auto"/>
              <w:jc w:val="left"/>
              <w:rPr>
                <w:rFonts w:cs="Arial"/>
                <w:sz w:val="20"/>
                <w:lang w:eastAsia="en-GB"/>
              </w:rPr>
            </w:pPr>
            <w:r w:rsidRPr="003958B8">
              <w:rPr>
                <w:rFonts w:cs="Arial"/>
                <w:sz w:val="20"/>
                <w:lang w:eastAsia="en-GB"/>
              </w:rPr>
              <w:t>DE</w:t>
            </w:r>
          </w:p>
        </w:tc>
        <w:tc>
          <w:tcPr>
            <w:tcW w:w="2268" w:type="dxa"/>
            <w:tcMar>
              <w:top w:w="0" w:type="dxa"/>
              <w:left w:w="40" w:type="dxa"/>
              <w:bottom w:w="0" w:type="dxa"/>
              <w:right w:w="40" w:type="dxa"/>
            </w:tcMar>
            <w:vAlign w:val="center"/>
          </w:tcPr>
          <w:p w14:paraId="06689319" w14:textId="77777777" w:rsidR="00261332" w:rsidRPr="003958B8" w:rsidRDefault="00261332" w:rsidP="00963C04">
            <w:pPr>
              <w:spacing w:before="0" w:line="240" w:lineRule="auto"/>
              <w:jc w:val="left"/>
              <w:rPr>
                <w:rFonts w:cs="Arial"/>
                <w:sz w:val="20"/>
                <w:lang w:eastAsia="en-GB"/>
              </w:rPr>
            </w:pPr>
            <w:r w:rsidRPr="003958B8">
              <w:rPr>
                <w:rFonts w:cs="Arial"/>
                <w:sz w:val="20"/>
                <w:lang w:eastAsia="en-GB"/>
              </w:rPr>
              <w:t>Sabine Weck</w:t>
            </w:r>
          </w:p>
        </w:tc>
      </w:tr>
      <w:tr w:rsidR="00261332" w:rsidRPr="003958B8" w14:paraId="0668931F" w14:textId="77777777" w:rsidTr="00F74F61">
        <w:trPr>
          <w:trHeight w:val="285"/>
        </w:trPr>
        <w:tc>
          <w:tcPr>
            <w:tcW w:w="539" w:type="dxa"/>
            <w:shd w:val="clear" w:color="auto" w:fill="auto"/>
            <w:tcMar>
              <w:top w:w="0" w:type="dxa"/>
              <w:left w:w="40" w:type="dxa"/>
              <w:bottom w:w="0" w:type="dxa"/>
              <w:right w:w="40" w:type="dxa"/>
            </w:tcMar>
            <w:vAlign w:val="center"/>
          </w:tcPr>
          <w:p w14:paraId="0668931B" w14:textId="77777777"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6</w:t>
            </w:r>
          </w:p>
        </w:tc>
        <w:tc>
          <w:tcPr>
            <w:tcW w:w="5635" w:type="dxa"/>
            <w:shd w:val="clear" w:color="auto" w:fill="auto"/>
            <w:tcMar>
              <w:top w:w="0" w:type="dxa"/>
              <w:left w:w="40" w:type="dxa"/>
              <w:bottom w:w="0" w:type="dxa"/>
              <w:right w:w="40" w:type="dxa"/>
            </w:tcMar>
            <w:vAlign w:val="center"/>
          </w:tcPr>
          <w:p w14:paraId="0668931C" w14:textId="77777777"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 xml:space="preserve">EKKE - </w:t>
            </w:r>
            <w:r w:rsidRPr="003958B8">
              <w:rPr>
                <w:rFonts w:cs="Arial"/>
                <w:sz w:val="20"/>
              </w:rPr>
              <w:t>National Centre for Social Research</w:t>
            </w:r>
          </w:p>
        </w:tc>
        <w:tc>
          <w:tcPr>
            <w:tcW w:w="567" w:type="dxa"/>
            <w:shd w:val="clear" w:color="auto" w:fill="auto"/>
            <w:noWrap/>
            <w:tcMar>
              <w:top w:w="0" w:type="dxa"/>
              <w:left w:w="40" w:type="dxa"/>
              <w:bottom w:w="0" w:type="dxa"/>
              <w:right w:w="40" w:type="dxa"/>
            </w:tcMar>
            <w:vAlign w:val="center"/>
          </w:tcPr>
          <w:p w14:paraId="0668931D" w14:textId="77777777" w:rsidR="00261332" w:rsidRPr="003958B8" w:rsidRDefault="00261332" w:rsidP="00963C04">
            <w:pPr>
              <w:spacing w:before="0" w:line="240" w:lineRule="auto"/>
              <w:jc w:val="left"/>
              <w:rPr>
                <w:rFonts w:cs="Arial"/>
                <w:sz w:val="20"/>
                <w:lang w:eastAsia="en-GB"/>
              </w:rPr>
            </w:pPr>
            <w:r w:rsidRPr="003958B8">
              <w:rPr>
                <w:rFonts w:cs="Arial"/>
                <w:sz w:val="20"/>
                <w:lang w:eastAsia="en-GB"/>
              </w:rPr>
              <w:t>EL</w:t>
            </w:r>
          </w:p>
        </w:tc>
        <w:tc>
          <w:tcPr>
            <w:tcW w:w="2268" w:type="dxa"/>
            <w:tcMar>
              <w:top w:w="0" w:type="dxa"/>
              <w:left w:w="40" w:type="dxa"/>
              <w:bottom w:w="0" w:type="dxa"/>
              <w:right w:w="40" w:type="dxa"/>
            </w:tcMar>
            <w:vAlign w:val="center"/>
          </w:tcPr>
          <w:p w14:paraId="0668931E" w14:textId="77777777" w:rsidR="00261332" w:rsidRPr="003958B8" w:rsidRDefault="00261332" w:rsidP="00963C04">
            <w:pPr>
              <w:spacing w:before="0" w:line="240" w:lineRule="auto"/>
              <w:jc w:val="left"/>
              <w:rPr>
                <w:rFonts w:cs="Arial"/>
                <w:sz w:val="20"/>
                <w:lang w:eastAsia="en-GB"/>
              </w:rPr>
            </w:pPr>
            <w:r w:rsidRPr="003958B8">
              <w:rPr>
                <w:rFonts w:cs="Arial"/>
                <w:sz w:val="20"/>
                <w:lang w:eastAsia="en-GB"/>
              </w:rPr>
              <w:t>Thomas Maloutas</w:t>
            </w:r>
          </w:p>
        </w:tc>
      </w:tr>
      <w:tr w:rsidR="00D05839" w:rsidRPr="003958B8" w14:paraId="06689324" w14:textId="77777777" w:rsidTr="00F74F61">
        <w:trPr>
          <w:trHeight w:val="285"/>
        </w:trPr>
        <w:tc>
          <w:tcPr>
            <w:tcW w:w="539" w:type="dxa"/>
            <w:shd w:val="clear" w:color="auto" w:fill="auto"/>
            <w:tcMar>
              <w:top w:w="0" w:type="dxa"/>
              <w:left w:w="40" w:type="dxa"/>
              <w:bottom w:w="0" w:type="dxa"/>
              <w:right w:w="40" w:type="dxa"/>
            </w:tcMar>
            <w:vAlign w:val="center"/>
          </w:tcPr>
          <w:p w14:paraId="06689320" w14:textId="77777777" w:rsidR="00D05839" w:rsidRPr="00D00C93" w:rsidRDefault="00D05839" w:rsidP="00D30046">
            <w:pPr>
              <w:spacing w:before="0" w:line="240" w:lineRule="auto"/>
              <w:jc w:val="center"/>
              <w:rPr>
                <w:rFonts w:cs="Arial"/>
                <w:sz w:val="20"/>
                <w:lang w:eastAsia="en-GB"/>
              </w:rPr>
            </w:pPr>
            <w:r>
              <w:rPr>
                <w:rFonts w:cs="Arial"/>
                <w:sz w:val="20"/>
                <w:lang w:eastAsia="en-GB"/>
              </w:rPr>
              <w:t>7</w:t>
            </w:r>
          </w:p>
        </w:tc>
        <w:tc>
          <w:tcPr>
            <w:tcW w:w="5635" w:type="dxa"/>
            <w:shd w:val="clear" w:color="auto" w:fill="auto"/>
            <w:tcMar>
              <w:top w:w="0" w:type="dxa"/>
              <w:left w:w="40" w:type="dxa"/>
              <w:bottom w:w="0" w:type="dxa"/>
              <w:right w:w="40" w:type="dxa"/>
            </w:tcMar>
            <w:vAlign w:val="center"/>
          </w:tcPr>
          <w:p w14:paraId="06689321" w14:textId="77777777" w:rsidR="00D05839" w:rsidRPr="00201079" w:rsidRDefault="00D05839" w:rsidP="00D30046">
            <w:pPr>
              <w:spacing w:before="0" w:line="240" w:lineRule="auto"/>
              <w:jc w:val="left"/>
              <w:rPr>
                <w:rFonts w:cs="Arial"/>
                <w:color w:val="000000"/>
                <w:sz w:val="20"/>
                <w:lang w:eastAsia="en-GB"/>
              </w:rPr>
            </w:pPr>
            <w:r>
              <w:rPr>
                <w:rFonts w:cs="Arial"/>
                <w:color w:val="000000"/>
                <w:sz w:val="20"/>
                <w:lang w:eastAsia="en-GB"/>
              </w:rPr>
              <w:t>The James Hutton Institute</w:t>
            </w:r>
          </w:p>
        </w:tc>
        <w:tc>
          <w:tcPr>
            <w:tcW w:w="567" w:type="dxa"/>
            <w:shd w:val="clear" w:color="auto" w:fill="auto"/>
            <w:noWrap/>
            <w:tcMar>
              <w:top w:w="0" w:type="dxa"/>
              <w:left w:w="40" w:type="dxa"/>
              <w:bottom w:w="0" w:type="dxa"/>
              <w:right w:w="40" w:type="dxa"/>
            </w:tcMar>
            <w:vAlign w:val="center"/>
          </w:tcPr>
          <w:p w14:paraId="06689322" w14:textId="77777777" w:rsidR="00D05839" w:rsidRPr="00201079" w:rsidRDefault="00D05839" w:rsidP="00D30046">
            <w:pPr>
              <w:spacing w:before="0" w:line="240" w:lineRule="auto"/>
              <w:jc w:val="left"/>
              <w:rPr>
                <w:rFonts w:cs="Arial"/>
                <w:sz w:val="20"/>
                <w:lang w:eastAsia="en-GB"/>
              </w:rPr>
            </w:pPr>
            <w:r>
              <w:rPr>
                <w:rFonts w:cs="Arial"/>
                <w:sz w:val="20"/>
                <w:lang w:eastAsia="en-GB"/>
              </w:rPr>
              <w:t>UK</w:t>
            </w:r>
          </w:p>
        </w:tc>
        <w:tc>
          <w:tcPr>
            <w:tcW w:w="2268" w:type="dxa"/>
            <w:tcMar>
              <w:top w:w="0" w:type="dxa"/>
              <w:left w:w="40" w:type="dxa"/>
              <w:bottom w:w="0" w:type="dxa"/>
              <w:right w:w="40" w:type="dxa"/>
            </w:tcMar>
            <w:vAlign w:val="center"/>
          </w:tcPr>
          <w:p w14:paraId="06689323" w14:textId="77777777" w:rsidR="00D05839" w:rsidRPr="00201079" w:rsidRDefault="00D05839" w:rsidP="00D30046">
            <w:pPr>
              <w:spacing w:before="0" w:line="240" w:lineRule="auto"/>
              <w:jc w:val="left"/>
              <w:rPr>
                <w:rFonts w:cs="Arial"/>
                <w:sz w:val="20"/>
                <w:lang w:eastAsia="en-GB"/>
              </w:rPr>
            </w:pPr>
            <w:r>
              <w:rPr>
                <w:rFonts w:cs="Arial"/>
                <w:sz w:val="20"/>
                <w:lang w:eastAsia="en-GB"/>
              </w:rPr>
              <w:t>Andrew Copus</w:t>
            </w:r>
          </w:p>
        </w:tc>
      </w:tr>
    </w:tbl>
    <w:p w14:paraId="06689325" w14:textId="77777777" w:rsidR="005703AA" w:rsidRDefault="00380A7F" w:rsidP="00963C04">
      <w:pPr>
        <w:pStyle w:val="ESPONText"/>
        <w:spacing w:line="240" w:lineRule="auto"/>
        <w:rPr>
          <w:sz w:val="32"/>
          <w:szCs w:val="32"/>
        </w:rPr>
      </w:pPr>
      <w:r w:rsidRPr="003958B8">
        <w:rPr>
          <w:sz w:val="32"/>
          <w:szCs w:val="32"/>
        </w:rPr>
        <w:br w:type="column"/>
      </w:r>
      <w:r w:rsidR="005703AA" w:rsidRPr="003958B8">
        <w:rPr>
          <w:sz w:val="32"/>
          <w:szCs w:val="32"/>
        </w:rPr>
        <w:lastRenderedPageBreak/>
        <w:t>LIST OF ABBREVIATIONS</w:t>
      </w:r>
    </w:p>
    <w:p w14:paraId="06689326" w14:textId="77777777" w:rsidR="001D4573" w:rsidRPr="003958B8" w:rsidRDefault="001D4573" w:rsidP="00963C04">
      <w:pPr>
        <w:pStyle w:val="ESPONText"/>
        <w:spacing w:line="240" w:lineRule="auto"/>
        <w:rPr>
          <w:sz w:val="32"/>
          <w:szCs w:val="32"/>
        </w:rPr>
      </w:pPr>
    </w:p>
    <w:p w14:paraId="06689327" w14:textId="77777777" w:rsidR="00B5097A" w:rsidRPr="003958B8" w:rsidRDefault="00865E57" w:rsidP="00350D96">
      <w:pPr>
        <w:pStyle w:val="ESPONText"/>
        <w:spacing w:before="120" w:line="240" w:lineRule="auto"/>
      </w:pPr>
      <w:r>
        <w:t xml:space="preserve">ALG I </w:t>
      </w:r>
      <w:r>
        <w:tab/>
      </w:r>
      <w:r>
        <w:tab/>
        <w:t>–</w:t>
      </w:r>
      <w:r>
        <w:tab/>
      </w:r>
      <w:r w:rsidR="00B5097A" w:rsidRPr="003958B8">
        <w:t>Arbeitslosengeld I (unemployment benefit</w:t>
      </w:r>
      <w:r w:rsidR="002A4A2F" w:rsidRPr="003958B8">
        <w:t xml:space="preserve"> I</w:t>
      </w:r>
      <w:r w:rsidR="00B5097A" w:rsidRPr="003958B8">
        <w:t>)</w:t>
      </w:r>
    </w:p>
    <w:p w14:paraId="06689328" w14:textId="77777777" w:rsidR="00B5097A" w:rsidRPr="003958B8" w:rsidRDefault="00865E57" w:rsidP="00350D96">
      <w:pPr>
        <w:pStyle w:val="ESPONText"/>
        <w:tabs>
          <w:tab w:val="left" w:pos="1418"/>
        </w:tabs>
        <w:spacing w:before="120" w:line="240" w:lineRule="auto"/>
        <w:ind w:left="2127" w:hanging="2127"/>
      </w:pPr>
      <w:r>
        <w:t xml:space="preserve">ALG II </w:t>
      </w:r>
      <w:r>
        <w:tab/>
      </w:r>
      <w:r w:rsidR="00B5097A" w:rsidRPr="003958B8">
        <w:t>–</w:t>
      </w:r>
      <w:r w:rsidR="00B5097A" w:rsidRPr="003958B8">
        <w:tab/>
        <w:t>Arbeitslosengeld II (</w:t>
      </w:r>
      <w:r w:rsidR="002A4A2F" w:rsidRPr="003958B8">
        <w:t>unemployment benefit II/</w:t>
      </w:r>
      <w:r w:rsidR="00B5097A" w:rsidRPr="003958B8">
        <w:t xml:space="preserve">social security </w:t>
      </w:r>
      <w:r>
        <w:t xml:space="preserve">  </w:t>
      </w:r>
      <w:r w:rsidR="00B5097A" w:rsidRPr="003958B8">
        <w:t>benefit)</w:t>
      </w:r>
    </w:p>
    <w:p w14:paraId="06689329" w14:textId="77777777" w:rsidR="002A4A2F" w:rsidRPr="003958B8" w:rsidRDefault="002A4A2F" w:rsidP="00350D96">
      <w:pPr>
        <w:pStyle w:val="ESPONText"/>
        <w:spacing w:before="120" w:line="240" w:lineRule="auto"/>
      </w:pPr>
      <w:r w:rsidRPr="003958B8">
        <w:t>AWO</w:t>
      </w:r>
      <w:r w:rsidRPr="003958B8">
        <w:tab/>
        <w:t xml:space="preserve"> </w:t>
      </w:r>
      <w:r w:rsidRPr="003958B8">
        <w:tab/>
        <w:t>–</w:t>
      </w:r>
      <w:r w:rsidRPr="003958B8">
        <w:tab/>
        <w:t>Arbeiterwohlfahrt (Workers´ Welfare Association)</w:t>
      </w:r>
    </w:p>
    <w:p w14:paraId="0668932A" w14:textId="77777777" w:rsidR="00751440" w:rsidRPr="00865E57" w:rsidRDefault="00E67C0A" w:rsidP="00350D96">
      <w:pPr>
        <w:pStyle w:val="ESPONText"/>
        <w:tabs>
          <w:tab w:val="left" w:pos="1418"/>
        </w:tabs>
        <w:spacing w:before="120" w:line="240" w:lineRule="auto"/>
        <w:ind w:left="2127" w:hanging="2127"/>
      </w:pPr>
      <w:r w:rsidRPr="00865E57">
        <w:t xml:space="preserve">BMAS </w:t>
      </w:r>
      <w:r w:rsidR="00865E57" w:rsidRPr="00865E57">
        <w:tab/>
      </w:r>
      <w:r w:rsidR="00751440" w:rsidRPr="00865E57">
        <w:t>–</w:t>
      </w:r>
      <w:r w:rsidR="00751440" w:rsidRPr="00865E57">
        <w:tab/>
      </w:r>
      <w:r w:rsidR="00751440" w:rsidRPr="00865E57">
        <w:rPr>
          <w:rFonts w:cs="Arial"/>
          <w:szCs w:val="22"/>
          <w:lang w:eastAsia="en-GB"/>
        </w:rPr>
        <w:t xml:space="preserve">Bundesministerium für Arbeit und Soziales (Federal Ministry </w:t>
      </w:r>
      <w:r w:rsidR="003A595A" w:rsidRPr="00865E57">
        <w:rPr>
          <w:rFonts w:cs="Arial"/>
          <w:szCs w:val="22"/>
          <w:lang w:eastAsia="en-GB"/>
        </w:rPr>
        <w:t>of</w:t>
      </w:r>
      <w:r w:rsidR="00751440" w:rsidRPr="00865E57">
        <w:rPr>
          <w:rFonts w:cs="Arial"/>
          <w:szCs w:val="22"/>
          <w:lang w:eastAsia="en-GB"/>
        </w:rPr>
        <w:t xml:space="preserve"> </w:t>
      </w:r>
      <w:r w:rsidR="00865E57" w:rsidRPr="00865E57">
        <w:rPr>
          <w:rFonts w:cs="Arial"/>
          <w:szCs w:val="22"/>
          <w:lang w:eastAsia="en-GB"/>
        </w:rPr>
        <w:t xml:space="preserve">                          </w:t>
      </w:r>
      <w:r w:rsidR="00751440" w:rsidRPr="00865E57">
        <w:rPr>
          <w:rFonts w:cs="Arial"/>
          <w:szCs w:val="22"/>
          <w:lang w:eastAsia="en-GB"/>
        </w:rPr>
        <w:t>Labour</w:t>
      </w:r>
      <w:r w:rsidR="00B25CEA" w:rsidRPr="00865E57">
        <w:rPr>
          <w:rFonts w:cs="Arial"/>
          <w:szCs w:val="22"/>
          <w:lang w:eastAsia="en-GB"/>
        </w:rPr>
        <w:t xml:space="preserve"> </w:t>
      </w:r>
      <w:r w:rsidR="00751440" w:rsidRPr="00865E57">
        <w:rPr>
          <w:rFonts w:cs="Arial"/>
          <w:szCs w:val="22"/>
          <w:lang w:eastAsia="en-GB"/>
        </w:rPr>
        <w:t>and Social Affairs</w:t>
      </w:r>
      <w:r w:rsidR="003A595A" w:rsidRPr="00865E57">
        <w:rPr>
          <w:rFonts w:cs="Arial"/>
          <w:szCs w:val="22"/>
          <w:lang w:eastAsia="en-GB"/>
        </w:rPr>
        <w:t>)</w:t>
      </w:r>
    </w:p>
    <w:p w14:paraId="0668932B" w14:textId="77777777" w:rsidR="003A595A" w:rsidRPr="00865E57" w:rsidRDefault="00B25CEA" w:rsidP="00350D96">
      <w:pPr>
        <w:pStyle w:val="ESPONText"/>
        <w:tabs>
          <w:tab w:val="left" w:pos="1418"/>
        </w:tabs>
        <w:spacing w:before="120" w:line="240" w:lineRule="auto"/>
        <w:ind w:left="2127" w:hanging="2127"/>
      </w:pPr>
      <w:r w:rsidRPr="00865E57">
        <w:t>BMBF</w:t>
      </w:r>
      <w:r w:rsidR="003A595A" w:rsidRPr="00865E57">
        <w:tab/>
        <w:t>–</w:t>
      </w:r>
      <w:r w:rsidR="003A595A" w:rsidRPr="00865E57">
        <w:tab/>
        <w:t xml:space="preserve">Bundesministerium für Bildung und Forschung (Federal </w:t>
      </w:r>
      <w:r w:rsidR="00A74844" w:rsidRPr="00865E57">
        <w:t>Mini</w:t>
      </w:r>
      <w:r w:rsidR="00A74844" w:rsidRPr="00865E57">
        <w:t>s</w:t>
      </w:r>
      <w:r w:rsidR="00A74844" w:rsidRPr="00865E57">
        <w:t>try</w:t>
      </w:r>
      <w:r w:rsidR="003A595A" w:rsidRPr="00865E57">
        <w:t xml:space="preserve"> of Education and Research)</w:t>
      </w:r>
    </w:p>
    <w:p w14:paraId="0668932C" w14:textId="77777777" w:rsidR="0077036C" w:rsidRPr="00A13415" w:rsidRDefault="0077036C" w:rsidP="00350D96">
      <w:pPr>
        <w:pStyle w:val="ESPONText"/>
        <w:tabs>
          <w:tab w:val="left" w:pos="1418"/>
        </w:tabs>
        <w:spacing w:before="120" w:line="240" w:lineRule="auto"/>
        <w:ind w:left="2127" w:hanging="2127"/>
        <w:rPr>
          <w:lang w:val="en-US"/>
        </w:rPr>
      </w:pPr>
      <w:r w:rsidRPr="00865E57">
        <w:t xml:space="preserve">BMFSFJ </w:t>
      </w:r>
      <w:r w:rsidRPr="00865E57">
        <w:tab/>
        <w:t>–</w:t>
      </w:r>
      <w:r w:rsidRPr="00865E57">
        <w:tab/>
        <w:t>Bundesministerium f</w:t>
      </w:r>
      <w:r w:rsidRPr="00A13415">
        <w:rPr>
          <w:lang w:val="en-US"/>
        </w:rPr>
        <w:t>ür Familie, Senioren, Frauen und Jugend (Federal</w:t>
      </w:r>
      <w:r w:rsidR="00865E57">
        <w:rPr>
          <w:lang w:val="en-US"/>
        </w:rPr>
        <w:t xml:space="preserve"> </w:t>
      </w:r>
      <w:r w:rsidRPr="00A13415">
        <w:rPr>
          <w:lang w:val="en-US"/>
        </w:rPr>
        <w:t>Ministry of Family, Elderly, Women and Youth</w:t>
      </w:r>
    </w:p>
    <w:p w14:paraId="0668932D" w14:textId="77777777" w:rsidR="00DB1205" w:rsidRPr="00A13415" w:rsidRDefault="00DB1205" w:rsidP="00350D96">
      <w:pPr>
        <w:pStyle w:val="ESPONText"/>
        <w:spacing w:before="120" w:line="240" w:lineRule="auto"/>
        <w:rPr>
          <w:lang w:val="en-US"/>
        </w:rPr>
      </w:pPr>
      <w:r w:rsidRPr="00A13415">
        <w:rPr>
          <w:lang w:val="en-US"/>
        </w:rPr>
        <w:t xml:space="preserve">DESTATIS </w:t>
      </w:r>
      <w:r w:rsidRPr="00A13415">
        <w:rPr>
          <w:lang w:val="en-US"/>
        </w:rPr>
        <w:tab/>
        <w:t>–</w:t>
      </w:r>
      <w:r w:rsidRPr="00A13415">
        <w:rPr>
          <w:lang w:val="en-US"/>
        </w:rPr>
        <w:tab/>
        <w:t>Statistisches Bundesamt</w:t>
      </w:r>
      <w:r w:rsidR="00E314C0" w:rsidRPr="00A13415">
        <w:rPr>
          <w:lang w:val="en-US"/>
        </w:rPr>
        <w:t xml:space="preserve"> (Federal Statistical Office)</w:t>
      </w:r>
    </w:p>
    <w:p w14:paraId="0668932E" w14:textId="77777777" w:rsidR="00072D1F" w:rsidRDefault="00072D1F" w:rsidP="00350D96">
      <w:pPr>
        <w:pStyle w:val="ESPONText"/>
        <w:tabs>
          <w:tab w:val="left" w:pos="1418"/>
        </w:tabs>
        <w:spacing w:before="120" w:line="240" w:lineRule="auto"/>
        <w:ind w:left="2127" w:hanging="2127"/>
        <w:rPr>
          <w:lang w:val="de-DE"/>
        </w:rPr>
      </w:pPr>
      <w:r>
        <w:rPr>
          <w:lang w:val="de-DE"/>
        </w:rPr>
        <w:t xml:space="preserve">DOTEV </w:t>
      </w:r>
      <w:r>
        <w:rPr>
          <w:lang w:val="de-DE"/>
        </w:rPr>
        <w:tab/>
        <w:t>–</w:t>
      </w:r>
      <w:r>
        <w:rPr>
          <w:lang w:val="de-DE"/>
        </w:rPr>
        <w:tab/>
        <w:t>Verein türkischer Eltern Dortmund (Association of Turkish P</w:t>
      </w:r>
      <w:r>
        <w:rPr>
          <w:lang w:val="de-DE"/>
        </w:rPr>
        <w:t>a</w:t>
      </w:r>
      <w:r>
        <w:rPr>
          <w:lang w:val="de-DE"/>
        </w:rPr>
        <w:t>rents in</w:t>
      </w:r>
      <w:r w:rsidR="00865E57">
        <w:rPr>
          <w:lang w:val="de-DE"/>
        </w:rPr>
        <w:t xml:space="preserve"> </w:t>
      </w:r>
      <w:r>
        <w:rPr>
          <w:lang w:val="de-DE"/>
        </w:rPr>
        <w:t>Dortmund)</w:t>
      </w:r>
    </w:p>
    <w:p w14:paraId="0668932F" w14:textId="77777777" w:rsidR="0077036C" w:rsidRPr="00072D1F" w:rsidRDefault="0077036C" w:rsidP="00350D96">
      <w:pPr>
        <w:pStyle w:val="ESPONText"/>
        <w:spacing w:before="120" w:line="240" w:lineRule="auto"/>
        <w:rPr>
          <w:lang w:val="en-US"/>
        </w:rPr>
      </w:pPr>
      <w:r w:rsidRPr="00072D1F">
        <w:rPr>
          <w:lang w:val="en-US"/>
        </w:rPr>
        <w:t xml:space="preserve">ESF </w:t>
      </w:r>
      <w:r w:rsidRPr="00072D1F">
        <w:rPr>
          <w:lang w:val="en-US"/>
        </w:rPr>
        <w:tab/>
      </w:r>
      <w:r w:rsidRPr="00072D1F">
        <w:rPr>
          <w:lang w:val="en-US"/>
        </w:rPr>
        <w:tab/>
        <w:t>–</w:t>
      </w:r>
      <w:r w:rsidRPr="00072D1F">
        <w:rPr>
          <w:lang w:val="en-US"/>
        </w:rPr>
        <w:tab/>
        <w:t>European Social Fund</w:t>
      </w:r>
    </w:p>
    <w:p w14:paraId="06689330" w14:textId="77777777" w:rsidR="002A4A2F" w:rsidRPr="00D05839" w:rsidRDefault="00350D96" w:rsidP="00350D96">
      <w:pPr>
        <w:pStyle w:val="ESPONText"/>
        <w:tabs>
          <w:tab w:val="left" w:pos="1418"/>
        </w:tabs>
        <w:spacing w:before="120" w:line="240" w:lineRule="auto"/>
        <w:ind w:left="2127" w:hanging="2127"/>
        <w:rPr>
          <w:lang w:val="en-US"/>
        </w:rPr>
      </w:pPr>
      <w:r w:rsidRPr="00D05839">
        <w:rPr>
          <w:lang w:val="en-US"/>
        </w:rPr>
        <w:t>ISS</w:t>
      </w:r>
      <w:r w:rsidRPr="00D05839">
        <w:rPr>
          <w:lang w:val="en-US"/>
        </w:rPr>
        <w:tab/>
      </w:r>
      <w:r w:rsidR="002A4A2F" w:rsidRPr="00D05839">
        <w:rPr>
          <w:lang w:val="en-US"/>
        </w:rPr>
        <w:t>–</w:t>
      </w:r>
      <w:r w:rsidR="002A4A2F" w:rsidRPr="00D05839">
        <w:rPr>
          <w:lang w:val="en-US"/>
        </w:rPr>
        <w:tab/>
        <w:t>Institut für Sozialarbeit und Sozialpädagogi</w:t>
      </w:r>
      <w:r w:rsidR="00E67C0A" w:rsidRPr="00D05839">
        <w:rPr>
          <w:lang w:val="en-US"/>
        </w:rPr>
        <w:t>k (Institute for Social Work</w:t>
      </w:r>
      <w:r w:rsidRPr="00D05839">
        <w:rPr>
          <w:lang w:val="en-US"/>
        </w:rPr>
        <w:t xml:space="preserve"> </w:t>
      </w:r>
      <w:r w:rsidR="00E67C0A" w:rsidRPr="00D05839">
        <w:rPr>
          <w:lang w:val="en-US"/>
        </w:rPr>
        <w:t xml:space="preserve">and </w:t>
      </w:r>
      <w:r w:rsidR="002A4A2F" w:rsidRPr="00D05839">
        <w:rPr>
          <w:lang w:val="en-US"/>
        </w:rPr>
        <w:t>Social Education</w:t>
      </w:r>
      <w:r w:rsidR="00A74844" w:rsidRPr="00D05839">
        <w:rPr>
          <w:lang w:val="en-US"/>
        </w:rPr>
        <w:t>)</w:t>
      </w:r>
    </w:p>
    <w:p w14:paraId="06689331" w14:textId="77777777" w:rsidR="001039D6" w:rsidRPr="00D05839" w:rsidRDefault="001039D6" w:rsidP="00350D96">
      <w:pPr>
        <w:pStyle w:val="ESPONText"/>
        <w:tabs>
          <w:tab w:val="left" w:pos="1418"/>
        </w:tabs>
        <w:spacing w:before="120" w:line="240" w:lineRule="auto"/>
        <w:ind w:left="2127" w:hanging="2127"/>
        <w:rPr>
          <w:lang w:val="en-US"/>
        </w:rPr>
      </w:pPr>
      <w:r w:rsidRPr="00D05839">
        <w:rPr>
          <w:lang w:val="en-US"/>
        </w:rPr>
        <w:t>IT</w:t>
      </w:r>
      <w:r w:rsidR="00350D96" w:rsidRPr="00D05839">
        <w:rPr>
          <w:lang w:val="en-US"/>
        </w:rPr>
        <w:t xml:space="preserve">.NRW </w:t>
      </w:r>
      <w:r w:rsidR="00350D96" w:rsidRPr="00D05839">
        <w:rPr>
          <w:lang w:val="en-US"/>
        </w:rPr>
        <w:tab/>
      </w:r>
      <w:r w:rsidRPr="00D05839">
        <w:rPr>
          <w:lang w:val="en-US"/>
        </w:rPr>
        <w:t>–</w:t>
      </w:r>
      <w:r w:rsidRPr="00D05839">
        <w:rPr>
          <w:lang w:val="en-US"/>
        </w:rPr>
        <w:tab/>
        <w:t>Information und Technik Nordrhein-West</w:t>
      </w:r>
      <w:r w:rsidR="00E67C0A" w:rsidRPr="00D05839">
        <w:rPr>
          <w:lang w:val="en-US"/>
        </w:rPr>
        <w:t>f</w:t>
      </w:r>
      <w:r w:rsidRPr="00D05839">
        <w:rPr>
          <w:lang w:val="en-US"/>
        </w:rPr>
        <w:t>alen (</w:t>
      </w:r>
      <w:r w:rsidR="00A74844" w:rsidRPr="00D05839">
        <w:rPr>
          <w:lang w:val="en-US"/>
        </w:rPr>
        <w:t>Information and T</w:t>
      </w:r>
      <w:r w:rsidRPr="00D05839">
        <w:rPr>
          <w:lang w:val="en-US"/>
        </w:rPr>
        <w:t>ech</w:t>
      </w:r>
      <w:r w:rsidR="00350D96" w:rsidRPr="00D05839">
        <w:rPr>
          <w:lang w:val="en-US"/>
        </w:rPr>
        <w:t>nol</w:t>
      </w:r>
      <w:r w:rsidRPr="00D05839">
        <w:rPr>
          <w:lang w:val="en-US"/>
        </w:rPr>
        <w:t xml:space="preserve">ogy </w:t>
      </w:r>
      <w:r w:rsidR="00A74844" w:rsidRPr="00D05839">
        <w:rPr>
          <w:lang w:val="en-US"/>
        </w:rPr>
        <w:t>S</w:t>
      </w:r>
      <w:r w:rsidR="00E314C0" w:rsidRPr="00D05839">
        <w:rPr>
          <w:lang w:val="en-US"/>
        </w:rPr>
        <w:t xml:space="preserve">ervice </w:t>
      </w:r>
      <w:r w:rsidRPr="00D05839">
        <w:rPr>
          <w:lang w:val="en-US"/>
        </w:rPr>
        <w:t>Nort</w:t>
      </w:r>
      <w:r w:rsidR="00E314C0" w:rsidRPr="00D05839">
        <w:rPr>
          <w:lang w:val="en-US"/>
        </w:rPr>
        <w:t>h</w:t>
      </w:r>
      <w:r w:rsidRPr="00D05839">
        <w:rPr>
          <w:lang w:val="en-US"/>
        </w:rPr>
        <w:t xml:space="preserve"> Rhine-Westphalia)</w:t>
      </w:r>
    </w:p>
    <w:p w14:paraId="06689332" w14:textId="77777777" w:rsidR="00072D1F" w:rsidRPr="00D05839" w:rsidRDefault="00350D96" w:rsidP="00350D96">
      <w:pPr>
        <w:pStyle w:val="ESPONText"/>
        <w:tabs>
          <w:tab w:val="left" w:pos="1418"/>
        </w:tabs>
        <w:spacing w:before="120" w:line="240" w:lineRule="auto"/>
        <w:ind w:left="2127" w:hanging="2127"/>
        <w:rPr>
          <w:lang w:val="en-US"/>
        </w:rPr>
      </w:pPr>
      <w:r w:rsidRPr="00D05839">
        <w:rPr>
          <w:lang w:val="en-US"/>
        </w:rPr>
        <w:t xml:space="preserve">KIZ </w:t>
      </w:r>
      <w:r w:rsidRPr="00D05839">
        <w:rPr>
          <w:lang w:val="en-US"/>
        </w:rPr>
        <w:tab/>
      </w:r>
      <w:r w:rsidR="00072D1F" w:rsidRPr="00D05839">
        <w:rPr>
          <w:lang w:val="en-US"/>
        </w:rPr>
        <w:t>–</w:t>
      </w:r>
      <w:r w:rsidR="00072D1F" w:rsidRPr="00D05839">
        <w:rPr>
          <w:lang w:val="en-US"/>
        </w:rPr>
        <w:tab/>
        <w:t>Kommunales Integrationszentrum (Municipal Integration Ce</w:t>
      </w:r>
      <w:r w:rsidR="00072D1F" w:rsidRPr="00D05839">
        <w:rPr>
          <w:lang w:val="en-US"/>
        </w:rPr>
        <w:t>n</w:t>
      </w:r>
      <w:r w:rsidR="00072D1F" w:rsidRPr="00D05839">
        <w:rPr>
          <w:lang w:val="en-US"/>
        </w:rPr>
        <w:t>tre)</w:t>
      </w:r>
    </w:p>
    <w:p w14:paraId="06689333" w14:textId="77777777" w:rsidR="00786C24" w:rsidRPr="00D05839" w:rsidRDefault="00350D96" w:rsidP="00350D96">
      <w:pPr>
        <w:pStyle w:val="ESPONText"/>
        <w:tabs>
          <w:tab w:val="left" w:pos="1418"/>
        </w:tabs>
        <w:spacing w:before="120" w:line="240" w:lineRule="auto"/>
        <w:ind w:left="2127" w:hanging="2127"/>
        <w:rPr>
          <w:rFonts w:cs="Arial"/>
          <w:szCs w:val="22"/>
          <w:lang w:val="en-US" w:eastAsia="en-GB"/>
        </w:rPr>
      </w:pPr>
      <w:r w:rsidRPr="00D05839">
        <w:rPr>
          <w:lang w:val="en-US"/>
        </w:rPr>
        <w:t xml:space="preserve">KMK </w:t>
      </w:r>
      <w:r w:rsidRPr="00D05839">
        <w:rPr>
          <w:lang w:val="en-US"/>
        </w:rPr>
        <w:tab/>
      </w:r>
      <w:r w:rsidR="00786C24" w:rsidRPr="00D05839">
        <w:rPr>
          <w:lang w:val="en-US"/>
        </w:rPr>
        <w:t>–</w:t>
      </w:r>
      <w:r w:rsidR="00786C24" w:rsidRPr="00D05839">
        <w:rPr>
          <w:lang w:val="en-US"/>
        </w:rPr>
        <w:tab/>
      </w:r>
      <w:r w:rsidR="00786C24" w:rsidRPr="00D05839">
        <w:rPr>
          <w:rFonts w:cs="Arial"/>
          <w:szCs w:val="22"/>
          <w:lang w:val="en-US" w:eastAsia="en-GB"/>
        </w:rPr>
        <w:t>Ständige Konferenz der Kultusminister der Länder in der Bu</w:t>
      </w:r>
      <w:r w:rsidR="00786C24" w:rsidRPr="00D05839">
        <w:rPr>
          <w:rFonts w:cs="Arial"/>
          <w:szCs w:val="22"/>
          <w:lang w:val="en-US" w:eastAsia="en-GB"/>
        </w:rPr>
        <w:t>n</w:t>
      </w:r>
      <w:r w:rsidR="00786C24" w:rsidRPr="00D05839">
        <w:rPr>
          <w:rFonts w:cs="Arial"/>
          <w:szCs w:val="22"/>
          <w:lang w:val="en-US" w:eastAsia="en-GB"/>
        </w:rPr>
        <w:t>desrepublik Deutschland (</w:t>
      </w:r>
      <w:r w:rsidR="00786C24" w:rsidRPr="00D05839">
        <w:rPr>
          <w:lang w:val="en-US"/>
        </w:rPr>
        <w:t xml:space="preserve">Standing Conference of the Ministers of Education and </w:t>
      </w:r>
      <w:r w:rsidR="00E67C0A" w:rsidRPr="00D05839">
        <w:rPr>
          <w:lang w:val="en-US"/>
        </w:rPr>
        <w:t>Cul</w:t>
      </w:r>
      <w:r w:rsidR="00786C24" w:rsidRPr="00D05839">
        <w:rPr>
          <w:lang w:val="en-US"/>
        </w:rPr>
        <w:t>tural Affairs of the Federal States in the Federal Republic of Germany</w:t>
      </w:r>
      <w:r w:rsidR="00E314C0" w:rsidRPr="00D05839">
        <w:rPr>
          <w:lang w:val="en-US"/>
        </w:rPr>
        <w:t>)</w:t>
      </w:r>
    </w:p>
    <w:p w14:paraId="06689334" w14:textId="77777777" w:rsidR="00452C36" w:rsidRPr="003958B8" w:rsidRDefault="00452C36" w:rsidP="00350D96">
      <w:pPr>
        <w:pStyle w:val="ESPONText"/>
        <w:spacing w:before="120" w:line="240" w:lineRule="auto"/>
      </w:pPr>
      <w:r w:rsidRPr="003958B8">
        <w:t xml:space="preserve">OECD </w:t>
      </w:r>
      <w:r w:rsidRPr="003958B8">
        <w:tab/>
      </w:r>
      <w:r w:rsidRPr="003958B8">
        <w:tab/>
        <w:t>–</w:t>
      </w:r>
      <w:r w:rsidR="0035060D" w:rsidRPr="003958B8">
        <w:tab/>
        <w:t>Organisation for Economic Co-operation and Development</w:t>
      </w:r>
    </w:p>
    <w:p w14:paraId="06689335" w14:textId="77777777" w:rsidR="000A190B" w:rsidRPr="003958B8" w:rsidRDefault="000A190B" w:rsidP="00350D96">
      <w:pPr>
        <w:pStyle w:val="ESPONText"/>
        <w:spacing w:before="120" w:line="240" w:lineRule="auto"/>
      </w:pPr>
      <w:r w:rsidRPr="003958B8">
        <w:t xml:space="preserve">PIRLS </w:t>
      </w:r>
      <w:r w:rsidRPr="003958B8">
        <w:tab/>
      </w:r>
      <w:r w:rsidRPr="003958B8">
        <w:tab/>
        <w:t>–</w:t>
      </w:r>
      <w:r w:rsidRPr="003958B8">
        <w:tab/>
        <w:t>Progress in International Reading Literacy Study</w:t>
      </w:r>
    </w:p>
    <w:p w14:paraId="06689336" w14:textId="77777777" w:rsidR="0035060D" w:rsidRPr="003958B8" w:rsidRDefault="0035060D" w:rsidP="00350D96">
      <w:pPr>
        <w:pStyle w:val="ESPONText"/>
        <w:spacing w:before="120" w:line="240" w:lineRule="auto"/>
      </w:pPr>
      <w:r w:rsidRPr="003958B8">
        <w:t xml:space="preserve">PISA </w:t>
      </w:r>
      <w:r w:rsidRPr="003958B8">
        <w:tab/>
      </w:r>
      <w:r w:rsidRPr="003958B8">
        <w:tab/>
        <w:t>–</w:t>
      </w:r>
      <w:r w:rsidRPr="003958B8">
        <w:tab/>
        <w:t>Programme for International Student Assessment</w:t>
      </w:r>
    </w:p>
    <w:p w14:paraId="06689337" w14:textId="77777777" w:rsidR="00596C05" w:rsidRPr="00ED4ADA" w:rsidRDefault="00350D96" w:rsidP="00350D96">
      <w:pPr>
        <w:tabs>
          <w:tab w:val="left" w:pos="1418"/>
        </w:tabs>
        <w:spacing w:after="120" w:line="240" w:lineRule="auto"/>
        <w:ind w:left="2127" w:hanging="2127"/>
        <w:rPr>
          <w:lang w:val="de-DE"/>
        </w:rPr>
      </w:pPr>
      <w:r>
        <w:rPr>
          <w:lang w:val="de-DE"/>
        </w:rPr>
        <w:t xml:space="preserve">RAA </w:t>
      </w:r>
      <w:r>
        <w:rPr>
          <w:lang w:val="de-DE"/>
        </w:rPr>
        <w:tab/>
      </w:r>
      <w:r w:rsidR="00596C05" w:rsidRPr="00596C05">
        <w:rPr>
          <w:lang w:val="de-DE"/>
        </w:rPr>
        <w:t>–</w:t>
      </w:r>
      <w:r w:rsidR="00596C05" w:rsidRPr="00596C05">
        <w:rPr>
          <w:lang w:val="de-DE"/>
        </w:rPr>
        <w:tab/>
        <w:t>Regionale Arbeitsstelle zur Förderung von Kindern und J</w:t>
      </w:r>
      <w:r w:rsidR="00596C05" w:rsidRPr="00596C05">
        <w:rPr>
          <w:lang w:val="de-DE"/>
        </w:rPr>
        <w:t>u</w:t>
      </w:r>
      <w:r w:rsidR="00596C05" w:rsidRPr="00596C05">
        <w:rPr>
          <w:lang w:val="de-DE"/>
        </w:rPr>
        <w:t xml:space="preserve">gendlichen </w:t>
      </w:r>
      <w:r w:rsidR="00596C05">
        <w:rPr>
          <w:lang w:val="de-DE"/>
        </w:rPr>
        <w:t>aus</w:t>
      </w:r>
      <w:r>
        <w:rPr>
          <w:lang w:val="de-DE"/>
        </w:rPr>
        <w:t xml:space="preserve"> </w:t>
      </w:r>
      <w:r w:rsidR="00596C05" w:rsidRPr="00ED4ADA">
        <w:rPr>
          <w:lang w:val="de-DE" w:eastAsia="de-DE"/>
        </w:rPr>
        <w:t>Zuwandererfamilien (Regional Institution for the promotion of children</w:t>
      </w:r>
      <w:r w:rsidR="00ED4ADA">
        <w:rPr>
          <w:lang w:val="de-DE" w:eastAsia="de-DE"/>
        </w:rPr>
        <w:tab/>
      </w:r>
      <w:r w:rsidR="00596C05" w:rsidRPr="00ED4ADA">
        <w:rPr>
          <w:lang w:val="de-DE" w:eastAsia="de-DE"/>
        </w:rPr>
        <w:t>and</w:t>
      </w:r>
      <w:r w:rsidR="00ED4ADA">
        <w:rPr>
          <w:lang w:val="de-DE"/>
        </w:rPr>
        <w:t xml:space="preserve"> </w:t>
      </w:r>
      <w:r w:rsidR="00596C05" w:rsidRPr="00ED4ADA">
        <w:rPr>
          <w:lang w:val="de-DE" w:eastAsia="de-DE"/>
        </w:rPr>
        <w:t>young people from immigrant fam</w:t>
      </w:r>
      <w:r w:rsidR="00596C05" w:rsidRPr="00ED4ADA">
        <w:rPr>
          <w:lang w:val="de-DE" w:eastAsia="de-DE"/>
        </w:rPr>
        <w:t>i</w:t>
      </w:r>
      <w:r w:rsidR="00596C05" w:rsidRPr="00ED4ADA">
        <w:rPr>
          <w:lang w:val="de-DE" w:eastAsia="de-DE"/>
        </w:rPr>
        <w:t xml:space="preserve">lies)  </w:t>
      </w:r>
    </w:p>
    <w:p w14:paraId="06689338" w14:textId="77777777" w:rsidR="00B5097A" w:rsidRPr="003F4DF5" w:rsidRDefault="00D45A60" w:rsidP="00350D96">
      <w:pPr>
        <w:pStyle w:val="ESPONText"/>
        <w:spacing w:before="120" w:line="240" w:lineRule="auto"/>
        <w:rPr>
          <w:lang w:val="de-DE"/>
        </w:rPr>
      </w:pPr>
      <w:r w:rsidRPr="003F4DF5">
        <w:rPr>
          <w:lang w:val="de-DE"/>
        </w:rPr>
        <w:t xml:space="preserve">RVR </w:t>
      </w:r>
      <w:r w:rsidRPr="003F4DF5">
        <w:rPr>
          <w:lang w:val="de-DE"/>
        </w:rPr>
        <w:tab/>
      </w:r>
      <w:r w:rsidRPr="003F4DF5">
        <w:rPr>
          <w:lang w:val="de-DE"/>
        </w:rPr>
        <w:tab/>
        <w:t>–</w:t>
      </w:r>
      <w:r w:rsidRPr="003F4DF5">
        <w:rPr>
          <w:lang w:val="de-DE"/>
        </w:rPr>
        <w:tab/>
        <w:t>Regionalverband Ruhr</w:t>
      </w:r>
      <w:r w:rsidR="001039D6" w:rsidRPr="003F4DF5">
        <w:rPr>
          <w:lang w:val="de-DE"/>
        </w:rPr>
        <w:t xml:space="preserve"> (The Ruhr Regional Association)</w:t>
      </w:r>
    </w:p>
    <w:p w14:paraId="06689339" w14:textId="77777777" w:rsidR="00B5097A" w:rsidRPr="00930FBF" w:rsidRDefault="00B5097A" w:rsidP="00350D96">
      <w:pPr>
        <w:pStyle w:val="ESPONText"/>
        <w:spacing w:before="120" w:line="240" w:lineRule="auto"/>
        <w:ind w:left="1425" w:hanging="1425"/>
        <w:rPr>
          <w:lang w:val="de-DE"/>
        </w:rPr>
      </w:pPr>
      <w:r w:rsidRPr="00930FBF">
        <w:rPr>
          <w:lang w:val="de-DE"/>
        </w:rPr>
        <w:t xml:space="preserve">SGB II </w:t>
      </w:r>
      <w:r w:rsidRPr="00930FBF">
        <w:rPr>
          <w:lang w:val="de-DE"/>
        </w:rPr>
        <w:tab/>
        <w:t>–</w:t>
      </w:r>
      <w:r w:rsidRPr="00930FBF">
        <w:rPr>
          <w:lang w:val="de-DE"/>
        </w:rPr>
        <w:tab/>
        <w:t xml:space="preserve">Sozialgesetzbuch </w:t>
      </w:r>
      <w:r w:rsidR="009659D7" w:rsidRPr="00930FBF">
        <w:rPr>
          <w:lang w:val="de-DE"/>
        </w:rPr>
        <w:t>–</w:t>
      </w:r>
      <w:r w:rsidRPr="00930FBF">
        <w:rPr>
          <w:lang w:val="de-DE"/>
        </w:rPr>
        <w:t xml:space="preserve"> </w:t>
      </w:r>
      <w:r w:rsidR="009659D7" w:rsidRPr="00930FBF">
        <w:rPr>
          <w:lang w:val="de-DE"/>
        </w:rPr>
        <w:t xml:space="preserve">Grundsicherung für Arbeitssuchende </w:t>
      </w:r>
      <w:r w:rsidR="00ED4ADA" w:rsidRPr="00930FBF">
        <w:rPr>
          <w:lang w:val="de-DE"/>
        </w:rPr>
        <w:tab/>
      </w:r>
      <w:r w:rsidR="00ED4ADA" w:rsidRPr="00930FBF">
        <w:rPr>
          <w:lang w:val="de-DE"/>
        </w:rPr>
        <w:tab/>
      </w:r>
      <w:r w:rsidRPr="00930FBF">
        <w:rPr>
          <w:lang w:val="de-DE"/>
        </w:rPr>
        <w:t>(code of social</w:t>
      </w:r>
      <w:r w:rsidR="00ED4ADA" w:rsidRPr="00930FBF">
        <w:rPr>
          <w:lang w:val="de-DE"/>
        </w:rPr>
        <w:t xml:space="preserve"> </w:t>
      </w:r>
      <w:r w:rsidRPr="00930FBF">
        <w:rPr>
          <w:lang w:val="de-DE"/>
        </w:rPr>
        <w:t>law</w:t>
      </w:r>
      <w:r w:rsidR="009659D7" w:rsidRPr="00930FBF">
        <w:rPr>
          <w:lang w:val="de-DE"/>
        </w:rPr>
        <w:t xml:space="preserve"> – basic security benefits for job seekers </w:t>
      </w:r>
      <w:r w:rsidRPr="00930FBF">
        <w:rPr>
          <w:lang w:val="de-DE"/>
        </w:rPr>
        <w:t>)</w:t>
      </w:r>
    </w:p>
    <w:p w14:paraId="0668933A" w14:textId="77777777" w:rsidR="009659D7" w:rsidRPr="00930FBF" w:rsidRDefault="009659D7" w:rsidP="00350D96">
      <w:pPr>
        <w:pStyle w:val="ESPONText"/>
        <w:spacing w:before="120" w:line="240" w:lineRule="auto"/>
        <w:ind w:left="1425" w:hanging="1425"/>
        <w:rPr>
          <w:lang w:val="de-DE"/>
        </w:rPr>
      </w:pPr>
      <w:r w:rsidRPr="00E7578D">
        <w:rPr>
          <w:lang w:val="de-DE"/>
        </w:rPr>
        <w:t xml:space="preserve">SGB III </w:t>
      </w:r>
      <w:r w:rsidRPr="00E7578D">
        <w:rPr>
          <w:lang w:val="de-DE"/>
        </w:rPr>
        <w:tab/>
        <w:t>–</w:t>
      </w:r>
      <w:r w:rsidRPr="00E7578D">
        <w:rPr>
          <w:lang w:val="de-DE"/>
        </w:rPr>
        <w:tab/>
        <w:t xml:space="preserve">Sozialgesetzbuch - </w:t>
      </w:r>
      <w:r w:rsidR="0064446F" w:rsidRPr="00E7578D">
        <w:rPr>
          <w:lang w:val="de-DE"/>
        </w:rPr>
        <w:t>Arbeitsförderungsrecht</w:t>
      </w:r>
      <w:r w:rsidRPr="00E7578D">
        <w:rPr>
          <w:lang w:val="de-DE"/>
        </w:rPr>
        <w:t xml:space="preserve"> (code of social</w:t>
      </w:r>
      <w:r w:rsidR="0064446F" w:rsidRPr="00E7578D">
        <w:rPr>
          <w:lang w:val="de-DE"/>
        </w:rPr>
        <w:t xml:space="preserve"> </w:t>
      </w:r>
      <w:r w:rsidRPr="00E7578D">
        <w:rPr>
          <w:lang w:val="de-DE"/>
        </w:rPr>
        <w:t>law</w:t>
      </w:r>
      <w:r w:rsidR="00350D96">
        <w:rPr>
          <w:lang w:val="de-DE"/>
        </w:rPr>
        <w:t xml:space="preserve"> </w:t>
      </w:r>
      <w:r w:rsidR="00ED4ADA">
        <w:rPr>
          <w:lang w:val="de-DE"/>
        </w:rPr>
        <w:tab/>
      </w:r>
      <w:r w:rsidR="0064446F" w:rsidRPr="00930FBF">
        <w:rPr>
          <w:lang w:val="de-DE"/>
        </w:rPr>
        <w:t>employment promotion law</w:t>
      </w:r>
      <w:r w:rsidRPr="00930FBF">
        <w:rPr>
          <w:lang w:val="de-DE"/>
        </w:rPr>
        <w:t>)</w:t>
      </w:r>
    </w:p>
    <w:p w14:paraId="0668933B" w14:textId="77777777" w:rsidR="00B5097A" w:rsidRPr="00930FBF" w:rsidRDefault="00B5097A" w:rsidP="00B5097A">
      <w:pPr>
        <w:pStyle w:val="ESPONText"/>
        <w:spacing w:after="0" w:line="240" w:lineRule="auto"/>
        <w:ind w:left="1418" w:firstLine="709"/>
        <w:rPr>
          <w:lang w:val="de-DE"/>
        </w:rPr>
      </w:pPr>
    </w:p>
    <w:p w14:paraId="0668933C" w14:textId="77777777" w:rsidR="00D95FA4" w:rsidRPr="003958B8" w:rsidRDefault="005703AA" w:rsidP="00963C04">
      <w:pPr>
        <w:pStyle w:val="ESPONSubtitle"/>
        <w:spacing w:line="240" w:lineRule="auto"/>
        <w:jc w:val="center"/>
      </w:pPr>
      <w:r w:rsidRPr="00930FBF">
        <w:rPr>
          <w:lang w:val="de-DE"/>
        </w:rPr>
        <w:br w:type="column"/>
      </w:r>
      <w:r w:rsidR="00C82741" w:rsidRPr="003958B8">
        <w:lastRenderedPageBreak/>
        <w:t>CONTENTS</w:t>
      </w:r>
    </w:p>
    <w:p w14:paraId="0668933D" w14:textId="77777777" w:rsidR="00E36FE5" w:rsidRPr="003958B8" w:rsidRDefault="00E36FE5" w:rsidP="00963C04">
      <w:pPr>
        <w:pStyle w:val="TOC1"/>
        <w:spacing w:line="240" w:lineRule="auto"/>
        <w:rPr>
          <w:szCs w:val="22"/>
        </w:rPr>
      </w:pPr>
    </w:p>
    <w:p w14:paraId="0668933E" w14:textId="77777777" w:rsidR="00DF0BD6" w:rsidRDefault="00CA2BDF" w:rsidP="00DF0BD6">
      <w:pPr>
        <w:pStyle w:val="TOC1"/>
        <w:spacing w:before="120" w:after="120" w:line="276" w:lineRule="auto"/>
        <w:rPr>
          <w:rFonts w:asciiTheme="minorHAnsi" w:eastAsiaTheme="minorEastAsia" w:hAnsiTheme="minorHAnsi" w:cstheme="minorBidi"/>
          <w:szCs w:val="22"/>
          <w:lang w:val="de-DE" w:eastAsia="de-DE"/>
        </w:rPr>
      </w:pPr>
      <w:r w:rsidRPr="003958B8">
        <w:rPr>
          <w:szCs w:val="22"/>
        </w:rPr>
        <w:fldChar w:fldCharType="begin"/>
      </w:r>
      <w:r w:rsidR="00BB5A9A" w:rsidRPr="003958B8">
        <w:rPr>
          <w:szCs w:val="22"/>
        </w:rPr>
        <w:instrText xml:space="preserve"> TOC \o "1-2" \h \z \u </w:instrText>
      </w:r>
      <w:r w:rsidRPr="003958B8">
        <w:rPr>
          <w:szCs w:val="22"/>
        </w:rPr>
        <w:fldChar w:fldCharType="separate"/>
      </w:r>
      <w:hyperlink w:anchor="_Toc385000471" w:history="1">
        <w:r w:rsidR="00DF0BD6" w:rsidRPr="00D01772">
          <w:rPr>
            <w:rStyle w:val="Hyperlink"/>
          </w:rPr>
          <w:t>Executive summary</w:t>
        </w:r>
        <w:r w:rsidR="00DF0BD6">
          <w:rPr>
            <w:webHidden/>
          </w:rPr>
          <w:tab/>
        </w:r>
        <w:r w:rsidR="00DF0BD6">
          <w:rPr>
            <w:webHidden/>
          </w:rPr>
          <w:fldChar w:fldCharType="begin"/>
        </w:r>
        <w:r w:rsidR="00DF0BD6">
          <w:rPr>
            <w:webHidden/>
          </w:rPr>
          <w:instrText xml:space="preserve"> PAGEREF _Toc385000471 \h </w:instrText>
        </w:r>
        <w:r w:rsidR="00DF0BD6">
          <w:rPr>
            <w:webHidden/>
          </w:rPr>
        </w:r>
        <w:r w:rsidR="00DF0BD6">
          <w:rPr>
            <w:webHidden/>
          </w:rPr>
          <w:fldChar w:fldCharType="separate"/>
        </w:r>
        <w:r w:rsidR="00583D60">
          <w:rPr>
            <w:webHidden/>
          </w:rPr>
          <w:t>vii</w:t>
        </w:r>
        <w:r w:rsidR="00DF0BD6">
          <w:rPr>
            <w:webHidden/>
          </w:rPr>
          <w:fldChar w:fldCharType="end"/>
        </w:r>
      </w:hyperlink>
    </w:p>
    <w:p w14:paraId="0668933F" w14:textId="77777777" w:rsidR="00DF0BD6" w:rsidRDefault="00844952" w:rsidP="00DF0BD6">
      <w:pPr>
        <w:pStyle w:val="TOC1"/>
        <w:spacing w:before="120" w:after="120" w:line="276" w:lineRule="auto"/>
        <w:rPr>
          <w:rFonts w:asciiTheme="minorHAnsi" w:eastAsiaTheme="minorEastAsia" w:hAnsiTheme="minorHAnsi" w:cstheme="minorBidi"/>
          <w:szCs w:val="22"/>
          <w:lang w:val="de-DE" w:eastAsia="de-DE"/>
        </w:rPr>
      </w:pPr>
      <w:hyperlink w:anchor="_Toc385000472" w:history="1">
        <w:r w:rsidR="00DF0BD6" w:rsidRPr="00D01772">
          <w:rPr>
            <w:rStyle w:val="Hyperlink"/>
          </w:rPr>
          <w:t>1</w:t>
        </w:r>
        <w:r w:rsidR="00DF0BD6">
          <w:rPr>
            <w:rFonts w:asciiTheme="minorHAnsi" w:eastAsiaTheme="minorEastAsia" w:hAnsiTheme="minorHAnsi" w:cstheme="minorBidi"/>
            <w:szCs w:val="22"/>
            <w:lang w:val="de-DE" w:eastAsia="de-DE"/>
          </w:rPr>
          <w:tab/>
        </w:r>
        <w:r w:rsidR="00DF0BD6" w:rsidRPr="00D01772">
          <w:rPr>
            <w:rStyle w:val="Hyperlink"/>
          </w:rPr>
          <w:t>The Regional context</w:t>
        </w:r>
        <w:r w:rsidR="00DF0BD6">
          <w:rPr>
            <w:webHidden/>
          </w:rPr>
          <w:tab/>
        </w:r>
        <w:r w:rsidR="00DF0BD6">
          <w:rPr>
            <w:webHidden/>
          </w:rPr>
          <w:fldChar w:fldCharType="begin"/>
        </w:r>
        <w:r w:rsidR="00DF0BD6">
          <w:rPr>
            <w:webHidden/>
          </w:rPr>
          <w:instrText xml:space="preserve"> PAGEREF _Toc385000472 \h </w:instrText>
        </w:r>
        <w:r w:rsidR="00DF0BD6">
          <w:rPr>
            <w:webHidden/>
          </w:rPr>
        </w:r>
        <w:r w:rsidR="00DF0BD6">
          <w:rPr>
            <w:webHidden/>
          </w:rPr>
          <w:fldChar w:fldCharType="separate"/>
        </w:r>
        <w:r w:rsidR="00583D60">
          <w:rPr>
            <w:webHidden/>
          </w:rPr>
          <w:t>1</w:t>
        </w:r>
        <w:r w:rsidR="00DF0BD6">
          <w:rPr>
            <w:webHidden/>
          </w:rPr>
          <w:fldChar w:fldCharType="end"/>
        </w:r>
      </w:hyperlink>
    </w:p>
    <w:p w14:paraId="06689340" w14:textId="77777777" w:rsidR="00DF0BD6" w:rsidRDefault="00844952" w:rsidP="00DF0BD6">
      <w:pPr>
        <w:pStyle w:val="TOC1"/>
        <w:spacing w:before="120" w:after="120" w:line="276" w:lineRule="auto"/>
        <w:rPr>
          <w:rFonts w:asciiTheme="minorHAnsi" w:eastAsiaTheme="minorEastAsia" w:hAnsiTheme="minorHAnsi" w:cstheme="minorBidi"/>
          <w:szCs w:val="22"/>
          <w:lang w:val="de-DE" w:eastAsia="de-DE"/>
        </w:rPr>
      </w:pPr>
      <w:hyperlink w:anchor="_Toc385000473" w:history="1">
        <w:r w:rsidR="00DF0BD6" w:rsidRPr="00D01772">
          <w:rPr>
            <w:rStyle w:val="Hyperlink"/>
          </w:rPr>
          <w:t>2</w:t>
        </w:r>
        <w:r w:rsidR="00DF0BD6">
          <w:rPr>
            <w:rFonts w:asciiTheme="minorHAnsi" w:eastAsiaTheme="minorEastAsia" w:hAnsiTheme="minorHAnsi" w:cstheme="minorBidi"/>
            <w:szCs w:val="22"/>
            <w:lang w:val="de-DE" w:eastAsia="de-DE"/>
          </w:rPr>
          <w:tab/>
        </w:r>
        <w:r w:rsidR="00DF0BD6" w:rsidRPr="00D01772">
          <w:rPr>
            <w:rStyle w:val="Hyperlink"/>
          </w:rPr>
          <w:t>Characteristics of social exclusion and poverty: patterns and processes of educational disparities in Dortmund</w:t>
        </w:r>
        <w:r w:rsidR="00DF0BD6">
          <w:rPr>
            <w:webHidden/>
          </w:rPr>
          <w:tab/>
        </w:r>
        <w:r w:rsidR="00DF0BD6">
          <w:rPr>
            <w:webHidden/>
          </w:rPr>
          <w:fldChar w:fldCharType="begin"/>
        </w:r>
        <w:r w:rsidR="00DF0BD6">
          <w:rPr>
            <w:webHidden/>
          </w:rPr>
          <w:instrText xml:space="preserve"> PAGEREF _Toc385000473 \h </w:instrText>
        </w:r>
        <w:r w:rsidR="00DF0BD6">
          <w:rPr>
            <w:webHidden/>
          </w:rPr>
        </w:r>
        <w:r w:rsidR="00DF0BD6">
          <w:rPr>
            <w:webHidden/>
          </w:rPr>
          <w:fldChar w:fldCharType="separate"/>
        </w:r>
        <w:r w:rsidR="00583D60">
          <w:rPr>
            <w:webHidden/>
          </w:rPr>
          <w:t>8</w:t>
        </w:r>
        <w:r w:rsidR="00DF0BD6">
          <w:rPr>
            <w:webHidden/>
          </w:rPr>
          <w:fldChar w:fldCharType="end"/>
        </w:r>
      </w:hyperlink>
    </w:p>
    <w:p w14:paraId="06689341" w14:textId="77777777" w:rsidR="00DF0BD6" w:rsidRDefault="00844952" w:rsidP="00DF0BD6">
      <w:pPr>
        <w:pStyle w:val="TOC2"/>
        <w:rPr>
          <w:rFonts w:asciiTheme="minorHAnsi" w:eastAsiaTheme="minorEastAsia" w:hAnsiTheme="minorHAnsi" w:cstheme="minorBidi"/>
          <w:noProof/>
          <w:szCs w:val="22"/>
          <w:lang w:val="de-DE" w:eastAsia="de-DE"/>
        </w:rPr>
      </w:pPr>
      <w:hyperlink w:anchor="_Toc385000474" w:history="1">
        <w:r w:rsidR="00DF0BD6" w:rsidRPr="00D01772">
          <w:rPr>
            <w:rStyle w:val="Hyperlink"/>
            <w:noProof/>
          </w:rPr>
          <w:t>2.1</w:t>
        </w:r>
        <w:r w:rsidR="00DF0BD6">
          <w:rPr>
            <w:rFonts w:asciiTheme="minorHAnsi" w:eastAsiaTheme="minorEastAsia" w:hAnsiTheme="minorHAnsi" w:cstheme="minorBidi"/>
            <w:noProof/>
            <w:szCs w:val="22"/>
            <w:lang w:val="de-DE" w:eastAsia="de-DE"/>
          </w:rPr>
          <w:tab/>
        </w:r>
        <w:r w:rsidR="00DF0BD6" w:rsidRPr="00D01772">
          <w:rPr>
            <w:rStyle w:val="Hyperlink"/>
            <w:noProof/>
          </w:rPr>
          <w:t>The German education system</w:t>
        </w:r>
        <w:r w:rsidR="00DF0BD6">
          <w:rPr>
            <w:noProof/>
            <w:webHidden/>
          </w:rPr>
          <w:tab/>
        </w:r>
        <w:r w:rsidR="00DF0BD6">
          <w:rPr>
            <w:noProof/>
            <w:webHidden/>
          </w:rPr>
          <w:fldChar w:fldCharType="begin"/>
        </w:r>
        <w:r w:rsidR="00DF0BD6">
          <w:rPr>
            <w:noProof/>
            <w:webHidden/>
          </w:rPr>
          <w:instrText xml:space="preserve"> PAGEREF _Toc385000474 \h </w:instrText>
        </w:r>
        <w:r w:rsidR="00DF0BD6">
          <w:rPr>
            <w:noProof/>
            <w:webHidden/>
          </w:rPr>
        </w:r>
        <w:r w:rsidR="00DF0BD6">
          <w:rPr>
            <w:noProof/>
            <w:webHidden/>
          </w:rPr>
          <w:fldChar w:fldCharType="separate"/>
        </w:r>
        <w:r w:rsidR="00583D60">
          <w:rPr>
            <w:noProof/>
            <w:webHidden/>
          </w:rPr>
          <w:t>8</w:t>
        </w:r>
        <w:r w:rsidR="00DF0BD6">
          <w:rPr>
            <w:noProof/>
            <w:webHidden/>
          </w:rPr>
          <w:fldChar w:fldCharType="end"/>
        </w:r>
      </w:hyperlink>
    </w:p>
    <w:p w14:paraId="06689342" w14:textId="77777777" w:rsidR="00DF0BD6" w:rsidRDefault="00844952" w:rsidP="00DF0BD6">
      <w:pPr>
        <w:pStyle w:val="TOC2"/>
        <w:rPr>
          <w:rFonts w:asciiTheme="minorHAnsi" w:eastAsiaTheme="minorEastAsia" w:hAnsiTheme="minorHAnsi" w:cstheme="minorBidi"/>
          <w:noProof/>
          <w:szCs w:val="22"/>
          <w:lang w:val="de-DE" w:eastAsia="de-DE"/>
        </w:rPr>
      </w:pPr>
      <w:hyperlink w:anchor="_Toc385000475" w:history="1">
        <w:r w:rsidR="00DF0BD6" w:rsidRPr="00D01772">
          <w:rPr>
            <w:rStyle w:val="Hyperlink"/>
            <w:noProof/>
          </w:rPr>
          <w:t>2.2</w:t>
        </w:r>
        <w:r w:rsidR="00DF0BD6">
          <w:rPr>
            <w:rFonts w:asciiTheme="minorHAnsi" w:eastAsiaTheme="minorEastAsia" w:hAnsiTheme="minorHAnsi" w:cstheme="minorBidi"/>
            <w:noProof/>
            <w:szCs w:val="22"/>
            <w:lang w:val="de-DE" w:eastAsia="de-DE"/>
          </w:rPr>
          <w:tab/>
        </w:r>
        <w:r w:rsidR="00DF0BD6" w:rsidRPr="00D01772">
          <w:rPr>
            <w:rStyle w:val="Hyperlink"/>
            <w:noProof/>
          </w:rPr>
          <w:t>Educational attainment gaps</w:t>
        </w:r>
        <w:r w:rsidR="00DF0BD6">
          <w:rPr>
            <w:noProof/>
            <w:webHidden/>
          </w:rPr>
          <w:tab/>
        </w:r>
        <w:r w:rsidR="00DF0BD6">
          <w:rPr>
            <w:noProof/>
            <w:webHidden/>
          </w:rPr>
          <w:fldChar w:fldCharType="begin"/>
        </w:r>
        <w:r w:rsidR="00DF0BD6">
          <w:rPr>
            <w:noProof/>
            <w:webHidden/>
          </w:rPr>
          <w:instrText xml:space="preserve"> PAGEREF _Toc385000475 \h </w:instrText>
        </w:r>
        <w:r w:rsidR="00DF0BD6">
          <w:rPr>
            <w:noProof/>
            <w:webHidden/>
          </w:rPr>
        </w:r>
        <w:r w:rsidR="00DF0BD6">
          <w:rPr>
            <w:noProof/>
            <w:webHidden/>
          </w:rPr>
          <w:fldChar w:fldCharType="separate"/>
        </w:r>
        <w:r w:rsidR="00583D60">
          <w:rPr>
            <w:noProof/>
            <w:webHidden/>
          </w:rPr>
          <w:t>9</w:t>
        </w:r>
        <w:r w:rsidR="00DF0BD6">
          <w:rPr>
            <w:noProof/>
            <w:webHidden/>
          </w:rPr>
          <w:fldChar w:fldCharType="end"/>
        </w:r>
      </w:hyperlink>
    </w:p>
    <w:p w14:paraId="06689343" w14:textId="77777777" w:rsidR="00DF0BD6" w:rsidRDefault="00844952" w:rsidP="00DF0BD6">
      <w:pPr>
        <w:pStyle w:val="TOC2"/>
        <w:rPr>
          <w:rFonts w:asciiTheme="minorHAnsi" w:eastAsiaTheme="minorEastAsia" w:hAnsiTheme="minorHAnsi" w:cstheme="minorBidi"/>
          <w:noProof/>
          <w:szCs w:val="22"/>
          <w:lang w:val="de-DE" w:eastAsia="de-DE"/>
        </w:rPr>
      </w:pPr>
      <w:hyperlink w:anchor="_Toc385000476" w:history="1">
        <w:r w:rsidR="00DF0BD6" w:rsidRPr="00D01772">
          <w:rPr>
            <w:rStyle w:val="Hyperlink"/>
            <w:noProof/>
          </w:rPr>
          <w:t>2.3</w:t>
        </w:r>
        <w:r w:rsidR="00DF0BD6">
          <w:rPr>
            <w:rFonts w:asciiTheme="minorHAnsi" w:eastAsiaTheme="minorEastAsia" w:hAnsiTheme="minorHAnsi" w:cstheme="minorBidi"/>
            <w:noProof/>
            <w:szCs w:val="22"/>
            <w:lang w:val="de-DE" w:eastAsia="de-DE"/>
          </w:rPr>
          <w:tab/>
        </w:r>
        <w:r w:rsidR="00DF0BD6" w:rsidRPr="00D01772">
          <w:rPr>
            <w:rStyle w:val="Hyperlink"/>
            <w:noProof/>
          </w:rPr>
          <w:t>Socio-spatial disparities in Dortmund</w:t>
        </w:r>
        <w:r w:rsidR="00DF0BD6">
          <w:rPr>
            <w:noProof/>
            <w:webHidden/>
          </w:rPr>
          <w:tab/>
        </w:r>
        <w:r w:rsidR="00DF0BD6">
          <w:rPr>
            <w:noProof/>
            <w:webHidden/>
          </w:rPr>
          <w:fldChar w:fldCharType="begin"/>
        </w:r>
        <w:r w:rsidR="00DF0BD6">
          <w:rPr>
            <w:noProof/>
            <w:webHidden/>
          </w:rPr>
          <w:instrText xml:space="preserve"> PAGEREF _Toc385000476 \h </w:instrText>
        </w:r>
        <w:r w:rsidR="00DF0BD6">
          <w:rPr>
            <w:noProof/>
            <w:webHidden/>
          </w:rPr>
        </w:r>
        <w:r w:rsidR="00DF0BD6">
          <w:rPr>
            <w:noProof/>
            <w:webHidden/>
          </w:rPr>
          <w:fldChar w:fldCharType="separate"/>
        </w:r>
        <w:r w:rsidR="00583D60">
          <w:rPr>
            <w:noProof/>
            <w:webHidden/>
          </w:rPr>
          <w:t>11</w:t>
        </w:r>
        <w:r w:rsidR="00DF0BD6">
          <w:rPr>
            <w:noProof/>
            <w:webHidden/>
          </w:rPr>
          <w:fldChar w:fldCharType="end"/>
        </w:r>
      </w:hyperlink>
    </w:p>
    <w:p w14:paraId="06689344" w14:textId="77777777" w:rsidR="00DF0BD6" w:rsidRDefault="00844952" w:rsidP="00DF0BD6">
      <w:pPr>
        <w:pStyle w:val="TOC2"/>
        <w:rPr>
          <w:rFonts w:asciiTheme="minorHAnsi" w:eastAsiaTheme="minorEastAsia" w:hAnsiTheme="minorHAnsi" w:cstheme="minorBidi"/>
          <w:noProof/>
          <w:szCs w:val="22"/>
          <w:lang w:val="de-DE" w:eastAsia="de-DE"/>
        </w:rPr>
      </w:pPr>
      <w:hyperlink w:anchor="_Toc385000477" w:history="1">
        <w:r w:rsidR="00DF0BD6" w:rsidRPr="00D01772">
          <w:rPr>
            <w:rStyle w:val="Hyperlink"/>
            <w:noProof/>
          </w:rPr>
          <w:t>2.4</w:t>
        </w:r>
        <w:r w:rsidR="00DF0BD6">
          <w:rPr>
            <w:rFonts w:asciiTheme="minorHAnsi" w:eastAsiaTheme="minorEastAsia" w:hAnsiTheme="minorHAnsi" w:cstheme="minorBidi"/>
            <w:noProof/>
            <w:szCs w:val="22"/>
            <w:lang w:val="de-DE" w:eastAsia="de-DE"/>
          </w:rPr>
          <w:tab/>
        </w:r>
        <w:r w:rsidR="00DF0BD6" w:rsidRPr="00D01772">
          <w:rPr>
            <w:rStyle w:val="Hyperlink"/>
            <w:noProof/>
          </w:rPr>
          <w:t>Small-scale socio-economic and educational disparities</w:t>
        </w:r>
        <w:r w:rsidR="00DF0BD6">
          <w:rPr>
            <w:noProof/>
            <w:webHidden/>
          </w:rPr>
          <w:tab/>
        </w:r>
        <w:r w:rsidR="00DF0BD6">
          <w:rPr>
            <w:noProof/>
            <w:webHidden/>
          </w:rPr>
          <w:fldChar w:fldCharType="begin"/>
        </w:r>
        <w:r w:rsidR="00DF0BD6">
          <w:rPr>
            <w:noProof/>
            <w:webHidden/>
          </w:rPr>
          <w:instrText xml:space="preserve"> PAGEREF _Toc385000477 \h </w:instrText>
        </w:r>
        <w:r w:rsidR="00DF0BD6">
          <w:rPr>
            <w:noProof/>
            <w:webHidden/>
          </w:rPr>
        </w:r>
        <w:r w:rsidR="00DF0BD6">
          <w:rPr>
            <w:noProof/>
            <w:webHidden/>
          </w:rPr>
          <w:fldChar w:fldCharType="separate"/>
        </w:r>
        <w:r w:rsidR="00583D60">
          <w:rPr>
            <w:noProof/>
            <w:webHidden/>
          </w:rPr>
          <w:t>14</w:t>
        </w:r>
        <w:r w:rsidR="00DF0BD6">
          <w:rPr>
            <w:noProof/>
            <w:webHidden/>
          </w:rPr>
          <w:fldChar w:fldCharType="end"/>
        </w:r>
      </w:hyperlink>
    </w:p>
    <w:p w14:paraId="06689345" w14:textId="77777777" w:rsidR="00DF0BD6" w:rsidRDefault="00844952" w:rsidP="00DF0BD6">
      <w:pPr>
        <w:pStyle w:val="TOC2"/>
        <w:rPr>
          <w:rFonts w:asciiTheme="minorHAnsi" w:eastAsiaTheme="minorEastAsia" w:hAnsiTheme="minorHAnsi" w:cstheme="minorBidi"/>
          <w:noProof/>
          <w:szCs w:val="22"/>
          <w:lang w:val="de-DE" w:eastAsia="de-DE"/>
        </w:rPr>
      </w:pPr>
      <w:hyperlink w:anchor="_Toc385000478" w:history="1">
        <w:r w:rsidR="00DF0BD6" w:rsidRPr="00D01772">
          <w:rPr>
            <w:rStyle w:val="Hyperlink"/>
            <w:noProof/>
          </w:rPr>
          <w:t>2.5</w:t>
        </w:r>
        <w:r w:rsidR="00DF0BD6">
          <w:rPr>
            <w:rFonts w:asciiTheme="minorHAnsi" w:eastAsiaTheme="minorEastAsia" w:hAnsiTheme="minorHAnsi" w:cstheme="minorBidi"/>
            <w:noProof/>
            <w:szCs w:val="22"/>
            <w:lang w:val="de-DE" w:eastAsia="de-DE"/>
          </w:rPr>
          <w:tab/>
        </w:r>
        <w:r w:rsidR="00DF0BD6" w:rsidRPr="00D01772">
          <w:rPr>
            <w:rStyle w:val="Hyperlink"/>
            <w:noProof/>
          </w:rPr>
          <w:t xml:space="preserve">“Unpacking” the black box </w:t>
        </w:r>
        <w:r w:rsidR="00DF0BD6" w:rsidRPr="00D01772">
          <w:rPr>
            <w:rStyle w:val="Hyperlink"/>
            <w:i/>
            <w:noProof/>
          </w:rPr>
          <w:t>Gesamtschule</w:t>
        </w:r>
        <w:r w:rsidR="00DF0BD6">
          <w:rPr>
            <w:noProof/>
            <w:webHidden/>
          </w:rPr>
          <w:tab/>
        </w:r>
        <w:r w:rsidR="00DF0BD6">
          <w:rPr>
            <w:noProof/>
            <w:webHidden/>
          </w:rPr>
          <w:fldChar w:fldCharType="begin"/>
        </w:r>
        <w:r w:rsidR="00DF0BD6">
          <w:rPr>
            <w:noProof/>
            <w:webHidden/>
          </w:rPr>
          <w:instrText xml:space="preserve"> PAGEREF _Toc385000478 \h </w:instrText>
        </w:r>
        <w:r w:rsidR="00DF0BD6">
          <w:rPr>
            <w:noProof/>
            <w:webHidden/>
          </w:rPr>
        </w:r>
        <w:r w:rsidR="00DF0BD6">
          <w:rPr>
            <w:noProof/>
            <w:webHidden/>
          </w:rPr>
          <w:fldChar w:fldCharType="separate"/>
        </w:r>
        <w:r w:rsidR="00583D60">
          <w:rPr>
            <w:noProof/>
            <w:webHidden/>
          </w:rPr>
          <w:t>16</w:t>
        </w:r>
        <w:r w:rsidR="00DF0BD6">
          <w:rPr>
            <w:noProof/>
            <w:webHidden/>
          </w:rPr>
          <w:fldChar w:fldCharType="end"/>
        </w:r>
      </w:hyperlink>
    </w:p>
    <w:p w14:paraId="06689346" w14:textId="77777777" w:rsidR="00DF0BD6" w:rsidRDefault="00844952" w:rsidP="00DF0BD6">
      <w:pPr>
        <w:pStyle w:val="TOC2"/>
        <w:rPr>
          <w:rFonts w:asciiTheme="minorHAnsi" w:eastAsiaTheme="minorEastAsia" w:hAnsiTheme="minorHAnsi" w:cstheme="minorBidi"/>
          <w:noProof/>
          <w:szCs w:val="22"/>
          <w:lang w:val="de-DE" w:eastAsia="de-DE"/>
        </w:rPr>
      </w:pPr>
      <w:hyperlink w:anchor="_Toc385000479" w:history="1">
        <w:r w:rsidR="00DF0BD6" w:rsidRPr="00D01772">
          <w:rPr>
            <w:rStyle w:val="Hyperlink"/>
            <w:noProof/>
          </w:rPr>
          <w:t>2.6</w:t>
        </w:r>
        <w:r w:rsidR="00DF0BD6">
          <w:rPr>
            <w:rFonts w:asciiTheme="minorHAnsi" w:eastAsiaTheme="minorEastAsia" w:hAnsiTheme="minorHAnsi" w:cstheme="minorBidi"/>
            <w:noProof/>
            <w:szCs w:val="22"/>
            <w:lang w:val="de-DE" w:eastAsia="de-DE"/>
          </w:rPr>
          <w:tab/>
        </w:r>
        <w:r w:rsidR="00DF0BD6" w:rsidRPr="00D01772">
          <w:rPr>
            <w:rStyle w:val="Hyperlink"/>
            <w:noProof/>
          </w:rPr>
          <w:t>Conclusion</w:t>
        </w:r>
        <w:r w:rsidR="00DF0BD6">
          <w:rPr>
            <w:noProof/>
            <w:webHidden/>
          </w:rPr>
          <w:tab/>
        </w:r>
        <w:r w:rsidR="00DF0BD6">
          <w:rPr>
            <w:noProof/>
            <w:webHidden/>
          </w:rPr>
          <w:fldChar w:fldCharType="begin"/>
        </w:r>
        <w:r w:rsidR="00DF0BD6">
          <w:rPr>
            <w:noProof/>
            <w:webHidden/>
          </w:rPr>
          <w:instrText xml:space="preserve"> PAGEREF _Toc385000479 \h </w:instrText>
        </w:r>
        <w:r w:rsidR="00DF0BD6">
          <w:rPr>
            <w:noProof/>
            <w:webHidden/>
          </w:rPr>
        </w:r>
        <w:r w:rsidR="00DF0BD6">
          <w:rPr>
            <w:noProof/>
            <w:webHidden/>
          </w:rPr>
          <w:fldChar w:fldCharType="separate"/>
        </w:r>
        <w:r w:rsidR="00583D60">
          <w:rPr>
            <w:noProof/>
            <w:webHidden/>
          </w:rPr>
          <w:t>17</w:t>
        </w:r>
        <w:r w:rsidR="00DF0BD6">
          <w:rPr>
            <w:noProof/>
            <w:webHidden/>
          </w:rPr>
          <w:fldChar w:fldCharType="end"/>
        </w:r>
      </w:hyperlink>
    </w:p>
    <w:p w14:paraId="06689347" w14:textId="77777777" w:rsidR="00DF0BD6" w:rsidRDefault="00844952" w:rsidP="00DF0BD6">
      <w:pPr>
        <w:pStyle w:val="TOC1"/>
        <w:spacing w:before="120" w:after="120" w:line="276" w:lineRule="auto"/>
        <w:rPr>
          <w:rFonts w:asciiTheme="minorHAnsi" w:eastAsiaTheme="minorEastAsia" w:hAnsiTheme="minorHAnsi" w:cstheme="minorBidi"/>
          <w:szCs w:val="22"/>
          <w:lang w:val="de-DE" w:eastAsia="de-DE"/>
        </w:rPr>
      </w:pPr>
      <w:hyperlink w:anchor="_Toc385000480" w:history="1">
        <w:r w:rsidR="00DF0BD6" w:rsidRPr="00D01772">
          <w:rPr>
            <w:rStyle w:val="Hyperlink"/>
          </w:rPr>
          <w:t>3</w:t>
        </w:r>
        <w:r w:rsidR="00DF0BD6">
          <w:rPr>
            <w:rFonts w:asciiTheme="minorHAnsi" w:eastAsiaTheme="minorEastAsia" w:hAnsiTheme="minorHAnsi" w:cstheme="minorBidi"/>
            <w:szCs w:val="22"/>
            <w:lang w:val="de-DE" w:eastAsia="de-DE"/>
          </w:rPr>
          <w:tab/>
        </w:r>
        <w:r w:rsidR="00DF0BD6" w:rsidRPr="00D01772">
          <w:rPr>
            <w:rStyle w:val="Hyperlink"/>
          </w:rPr>
          <w:t>Analysis of underlying processes and trends</w:t>
        </w:r>
        <w:r w:rsidR="00DF0BD6">
          <w:rPr>
            <w:webHidden/>
          </w:rPr>
          <w:tab/>
        </w:r>
        <w:r w:rsidR="00DF0BD6">
          <w:rPr>
            <w:webHidden/>
          </w:rPr>
          <w:fldChar w:fldCharType="begin"/>
        </w:r>
        <w:r w:rsidR="00DF0BD6">
          <w:rPr>
            <w:webHidden/>
          </w:rPr>
          <w:instrText xml:space="preserve"> PAGEREF _Toc385000480 \h </w:instrText>
        </w:r>
        <w:r w:rsidR="00DF0BD6">
          <w:rPr>
            <w:webHidden/>
          </w:rPr>
        </w:r>
        <w:r w:rsidR="00DF0BD6">
          <w:rPr>
            <w:webHidden/>
          </w:rPr>
          <w:fldChar w:fldCharType="separate"/>
        </w:r>
        <w:r w:rsidR="00583D60">
          <w:rPr>
            <w:webHidden/>
          </w:rPr>
          <w:t>18</w:t>
        </w:r>
        <w:r w:rsidR="00DF0BD6">
          <w:rPr>
            <w:webHidden/>
          </w:rPr>
          <w:fldChar w:fldCharType="end"/>
        </w:r>
      </w:hyperlink>
    </w:p>
    <w:p w14:paraId="06689348" w14:textId="77777777" w:rsidR="00DF0BD6" w:rsidRDefault="00844952" w:rsidP="00DF0BD6">
      <w:pPr>
        <w:pStyle w:val="TOC2"/>
        <w:rPr>
          <w:rFonts w:asciiTheme="minorHAnsi" w:eastAsiaTheme="minorEastAsia" w:hAnsiTheme="minorHAnsi" w:cstheme="minorBidi"/>
          <w:noProof/>
          <w:szCs w:val="22"/>
          <w:lang w:val="de-DE" w:eastAsia="de-DE"/>
        </w:rPr>
      </w:pPr>
      <w:hyperlink w:anchor="_Toc385000481" w:history="1">
        <w:r w:rsidR="00DF0BD6" w:rsidRPr="00D01772">
          <w:rPr>
            <w:rStyle w:val="Hyperlink"/>
            <w:noProof/>
          </w:rPr>
          <w:t>3.1</w:t>
        </w:r>
        <w:r w:rsidR="00DF0BD6">
          <w:rPr>
            <w:rFonts w:asciiTheme="minorHAnsi" w:eastAsiaTheme="minorEastAsia" w:hAnsiTheme="minorHAnsi" w:cstheme="minorBidi"/>
            <w:noProof/>
            <w:szCs w:val="22"/>
            <w:lang w:val="de-DE" w:eastAsia="de-DE"/>
          </w:rPr>
          <w:tab/>
        </w:r>
        <w:r w:rsidR="00DF0BD6" w:rsidRPr="00D01772">
          <w:rPr>
            <w:rStyle w:val="Hyperlink"/>
            <w:noProof/>
          </w:rPr>
          <w:t>Educational disparities and their different explanations</w:t>
        </w:r>
        <w:r w:rsidR="00DF0BD6">
          <w:rPr>
            <w:noProof/>
            <w:webHidden/>
          </w:rPr>
          <w:tab/>
        </w:r>
        <w:r w:rsidR="00DF0BD6">
          <w:rPr>
            <w:noProof/>
            <w:webHidden/>
          </w:rPr>
          <w:fldChar w:fldCharType="begin"/>
        </w:r>
        <w:r w:rsidR="00DF0BD6">
          <w:rPr>
            <w:noProof/>
            <w:webHidden/>
          </w:rPr>
          <w:instrText xml:space="preserve"> PAGEREF _Toc385000481 \h </w:instrText>
        </w:r>
        <w:r w:rsidR="00DF0BD6">
          <w:rPr>
            <w:noProof/>
            <w:webHidden/>
          </w:rPr>
        </w:r>
        <w:r w:rsidR="00DF0BD6">
          <w:rPr>
            <w:noProof/>
            <w:webHidden/>
          </w:rPr>
          <w:fldChar w:fldCharType="separate"/>
        </w:r>
        <w:r w:rsidR="00583D60">
          <w:rPr>
            <w:noProof/>
            <w:webHidden/>
          </w:rPr>
          <w:t>18</w:t>
        </w:r>
        <w:r w:rsidR="00DF0BD6">
          <w:rPr>
            <w:noProof/>
            <w:webHidden/>
          </w:rPr>
          <w:fldChar w:fldCharType="end"/>
        </w:r>
      </w:hyperlink>
    </w:p>
    <w:p w14:paraId="06689349" w14:textId="77777777" w:rsidR="00DF0BD6" w:rsidRDefault="00844952" w:rsidP="00DF0BD6">
      <w:pPr>
        <w:pStyle w:val="TOC2"/>
        <w:rPr>
          <w:rFonts w:asciiTheme="minorHAnsi" w:eastAsiaTheme="minorEastAsia" w:hAnsiTheme="minorHAnsi" w:cstheme="minorBidi"/>
          <w:noProof/>
          <w:szCs w:val="22"/>
          <w:lang w:val="de-DE" w:eastAsia="de-DE"/>
        </w:rPr>
      </w:pPr>
      <w:hyperlink w:anchor="_Toc385000482" w:history="1">
        <w:r w:rsidR="00DF0BD6" w:rsidRPr="00D01772">
          <w:rPr>
            <w:rStyle w:val="Hyperlink"/>
            <w:noProof/>
          </w:rPr>
          <w:t>3.2</w:t>
        </w:r>
        <w:r w:rsidR="00DF0BD6">
          <w:rPr>
            <w:rFonts w:asciiTheme="minorHAnsi" w:eastAsiaTheme="minorEastAsia" w:hAnsiTheme="minorHAnsi" w:cstheme="minorBidi"/>
            <w:noProof/>
            <w:szCs w:val="22"/>
            <w:lang w:val="de-DE" w:eastAsia="de-DE"/>
          </w:rPr>
          <w:tab/>
        </w:r>
        <w:r w:rsidR="00DF0BD6" w:rsidRPr="00D01772">
          <w:rPr>
            <w:rStyle w:val="Hyperlink"/>
            <w:noProof/>
          </w:rPr>
          <w:t>The role of politics in combating educational inequalities</w:t>
        </w:r>
        <w:r w:rsidR="00DF0BD6">
          <w:rPr>
            <w:noProof/>
            <w:webHidden/>
          </w:rPr>
          <w:tab/>
        </w:r>
        <w:r w:rsidR="00DF0BD6">
          <w:rPr>
            <w:noProof/>
            <w:webHidden/>
          </w:rPr>
          <w:fldChar w:fldCharType="begin"/>
        </w:r>
        <w:r w:rsidR="00DF0BD6">
          <w:rPr>
            <w:noProof/>
            <w:webHidden/>
          </w:rPr>
          <w:instrText xml:space="preserve"> PAGEREF _Toc385000482 \h </w:instrText>
        </w:r>
        <w:r w:rsidR="00DF0BD6">
          <w:rPr>
            <w:noProof/>
            <w:webHidden/>
          </w:rPr>
        </w:r>
        <w:r w:rsidR="00DF0BD6">
          <w:rPr>
            <w:noProof/>
            <w:webHidden/>
          </w:rPr>
          <w:fldChar w:fldCharType="separate"/>
        </w:r>
        <w:r w:rsidR="00583D60">
          <w:rPr>
            <w:noProof/>
            <w:webHidden/>
          </w:rPr>
          <w:t>23</w:t>
        </w:r>
        <w:r w:rsidR="00DF0BD6">
          <w:rPr>
            <w:noProof/>
            <w:webHidden/>
          </w:rPr>
          <w:fldChar w:fldCharType="end"/>
        </w:r>
      </w:hyperlink>
    </w:p>
    <w:p w14:paraId="0668934A" w14:textId="77777777" w:rsidR="00DF0BD6" w:rsidRDefault="00844952" w:rsidP="00DF0BD6">
      <w:pPr>
        <w:pStyle w:val="TOC2"/>
        <w:rPr>
          <w:rFonts w:asciiTheme="minorHAnsi" w:eastAsiaTheme="minorEastAsia" w:hAnsiTheme="minorHAnsi" w:cstheme="minorBidi"/>
          <w:noProof/>
          <w:szCs w:val="22"/>
          <w:lang w:val="de-DE" w:eastAsia="de-DE"/>
        </w:rPr>
      </w:pPr>
      <w:hyperlink w:anchor="_Toc385000483" w:history="1">
        <w:r w:rsidR="00DF0BD6" w:rsidRPr="00D01772">
          <w:rPr>
            <w:rStyle w:val="Hyperlink"/>
            <w:noProof/>
          </w:rPr>
          <w:t>3.3</w:t>
        </w:r>
        <w:r w:rsidR="00DF0BD6">
          <w:rPr>
            <w:rFonts w:asciiTheme="minorHAnsi" w:eastAsiaTheme="minorEastAsia" w:hAnsiTheme="minorHAnsi" w:cstheme="minorBidi"/>
            <w:noProof/>
            <w:szCs w:val="22"/>
            <w:lang w:val="de-DE" w:eastAsia="de-DE"/>
          </w:rPr>
          <w:tab/>
        </w:r>
        <w:r w:rsidR="00DF0BD6" w:rsidRPr="00D01772">
          <w:rPr>
            <w:rStyle w:val="Hyperlink"/>
            <w:noProof/>
          </w:rPr>
          <w:t>Trends over time</w:t>
        </w:r>
        <w:r w:rsidR="00DF0BD6">
          <w:rPr>
            <w:noProof/>
            <w:webHidden/>
          </w:rPr>
          <w:tab/>
        </w:r>
        <w:r w:rsidR="00DF0BD6">
          <w:rPr>
            <w:noProof/>
            <w:webHidden/>
          </w:rPr>
          <w:fldChar w:fldCharType="begin"/>
        </w:r>
        <w:r w:rsidR="00DF0BD6">
          <w:rPr>
            <w:noProof/>
            <w:webHidden/>
          </w:rPr>
          <w:instrText xml:space="preserve"> PAGEREF _Toc385000483 \h </w:instrText>
        </w:r>
        <w:r w:rsidR="00DF0BD6">
          <w:rPr>
            <w:noProof/>
            <w:webHidden/>
          </w:rPr>
        </w:r>
        <w:r w:rsidR="00DF0BD6">
          <w:rPr>
            <w:noProof/>
            <w:webHidden/>
          </w:rPr>
          <w:fldChar w:fldCharType="separate"/>
        </w:r>
        <w:r w:rsidR="00583D60">
          <w:rPr>
            <w:noProof/>
            <w:webHidden/>
          </w:rPr>
          <w:t>29</w:t>
        </w:r>
        <w:r w:rsidR="00DF0BD6">
          <w:rPr>
            <w:noProof/>
            <w:webHidden/>
          </w:rPr>
          <w:fldChar w:fldCharType="end"/>
        </w:r>
      </w:hyperlink>
    </w:p>
    <w:p w14:paraId="0668934B" w14:textId="77777777" w:rsidR="00DF0BD6" w:rsidRDefault="00844952" w:rsidP="00DF0BD6">
      <w:pPr>
        <w:pStyle w:val="TOC2"/>
        <w:rPr>
          <w:rFonts w:asciiTheme="minorHAnsi" w:eastAsiaTheme="minorEastAsia" w:hAnsiTheme="minorHAnsi" w:cstheme="minorBidi"/>
          <w:noProof/>
          <w:szCs w:val="22"/>
          <w:lang w:val="de-DE" w:eastAsia="de-DE"/>
        </w:rPr>
      </w:pPr>
      <w:hyperlink w:anchor="_Toc385000484" w:history="1">
        <w:r w:rsidR="00DF0BD6" w:rsidRPr="00D01772">
          <w:rPr>
            <w:rStyle w:val="Hyperlink"/>
            <w:noProof/>
          </w:rPr>
          <w:t>3.4</w:t>
        </w:r>
        <w:r w:rsidR="00DF0BD6">
          <w:rPr>
            <w:rFonts w:asciiTheme="minorHAnsi" w:eastAsiaTheme="minorEastAsia" w:hAnsiTheme="minorHAnsi" w:cstheme="minorBidi"/>
            <w:noProof/>
            <w:szCs w:val="22"/>
            <w:lang w:val="de-DE" w:eastAsia="de-DE"/>
          </w:rPr>
          <w:tab/>
        </w:r>
        <w:r w:rsidR="00DF0BD6" w:rsidRPr="00D01772">
          <w:rPr>
            <w:rStyle w:val="Hyperlink"/>
            <w:noProof/>
          </w:rPr>
          <w:t>Learning from success (or failure)</w:t>
        </w:r>
        <w:r w:rsidR="00DF0BD6">
          <w:rPr>
            <w:noProof/>
            <w:webHidden/>
          </w:rPr>
          <w:tab/>
        </w:r>
        <w:r w:rsidR="00DF0BD6">
          <w:rPr>
            <w:noProof/>
            <w:webHidden/>
          </w:rPr>
          <w:fldChar w:fldCharType="begin"/>
        </w:r>
        <w:r w:rsidR="00DF0BD6">
          <w:rPr>
            <w:noProof/>
            <w:webHidden/>
          </w:rPr>
          <w:instrText xml:space="preserve"> PAGEREF _Toc385000484 \h </w:instrText>
        </w:r>
        <w:r w:rsidR="00DF0BD6">
          <w:rPr>
            <w:noProof/>
            <w:webHidden/>
          </w:rPr>
        </w:r>
        <w:r w:rsidR="00DF0BD6">
          <w:rPr>
            <w:noProof/>
            <w:webHidden/>
          </w:rPr>
          <w:fldChar w:fldCharType="separate"/>
        </w:r>
        <w:r w:rsidR="00583D60">
          <w:rPr>
            <w:noProof/>
            <w:webHidden/>
          </w:rPr>
          <w:t>30</w:t>
        </w:r>
        <w:r w:rsidR="00DF0BD6">
          <w:rPr>
            <w:noProof/>
            <w:webHidden/>
          </w:rPr>
          <w:fldChar w:fldCharType="end"/>
        </w:r>
      </w:hyperlink>
    </w:p>
    <w:p w14:paraId="0668934C" w14:textId="77777777" w:rsidR="00DF0BD6" w:rsidRDefault="00844952" w:rsidP="00DF0BD6">
      <w:pPr>
        <w:pStyle w:val="TOC2"/>
        <w:rPr>
          <w:rFonts w:asciiTheme="minorHAnsi" w:eastAsiaTheme="minorEastAsia" w:hAnsiTheme="minorHAnsi" w:cstheme="minorBidi"/>
          <w:noProof/>
          <w:szCs w:val="22"/>
          <w:lang w:val="de-DE" w:eastAsia="de-DE"/>
        </w:rPr>
      </w:pPr>
      <w:hyperlink w:anchor="_Toc385000485" w:history="1">
        <w:r w:rsidR="00DF0BD6" w:rsidRPr="00D01772">
          <w:rPr>
            <w:rStyle w:val="Hyperlink"/>
            <w:noProof/>
            <w:lang w:val="de-DE"/>
          </w:rPr>
          <w:t>3.5</w:t>
        </w:r>
        <w:r w:rsidR="00DF0BD6">
          <w:rPr>
            <w:rFonts w:asciiTheme="minorHAnsi" w:eastAsiaTheme="minorEastAsia" w:hAnsiTheme="minorHAnsi" w:cstheme="minorBidi"/>
            <w:noProof/>
            <w:szCs w:val="22"/>
            <w:lang w:val="de-DE" w:eastAsia="de-DE"/>
          </w:rPr>
          <w:tab/>
        </w:r>
        <w:r w:rsidR="00DF0BD6" w:rsidRPr="00D01772">
          <w:rPr>
            <w:rStyle w:val="Hyperlink"/>
            <w:noProof/>
            <w:lang w:val="de-DE"/>
          </w:rPr>
          <w:t>Discussion and conclusion</w:t>
        </w:r>
        <w:r w:rsidR="00DF0BD6">
          <w:rPr>
            <w:noProof/>
            <w:webHidden/>
          </w:rPr>
          <w:tab/>
        </w:r>
        <w:r w:rsidR="00DF0BD6">
          <w:rPr>
            <w:noProof/>
            <w:webHidden/>
          </w:rPr>
          <w:fldChar w:fldCharType="begin"/>
        </w:r>
        <w:r w:rsidR="00DF0BD6">
          <w:rPr>
            <w:noProof/>
            <w:webHidden/>
          </w:rPr>
          <w:instrText xml:space="preserve"> PAGEREF _Toc385000485 \h </w:instrText>
        </w:r>
        <w:r w:rsidR="00DF0BD6">
          <w:rPr>
            <w:noProof/>
            <w:webHidden/>
          </w:rPr>
        </w:r>
        <w:r w:rsidR="00DF0BD6">
          <w:rPr>
            <w:noProof/>
            <w:webHidden/>
          </w:rPr>
          <w:fldChar w:fldCharType="separate"/>
        </w:r>
        <w:r w:rsidR="00583D60">
          <w:rPr>
            <w:noProof/>
            <w:webHidden/>
          </w:rPr>
          <w:t>33</w:t>
        </w:r>
        <w:r w:rsidR="00DF0BD6">
          <w:rPr>
            <w:noProof/>
            <w:webHidden/>
          </w:rPr>
          <w:fldChar w:fldCharType="end"/>
        </w:r>
      </w:hyperlink>
    </w:p>
    <w:p w14:paraId="0668934D" w14:textId="77777777" w:rsidR="00DF0BD6" w:rsidRDefault="00844952" w:rsidP="00DF0BD6">
      <w:pPr>
        <w:pStyle w:val="TOC1"/>
        <w:spacing w:before="120" w:after="120" w:line="276" w:lineRule="auto"/>
        <w:rPr>
          <w:rFonts w:asciiTheme="minorHAnsi" w:eastAsiaTheme="minorEastAsia" w:hAnsiTheme="minorHAnsi" w:cstheme="minorBidi"/>
          <w:szCs w:val="22"/>
          <w:lang w:val="de-DE" w:eastAsia="de-DE"/>
        </w:rPr>
      </w:pPr>
      <w:hyperlink w:anchor="_Toc385000486" w:history="1">
        <w:r w:rsidR="00DF0BD6" w:rsidRPr="00D01772">
          <w:rPr>
            <w:rStyle w:val="Hyperlink"/>
          </w:rPr>
          <w:t>4</w:t>
        </w:r>
        <w:r w:rsidR="00DF0BD6">
          <w:rPr>
            <w:rFonts w:asciiTheme="minorHAnsi" w:eastAsiaTheme="minorEastAsia" w:hAnsiTheme="minorHAnsi" w:cstheme="minorBidi"/>
            <w:szCs w:val="22"/>
            <w:lang w:val="de-DE" w:eastAsia="de-DE"/>
          </w:rPr>
          <w:tab/>
        </w:r>
        <w:r w:rsidR="00DF0BD6" w:rsidRPr="00D01772">
          <w:rPr>
            <w:rStyle w:val="Hyperlink"/>
          </w:rPr>
          <w:t>Validity of European-wide data analysis from a local perspective</w:t>
        </w:r>
        <w:r w:rsidR="00DF0BD6">
          <w:rPr>
            <w:webHidden/>
          </w:rPr>
          <w:tab/>
        </w:r>
        <w:r w:rsidR="00DF0BD6">
          <w:rPr>
            <w:webHidden/>
          </w:rPr>
          <w:fldChar w:fldCharType="begin"/>
        </w:r>
        <w:r w:rsidR="00DF0BD6">
          <w:rPr>
            <w:webHidden/>
          </w:rPr>
          <w:instrText xml:space="preserve"> PAGEREF _Toc385000486 \h </w:instrText>
        </w:r>
        <w:r w:rsidR="00DF0BD6">
          <w:rPr>
            <w:webHidden/>
          </w:rPr>
        </w:r>
        <w:r w:rsidR="00DF0BD6">
          <w:rPr>
            <w:webHidden/>
          </w:rPr>
          <w:fldChar w:fldCharType="separate"/>
        </w:r>
        <w:r w:rsidR="00583D60">
          <w:rPr>
            <w:webHidden/>
          </w:rPr>
          <w:t>36</w:t>
        </w:r>
        <w:r w:rsidR="00DF0BD6">
          <w:rPr>
            <w:webHidden/>
          </w:rPr>
          <w:fldChar w:fldCharType="end"/>
        </w:r>
      </w:hyperlink>
    </w:p>
    <w:p w14:paraId="0668934E" w14:textId="77777777" w:rsidR="00DF0BD6" w:rsidRDefault="00844952" w:rsidP="00DF0BD6">
      <w:pPr>
        <w:pStyle w:val="TOC1"/>
        <w:spacing w:before="120" w:after="120" w:line="276" w:lineRule="auto"/>
        <w:rPr>
          <w:rFonts w:asciiTheme="minorHAnsi" w:eastAsiaTheme="minorEastAsia" w:hAnsiTheme="minorHAnsi" w:cstheme="minorBidi"/>
          <w:szCs w:val="22"/>
          <w:lang w:val="de-DE" w:eastAsia="de-DE"/>
        </w:rPr>
      </w:pPr>
      <w:hyperlink w:anchor="_Toc385000487" w:history="1">
        <w:r w:rsidR="00DF0BD6" w:rsidRPr="00D01772">
          <w:rPr>
            <w:rStyle w:val="Hyperlink"/>
          </w:rPr>
          <w:t>5</w:t>
        </w:r>
        <w:r w:rsidR="00DF0BD6">
          <w:rPr>
            <w:rFonts w:asciiTheme="minorHAnsi" w:eastAsiaTheme="minorEastAsia" w:hAnsiTheme="minorHAnsi" w:cstheme="minorBidi"/>
            <w:szCs w:val="22"/>
            <w:lang w:val="de-DE" w:eastAsia="de-DE"/>
          </w:rPr>
          <w:tab/>
        </w:r>
        <w:r w:rsidR="00DF0BD6" w:rsidRPr="00D01772">
          <w:rPr>
            <w:rStyle w:val="Hyperlink"/>
          </w:rPr>
          <w:t>Transferability of results</w:t>
        </w:r>
        <w:r w:rsidR="00DF0BD6">
          <w:rPr>
            <w:webHidden/>
          </w:rPr>
          <w:tab/>
        </w:r>
        <w:r w:rsidR="00DF0BD6">
          <w:rPr>
            <w:webHidden/>
          </w:rPr>
          <w:fldChar w:fldCharType="begin"/>
        </w:r>
        <w:r w:rsidR="00DF0BD6">
          <w:rPr>
            <w:webHidden/>
          </w:rPr>
          <w:instrText xml:space="preserve"> PAGEREF _Toc385000487 \h </w:instrText>
        </w:r>
        <w:r w:rsidR="00DF0BD6">
          <w:rPr>
            <w:webHidden/>
          </w:rPr>
        </w:r>
        <w:r w:rsidR="00DF0BD6">
          <w:rPr>
            <w:webHidden/>
          </w:rPr>
          <w:fldChar w:fldCharType="separate"/>
        </w:r>
        <w:r w:rsidR="00583D60">
          <w:rPr>
            <w:webHidden/>
          </w:rPr>
          <w:t>37</w:t>
        </w:r>
        <w:r w:rsidR="00DF0BD6">
          <w:rPr>
            <w:webHidden/>
          </w:rPr>
          <w:fldChar w:fldCharType="end"/>
        </w:r>
      </w:hyperlink>
    </w:p>
    <w:p w14:paraId="0668934F" w14:textId="77777777" w:rsidR="00DF0BD6" w:rsidRDefault="00844952" w:rsidP="00DF0BD6">
      <w:pPr>
        <w:pStyle w:val="TOC1"/>
        <w:spacing w:before="120" w:after="120" w:line="276" w:lineRule="auto"/>
        <w:rPr>
          <w:rFonts w:asciiTheme="minorHAnsi" w:eastAsiaTheme="minorEastAsia" w:hAnsiTheme="minorHAnsi" w:cstheme="minorBidi"/>
          <w:szCs w:val="22"/>
          <w:lang w:val="de-DE" w:eastAsia="de-DE"/>
        </w:rPr>
      </w:pPr>
      <w:hyperlink w:anchor="_Toc385000488" w:history="1">
        <w:r w:rsidR="00DF0BD6" w:rsidRPr="00D01772">
          <w:rPr>
            <w:rStyle w:val="Hyperlink"/>
          </w:rPr>
          <w:t>6</w:t>
        </w:r>
        <w:r w:rsidR="00DF0BD6">
          <w:rPr>
            <w:rFonts w:asciiTheme="minorHAnsi" w:eastAsiaTheme="minorEastAsia" w:hAnsiTheme="minorHAnsi" w:cstheme="minorBidi"/>
            <w:szCs w:val="22"/>
            <w:lang w:val="de-DE" w:eastAsia="de-DE"/>
          </w:rPr>
          <w:tab/>
        </w:r>
        <w:r w:rsidR="00DF0BD6" w:rsidRPr="00D01772">
          <w:rPr>
            <w:rStyle w:val="Hyperlink"/>
          </w:rPr>
          <w:t>Conclusions for policy development and monitoring</w:t>
        </w:r>
        <w:r w:rsidR="00DF0BD6">
          <w:rPr>
            <w:webHidden/>
          </w:rPr>
          <w:tab/>
        </w:r>
        <w:r w:rsidR="00DF0BD6">
          <w:rPr>
            <w:webHidden/>
          </w:rPr>
          <w:fldChar w:fldCharType="begin"/>
        </w:r>
        <w:r w:rsidR="00DF0BD6">
          <w:rPr>
            <w:webHidden/>
          </w:rPr>
          <w:instrText xml:space="preserve"> PAGEREF _Toc385000488 \h </w:instrText>
        </w:r>
        <w:r w:rsidR="00DF0BD6">
          <w:rPr>
            <w:webHidden/>
          </w:rPr>
        </w:r>
        <w:r w:rsidR="00DF0BD6">
          <w:rPr>
            <w:webHidden/>
          </w:rPr>
          <w:fldChar w:fldCharType="separate"/>
        </w:r>
        <w:r w:rsidR="00583D60">
          <w:rPr>
            <w:webHidden/>
          </w:rPr>
          <w:t>39</w:t>
        </w:r>
        <w:r w:rsidR="00DF0BD6">
          <w:rPr>
            <w:webHidden/>
          </w:rPr>
          <w:fldChar w:fldCharType="end"/>
        </w:r>
      </w:hyperlink>
    </w:p>
    <w:p w14:paraId="06689350" w14:textId="77777777" w:rsidR="00DF0BD6" w:rsidRDefault="00844952" w:rsidP="00DF0BD6">
      <w:pPr>
        <w:pStyle w:val="TOC1"/>
        <w:spacing w:before="120" w:after="120" w:line="276" w:lineRule="auto"/>
        <w:rPr>
          <w:rFonts w:asciiTheme="minorHAnsi" w:eastAsiaTheme="minorEastAsia" w:hAnsiTheme="minorHAnsi" w:cstheme="minorBidi"/>
          <w:szCs w:val="22"/>
          <w:lang w:val="de-DE" w:eastAsia="de-DE"/>
        </w:rPr>
      </w:pPr>
      <w:hyperlink w:anchor="_Toc385000489" w:history="1">
        <w:r w:rsidR="00DF0BD6" w:rsidRPr="00D01772">
          <w:rPr>
            <w:rStyle w:val="Hyperlink"/>
          </w:rPr>
          <w:t>7</w:t>
        </w:r>
        <w:r w:rsidR="00DF0BD6">
          <w:rPr>
            <w:rFonts w:asciiTheme="minorHAnsi" w:eastAsiaTheme="minorEastAsia" w:hAnsiTheme="minorHAnsi" w:cstheme="minorBidi"/>
            <w:szCs w:val="22"/>
            <w:lang w:val="de-DE" w:eastAsia="de-DE"/>
          </w:rPr>
          <w:tab/>
        </w:r>
        <w:r w:rsidR="00DF0BD6" w:rsidRPr="00D01772">
          <w:rPr>
            <w:rStyle w:val="Hyperlink"/>
          </w:rPr>
          <w:t>Literature</w:t>
        </w:r>
        <w:r w:rsidR="00DF0BD6">
          <w:rPr>
            <w:webHidden/>
          </w:rPr>
          <w:tab/>
        </w:r>
        <w:r w:rsidR="00DF0BD6">
          <w:rPr>
            <w:webHidden/>
          </w:rPr>
          <w:fldChar w:fldCharType="begin"/>
        </w:r>
        <w:r w:rsidR="00DF0BD6">
          <w:rPr>
            <w:webHidden/>
          </w:rPr>
          <w:instrText xml:space="preserve"> PAGEREF _Toc385000489 \h </w:instrText>
        </w:r>
        <w:r w:rsidR="00DF0BD6">
          <w:rPr>
            <w:webHidden/>
          </w:rPr>
        </w:r>
        <w:r w:rsidR="00DF0BD6">
          <w:rPr>
            <w:webHidden/>
          </w:rPr>
          <w:fldChar w:fldCharType="separate"/>
        </w:r>
        <w:r w:rsidR="00583D60">
          <w:rPr>
            <w:webHidden/>
          </w:rPr>
          <w:t>42</w:t>
        </w:r>
        <w:r w:rsidR="00DF0BD6">
          <w:rPr>
            <w:webHidden/>
          </w:rPr>
          <w:fldChar w:fldCharType="end"/>
        </w:r>
      </w:hyperlink>
    </w:p>
    <w:p w14:paraId="06689351" w14:textId="77777777" w:rsidR="00DF0BD6" w:rsidRDefault="00844952" w:rsidP="00DF0BD6">
      <w:pPr>
        <w:pStyle w:val="TOC1"/>
        <w:spacing w:before="120" w:after="120" w:line="276" w:lineRule="auto"/>
        <w:rPr>
          <w:rFonts w:asciiTheme="minorHAnsi" w:eastAsiaTheme="minorEastAsia" w:hAnsiTheme="minorHAnsi" w:cstheme="minorBidi"/>
          <w:szCs w:val="22"/>
          <w:lang w:val="de-DE" w:eastAsia="de-DE"/>
        </w:rPr>
      </w:pPr>
      <w:hyperlink w:anchor="_Toc385000490" w:history="1">
        <w:r w:rsidR="00DF0BD6" w:rsidRPr="00D01772">
          <w:rPr>
            <w:rStyle w:val="Hyperlink"/>
          </w:rPr>
          <w:t>Annex 1: Additional maps and tables</w:t>
        </w:r>
        <w:r w:rsidR="00DF0BD6">
          <w:rPr>
            <w:webHidden/>
          </w:rPr>
          <w:tab/>
        </w:r>
        <w:r w:rsidR="00DF0BD6">
          <w:rPr>
            <w:webHidden/>
          </w:rPr>
          <w:fldChar w:fldCharType="begin"/>
        </w:r>
        <w:r w:rsidR="00DF0BD6">
          <w:rPr>
            <w:webHidden/>
          </w:rPr>
          <w:instrText xml:space="preserve"> PAGEREF _Toc385000490 \h </w:instrText>
        </w:r>
        <w:r w:rsidR="00DF0BD6">
          <w:rPr>
            <w:webHidden/>
          </w:rPr>
        </w:r>
        <w:r w:rsidR="00DF0BD6">
          <w:rPr>
            <w:webHidden/>
          </w:rPr>
          <w:fldChar w:fldCharType="separate"/>
        </w:r>
        <w:r w:rsidR="00583D60">
          <w:rPr>
            <w:webHidden/>
          </w:rPr>
          <w:t>46</w:t>
        </w:r>
        <w:r w:rsidR="00DF0BD6">
          <w:rPr>
            <w:webHidden/>
          </w:rPr>
          <w:fldChar w:fldCharType="end"/>
        </w:r>
      </w:hyperlink>
    </w:p>
    <w:p w14:paraId="06689352" w14:textId="77777777" w:rsidR="00DF0BD6" w:rsidRDefault="00844952" w:rsidP="00DF0BD6">
      <w:pPr>
        <w:pStyle w:val="TOC1"/>
        <w:spacing w:before="120" w:after="120" w:line="276" w:lineRule="auto"/>
        <w:rPr>
          <w:rFonts w:asciiTheme="minorHAnsi" w:eastAsiaTheme="minorEastAsia" w:hAnsiTheme="minorHAnsi" w:cstheme="minorBidi"/>
          <w:szCs w:val="22"/>
          <w:lang w:val="de-DE" w:eastAsia="de-DE"/>
        </w:rPr>
      </w:pPr>
      <w:hyperlink w:anchor="_Toc385000491" w:history="1">
        <w:r w:rsidR="00DF0BD6" w:rsidRPr="00D01772">
          <w:rPr>
            <w:rStyle w:val="Hyperlink"/>
          </w:rPr>
          <w:t>Annex 2: List of interviewed experts</w:t>
        </w:r>
        <w:r w:rsidR="00DF0BD6">
          <w:rPr>
            <w:webHidden/>
          </w:rPr>
          <w:tab/>
        </w:r>
        <w:r w:rsidR="00DF0BD6">
          <w:rPr>
            <w:webHidden/>
          </w:rPr>
          <w:fldChar w:fldCharType="begin"/>
        </w:r>
        <w:r w:rsidR="00DF0BD6">
          <w:rPr>
            <w:webHidden/>
          </w:rPr>
          <w:instrText xml:space="preserve"> PAGEREF _Toc385000491 \h </w:instrText>
        </w:r>
        <w:r w:rsidR="00DF0BD6">
          <w:rPr>
            <w:webHidden/>
          </w:rPr>
        </w:r>
        <w:r w:rsidR="00DF0BD6">
          <w:rPr>
            <w:webHidden/>
          </w:rPr>
          <w:fldChar w:fldCharType="separate"/>
        </w:r>
        <w:r w:rsidR="00583D60">
          <w:rPr>
            <w:webHidden/>
          </w:rPr>
          <w:t>49</w:t>
        </w:r>
        <w:r w:rsidR="00DF0BD6">
          <w:rPr>
            <w:webHidden/>
          </w:rPr>
          <w:fldChar w:fldCharType="end"/>
        </w:r>
      </w:hyperlink>
    </w:p>
    <w:p w14:paraId="06689353" w14:textId="77777777" w:rsidR="002A7DF8" w:rsidRPr="003958B8" w:rsidRDefault="00CA2BDF" w:rsidP="00A21A98">
      <w:pPr>
        <w:pStyle w:val="ESPONText"/>
        <w:spacing w:line="276" w:lineRule="auto"/>
        <w:rPr>
          <w:szCs w:val="22"/>
        </w:rPr>
      </w:pPr>
      <w:r w:rsidRPr="003958B8">
        <w:rPr>
          <w:szCs w:val="22"/>
        </w:rPr>
        <w:fldChar w:fldCharType="end"/>
      </w:r>
      <w:r w:rsidR="007D30CA" w:rsidRPr="003958B8">
        <w:rPr>
          <w:szCs w:val="22"/>
        </w:rPr>
        <w:br w:type="column"/>
      </w:r>
    </w:p>
    <w:p w14:paraId="06689354" w14:textId="77777777" w:rsidR="00BF09EE" w:rsidRDefault="005B346C" w:rsidP="00963C04">
      <w:pPr>
        <w:pStyle w:val="ESPONSubtitle"/>
        <w:spacing w:after="0" w:line="240" w:lineRule="auto"/>
        <w:jc w:val="center"/>
      </w:pPr>
      <w:r w:rsidRPr="003958B8">
        <w:t>TABLES</w:t>
      </w:r>
    </w:p>
    <w:p w14:paraId="06689355" w14:textId="77777777" w:rsidR="00DF0BD6" w:rsidRPr="00DF0BD6" w:rsidRDefault="00DF0BD6" w:rsidP="00DF0BD6">
      <w:pPr>
        <w:pStyle w:val="ESPONText"/>
        <w:rPr>
          <w:lang w:eastAsia="en-US"/>
        </w:rPr>
      </w:pPr>
    </w:p>
    <w:p w14:paraId="06689356" w14:textId="77777777" w:rsidR="006C21B7" w:rsidRDefault="00CA2BDF"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r w:rsidRPr="003958B8">
        <w:fldChar w:fldCharType="begin"/>
      </w:r>
      <w:r w:rsidR="00EA1FF2" w:rsidRPr="003958B8">
        <w:instrText xml:space="preserve"> TOC \h \z \c "Table" </w:instrText>
      </w:r>
      <w:r w:rsidRPr="003958B8">
        <w:fldChar w:fldCharType="separate"/>
      </w:r>
      <w:hyperlink w:anchor="_Toc384816252" w:history="1">
        <w:r w:rsidR="006C21B7" w:rsidRPr="00002B2E">
          <w:rPr>
            <w:rStyle w:val="Hyperlink"/>
            <w:noProof/>
          </w:rPr>
          <w:t>Table 1: Demographic characteristics</w:t>
        </w:r>
        <w:r w:rsidR="006C21B7">
          <w:rPr>
            <w:noProof/>
            <w:webHidden/>
          </w:rPr>
          <w:tab/>
        </w:r>
        <w:r w:rsidR="006C21B7">
          <w:rPr>
            <w:noProof/>
            <w:webHidden/>
          </w:rPr>
          <w:fldChar w:fldCharType="begin"/>
        </w:r>
        <w:r w:rsidR="006C21B7">
          <w:rPr>
            <w:noProof/>
            <w:webHidden/>
          </w:rPr>
          <w:instrText xml:space="preserve"> PAGEREF _Toc384816252 \h </w:instrText>
        </w:r>
        <w:r w:rsidR="006C21B7">
          <w:rPr>
            <w:noProof/>
            <w:webHidden/>
          </w:rPr>
        </w:r>
        <w:r w:rsidR="006C21B7">
          <w:rPr>
            <w:noProof/>
            <w:webHidden/>
          </w:rPr>
          <w:fldChar w:fldCharType="separate"/>
        </w:r>
        <w:r w:rsidR="00B31C87">
          <w:rPr>
            <w:noProof/>
            <w:webHidden/>
          </w:rPr>
          <w:t>4</w:t>
        </w:r>
        <w:r w:rsidR="006C21B7">
          <w:rPr>
            <w:noProof/>
            <w:webHidden/>
          </w:rPr>
          <w:fldChar w:fldCharType="end"/>
        </w:r>
      </w:hyperlink>
    </w:p>
    <w:p w14:paraId="06689357"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53" w:history="1">
        <w:r w:rsidR="006C21B7" w:rsidRPr="00002B2E">
          <w:rPr>
            <w:rStyle w:val="Hyperlink"/>
            <w:noProof/>
          </w:rPr>
          <w:t>Table 2: Economic activity by sector</w:t>
        </w:r>
        <w:r w:rsidR="006C21B7">
          <w:rPr>
            <w:noProof/>
            <w:webHidden/>
          </w:rPr>
          <w:tab/>
        </w:r>
        <w:r w:rsidR="006C21B7">
          <w:rPr>
            <w:noProof/>
            <w:webHidden/>
          </w:rPr>
          <w:fldChar w:fldCharType="begin"/>
        </w:r>
        <w:r w:rsidR="006C21B7">
          <w:rPr>
            <w:noProof/>
            <w:webHidden/>
          </w:rPr>
          <w:instrText xml:space="preserve"> PAGEREF _Toc384816253 \h </w:instrText>
        </w:r>
        <w:r w:rsidR="006C21B7">
          <w:rPr>
            <w:noProof/>
            <w:webHidden/>
          </w:rPr>
        </w:r>
        <w:r w:rsidR="006C21B7">
          <w:rPr>
            <w:noProof/>
            <w:webHidden/>
          </w:rPr>
          <w:fldChar w:fldCharType="separate"/>
        </w:r>
        <w:r w:rsidR="00B31C87">
          <w:rPr>
            <w:noProof/>
            <w:webHidden/>
          </w:rPr>
          <w:t>4</w:t>
        </w:r>
        <w:r w:rsidR="006C21B7">
          <w:rPr>
            <w:noProof/>
            <w:webHidden/>
          </w:rPr>
          <w:fldChar w:fldCharType="end"/>
        </w:r>
      </w:hyperlink>
    </w:p>
    <w:p w14:paraId="06689358"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54" w:history="1">
        <w:r w:rsidR="006C21B7" w:rsidRPr="00002B2E">
          <w:rPr>
            <w:rStyle w:val="Hyperlink"/>
            <w:noProof/>
          </w:rPr>
          <w:t>Table 3: Unemployment rate by nationality and age</w:t>
        </w:r>
        <w:r w:rsidR="006C21B7">
          <w:rPr>
            <w:noProof/>
            <w:webHidden/>
          </w:rPr>
          <w:tab/>
        </w:r>
        <w:r w:rsidR="006C21B7">
          <w:rPr>
            <w:noProof/>
            <w:webHidden/>
          </w:rPr>
          <w:fldChar w:fldCharType="begin"/>
        </w:r>
        <w:r w:rsidR="006C21B7">
          <w:rPr>
            <w:noProof/>
            <w:webHidden/>
          </w:rPr>
          <w:instrText xml:space="preserve"> PAGEREF _Toc384816254 \h </w:instrText>
        </w:r>
        <w:r w:rsidR="006C21B7">
          <w:rPr>
            <w:noProof/>
            <w:webHidden/>
          </w:rPr>
        </w:r>
        <w:r w:rsidR="006C21B7">
          <w:rPr>
            <w:noProof/>
            <w:webHidden/>
          </w:rPr>
          <w:fldChar w:fldCharType="separate"/>
        </w:r>
        <w:r w:rsidR="00B31C87">
          <w:rPr>
            <w:noProof/>
            <w:webHidden/>
          </w:rPr>
          <w:t>6</w:t>
        </w:r>
        <w:r w:rsidR="006C21B7">
          <w:rPr>
            <w:noProof/>
            <w:webHidden/>
          </w:rPr>
          <w:fldChar w:fldCharType="end"/>
        </w:r>
      </w:hyperlink>
    </w:p>
    <w:p w14:paraId="06689359"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55" w:history="1">
        <w:r w:rsidR="006C21B7" w:rsidRPr="00002B2E">
          <w:rPr>
            <w:rStyle w:val="Hyperlink"/>
            <w:noProof/>
          </w:rPr>
          <w:t>Table 4: Poverty and social exclusion indicators</w:t>
        </w:r>
        <w:r w:rsidR="006C21B7">
          <w:rPr>
            <w:noProof/>
            <w:webHidden/>
          </w:rPr>
          <w:tab/>
        </w:r>
        <w:r w:rsidR="006C21B7">
          <w:rPr>
            <w:noProof/>
            <w:webHidden/>
          </w:rPr>
          <w:fldChar w:fldCharType="begin"/>
        </w:r>
        <w:r w:rsidR="006C21B7">
          <w:rPr>
            <w:noProof/>
            <w:webHidden/>
          </w:rPr>
          <w:instrText xml:space="preserve"> PAGEREF _Toc384816255 \h </w:instrText>
        </w:r>
        <w:r w:rsidR="006C21B7">
          <w:rPr>
            <w:noProof/>
            <w:webHidden/>
          </w:rPr>
        </w:r>
        <w:r w:rsidR="006C21B7">
          <w:rPr>
            <w:noProof/>
            <w:webHidden/>
          </w:rPr>
          <w:fldChar w:fldCharType="separate"/>
        </w:r>
        <w:r w:rsidR="00B31C87">
          <w:rPr>
            <w:noProof/>
            <w:webHidden/>
          </w:rPr>
          <w:t>6</w:t>
        </w:r>
        <w:r w:rsidR="006C21B7">
          <w:rPr>
            <w:noProof/>
            <w:webHidden/>
          </w:rPr>
          <w:fldChar w:fldCharType="end"/>
        </w:r>
      </w:hyperlink>
    </w:p>
    <w:p w14:paraId="0668935A"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56" w:history="1">
        <w:r w:rsidR="006C21B7" w:rsidRPr="00002B2E">
          <w:rPr>
            <w:rStyle w:val="Hyperlink"/>
            <w:noProof/>
          </w:rPr>
          <w:t>Table 5: Unemployment and recipients of social security benefits by education level in Germany</w:t>
        </w:r>
        <w:r w:rsidR="006C21B7">
          <w:rPr>
            <w:noProof/>
            <w:webHidden/>
          </w:rPr>
          <w:tab/>
        </w:r>
        <w:r w:rsidR="006C21B7">
          <w:rPr>
            <w:noProof/>
            <w:webHidden/>
          </w:rPr>
          <w:fldChar w:fldCharType="begin"/>
        </w:r>
        <w:r w:rsidR="006C21B7">
          <w:rPr>
            <w:noProof/>
            <w:webHidden/>
          </w:rPr>
          <w:instrText xml:space="preserve"> PAGEREF _Toc384816256 \h </w:instrText>
        </w:r>
        <w:r w:rsidR="006C21B7">
          <w:rPr>
            <w:noProof/>
            <w:webHidden/>
          </w:rPr>
        </w:r>
        <w:r w:rsidR="006C21B7">
          <w:rPr>
            <w:noProof/>
            <w:webHidden/>
          </w:rPr>
          <w:fldChar w:fldCharType="separate"/>
        </w:r>
        <w:r w:rsidR="00B31C87">
          <w:rPr>
            <w:noProof/>
            <w:webHidden/>
          </w:rPr>
          <w:t>34</w:t>
        </w:r>
        <w:r w:rsidR="006C21B7">
          <w:rPr>
            <w:noProof/>
            <w:webHidden/>
          </w:rPr>
          <w:fldChar w:fldCharType="end"/>
        </w:r>
      </w:hyperlink>
    </w:p>
    <w:p w14:paraId="0668935B" w14:textId="77777777" w:rsidR="00956CB4" w:rsidRDefault="00CA2BDF" w:rsidP="00963C04">
      <w:pPr>
        <w:pStyle w:val="ESPONText"/>
        <w:tabs>
          <w:tab w:val="left" w:pos="9072"/>
        </w:tabs>
        <w:spacing w:after="0" w:line="240" w:lineRule="auto"/>
      </w:pPr>
      <w:r w:rsidRPr="003958B8">
        <w:fldChar w:fldCharType="end"/>
      </w:r>
    </w:p>
    <w:p w14:paraId="0668935C" w14:textId="77777777" w:rsidR="00DF0BD6" w:rsidRPr="003958B8" w:rsidRDefault="00DF0BD6" w:rsidP="00963C04">
      <w:pPr>
        <w:pStyle w:val="ESPONText"/>
        <w:tabs>
          <w:tab w:val="left" w:pos="9072"/>
        </w:tabs>
        <w:spacing w:after="0" w:line="240" w:lineRule="auto"/>
      </w:pPr>
    </w:p>
    <w:p w14:paraId="0668935D" w14:textId="77777777" w:rsidR="00BF09EE" w:rsidRDefault="005B346C" w:rsidP="00963C04">
      <w:pPr>
        <w:pStyle w:val="ESPONSubtitle"/>
        <w:spacing w:after="0" w:line="240" w:lineRule="auto"/>
        <w:jc w:val="center"/>
      </w:pPr>
      <w:r w:rsidRPr="003958B8">
        <w:t>FIGURES</w:t>
      </w:r>
    </w:p>
    <w:p w14:paraId="0668935E" w14:textId="77777777" w:rsidR="00DF0BD6" w:rsidRPr="00DF0BD6" w:rsidRDefault="00DF0BD6" w:rsidP="00DF0BD6">
      <w:pPr>
        <w:pStyle w:val="ESPONText"/>
        <w:rPr>
          <w:lang w:eastAsia="en-US"/>
        </w:rPr>
      </w:pPr>
    </w:p>
    <w:p w14:paraId="0668935F" w14:textId="77777777" w:rsidR="006C21B7" w:rsidRDefault="00CA2BDF"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r w:rsidRPr="003958B8">
        <w:fldChar w:fldCharType="begin"/>
      </w:r>
      <w:r w:rsidR="005B346C" w:rsidRPr="003958B8">
        <w:instrText xml:space="preserve"> TOC \h \z \c "Figure" </w:instrText>
      </w:r>
      <w:r w:rsidRPr="003958B8">
        <w:fldChar w:fldCharType="separate"/>
      </w:r>
      <w:hyperlink w:anchor="_Toc384816257" w:history="1">
        <w:r w:rsidR="006C21B7" w:rsidRPr="001718FE">
          <w:rPr>
            <w:rStyle w:val="Hyperlink"/>
            <w:noProof/>
          </w:rPr>
          <w:t>Figure 1: Dortmund in the context of the ESPON space</w:t>
        </w:r>
        <w:r w:rsidR="006C21B7">
          <w:rPr>
            <w:noProof/>
            <w:webHidden/>
          </w:rPr>
          <w:tab/>
        </w:r>
        <w:r w:rsidR="006C21B7">
          <w:rPr>
            <w:noProof/>
            <w:webHidden/>
          </w:rPr>
          <w:fldChar w:fldCharType="begin"/>
        </w:r>
        <w:r w:rsidR="006C21B7">
          <w:rPr>
            <w:noProof/>
            <w:webHidden/>
          </w:rPr>
          <w:instrText xml:space="preserve"> PAGEREF _Toc384816257 \h </w:instrText>
        </w:r>
        <w:r w:rsidR="006C21B7">
          <w:rPr>
            <w:noProof/>
            <w:webHidden/>
          </w:rPr>
        </w:r>
        <w:r w:rsidR="006C21B7">
          <w:rPr>
            <w:noProof/>
            <w:webHidden/>
          </w:rPr>
          <w:fldChar w:fldCharType="separate"/>
        </w:r>
        <w:r w:rsidR="00B31C87">
          <w:rPr>
            <w:noProof/>
            <w:webHidden/>
          </w:rPr>
          <w:t>1</w:t>
        </w:r>
        <w:r w:rsidR="006C21B7">
          <w:rPr>
            <w:noProof/>
            <w:webHidden/>
          </w:rPr>
          <w:fldChar w:fldCharType="end"/>
        </w:r>
      </w:hyperlink>
    </w:p>
    <w:p w14:paraId="06689360"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58" w:history="1">
        <w:r w:rsidR="006C21B7" w:rsidRPr="001718FE">
          <w:rPr>
            <w:rStyle w:val="Hyperlink"/>
            <w:noProof/>
          </w:rPr>
          <w:t>Figure 2: The Ruhr Area</w:t>
        </w:r>
        <w:r w:rsidR="006C21B7">
          <w:rPr>
            <w:noProof/>
            <w:webHidden/>
          </w:rPr>
          <w:tab/>
        </w:r>
        <w:r w:rsidR="006C21B7">
          <w:rPr>
            <w:noProof/>
            <w:webHidden/>
          </w:rPr>
          <w:fldChar w:fldCharType="begin"/>
        </w:r>
        <w:r w:rsidR="006C21B7">
          <w:rPr>
            <w:noProof/>
            <w:webHidden/>
          </w:rPr>
          <w:instrText xml:space="preserve"> PAGEREF _Toc384816258 \h </w:instrText>
        </w:r>
        <w:r w:rsidR="006C21B7">
          <w:rPr>
            <w:noProof/>
            <w:webHidden/>
          </w:rPr>
        </w:r>
        <w:r w:rsidR="006C21B7">
          <w:rPr>
            <w:noProof/>
            <w:webHidden/>
          </w:rPr>
          <w:fldChar w:fldCharType="separate"/>
        </w:r>
        <w:r w:rsidR="00B31C87">
          <w:rPr>
            <w:noProof/>
            <w:webHidden/>
          </w:rPr>
          <w:t>2</w:t>
        </w:r>
        <w:r w:rsidR="006C21B7">
          <w:rPr>
            <w:noProof/>
            <w:webHidden/>
          </w:rPr>
          <w:fldChar w:fldCharType="end"/>
        </w:r>
      </w:hyperlink>
    </w:p>
    <w:p w14:paraId="06689361"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59" w:history="1">
        <w:r w:rsidR="006C21B7" w:rsidRPr="001718FE">
          <w:rPr>
            <w:rStyle w:val="Hyperlink"/>
            <w:noProof/>
          </w:rPr>
          <w:t>Figure 3: Corine Land Cover Dortmund 2006</w:t>
        </w:r>
        <w:r w:rsidR="006C21B7">
          <w:rPr>
            <w:noProof/>
            <w:webHidden/>
          </w:rPr>
          <w:tab/>
        </w:r>
        <w:r w:rsidR="006C21B7">
          <w:rPr>
            <w:noProof/>
            <w:webHidden/>
          </w:rPr>
          <w:fldChar w:fldCharType="begin"/>
        </w:r>
        <w:r w:rsidR="006C21B7">
          <w:rPr>
            <w:noProof/>
            <w:webHidden/>
          </w:rPr>
          <w:instrText xml:space="preserve"> PAGEREF _Toc384816259 \h </w:instrText>
        </w:r>
        <w:r w:rsidR="006C21B7">
          <w:rPr>
            <w:noProof/>
            <w:webHidden/>
          </w:rPr>
        </w:r>
        <w:r w:rsidR="006C21B7">
          <w:rPr>
            <w:noProof/>
            <w:webHidden/>
          </w:rPr>
          <w:fldChar w:fldCharType="separate"/>
        </w:r>
        <w:r w:rsidR="00B31C87">
          <w:rPr>
            <w:noProof/>
            <w:webHidden/>
          </w:rPr>
          <w:t>2</w:t>
        </w:r>
        <w:r w:rsidR="006C21B7">
          <w:rPr>
            <w:noProof/>
            <w:webHidden/>
          </w:rPr>
          <w:fldChar w:fldCharType="end"/>
        </w:r>
      </w:hyperlink>
    </w:p>
    <w:p w14:paraId="06689362"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60" w:history="1">
        <w:r w:rsidR="006C21B7" w:rsidRPr="001718FE">
          <w:rPr>
            <w:rStyle w:val="Hyperlink"/>
            <w:noProof/>
          </w:rPr>
          <w:t>Figure 4: Share of non-German population</w:t>
        </w:r>
        <w:r w:rsidR="006C21B7">
          <w:rPr>
            <w:noProof/>
            <w:webHidden/>
          </w:rPr>
          <w:tab/>
        </w:r>
        <w:r w:rsidR="006C21B7">
          <w:rPr>
            <w:noProof/>
            <w:webHidden/>
          </w:rPr>
          <w:fldChar w:fldCharType="begin"/>
        </w:r>
        <w:r w:rsidR="006C21B7">
          <w:rPr>
            <w:noProof/>
            <w:webHidden/>
          </w:rPr>
          <w:instrText xml:space="preserve"> PAGEREF _Toc384816260 \h </w:instrText>
        </w:r>
        <w:r w:rsidR="006C21B7">
          <w:rPr>
            <w:noProof/>
            <w:webHidden/>
          </w:rPr>
        </w:r>
        <w:r w:rsidR="006C21B7">
          <w:rPr>
            <w:noProof/>
            <w:webHidden/>
          </w:rPr>
          <w:fldChar w:fldCharType="separate"/>
        </w:r>
        <w:r w:rsidR="00B31C87">
          <w:rPr>
            <w:noProof/>
            <w:webHidden/>
          </w:rPr>
          <w:t>3</w:t>
        </w:r>
        <w:r w:rsidR="006C21B7">
          <w:rPr>
            <w:noProof/>
            <w:webHidden/>
          </w:rPr>
          <w:fldChar w:fldCharType="end"/>
        </w:r>
      </w:hyperlink>
    </w:p>
    <w:p w14:paraId="06689363"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61" w:history="1">
        <w:r w:rsidR="006C21B7" w:rsidRPr="001718FE">
          <w:rPr>
            <w:rStyle w:val="Hyperlink"/>
            <w:noProof/>
          </w:rPr>
          <w:t>Figure 5: Unemployment rate</w:t>
        </w:r>
        <w:r w:rsidR="006C21B7">
          <w:rPr>
            <w:noProof/>
            <w:webHidden/>
          </w:rPr>
          <w:tab/>
        </w:r>
        <w:r w:rsidR="006C21B7">
          <w:rPr>
            <w:noProof/>
            <w:webHidden/>
          </w:rPr>
          <w:fldChar w:fldCharType="begin"/>
        </w:r>
        <w:r w:rsidR="006C21B7">
          <w:rPr>
            <w:noProof/>
            <w:webHidden/>
          </w:rPr>
          <w:instrText xml:space="preserve"> PAGEREF _Toc384816261 \h </w:instrText>
        </w:r>
        <w:r w:rsidR="006C21B7">
          <w:rPr>
            <w:noProof/>
            <w:webHidden/>
          </w:rPr>
        </w:r>
        <w:r w:rsidR="006C21B7">
          <w:rPr>
            <w:noProof/>
            <w:webHidden/>
          </w:rPr>
          <w:fldChar w:fldCharType="separate"/>
        </w:r>
        <w:r w:rsidR="00B31C87">
          <w:rPr>
            <w:noProof/>
            <w:webHidden/>
          </w:rPr>
          <w:t>5</w:t>
        </w:r>
        <w:r w:rsidR="006C21B7">
          <w:rPr>
            <w:noProof/>
            <w:webHidden/>
          </w:rPr>
          <w:fldChar w:fldCharType="end"/>
        </w:r>
      </w:hyperlink>
    </w:p>
    <w:p w14:paraId="06689364"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62" w:history="1">
        <w:r w:rsidR="006C21B7" w:rsidRPr="001718FE">
          <w:rPr>
            <w:rStyle w:val="Hyperlink"/>
            <w:noProof/>
          </w:rPr>
          <w:t>Figure 6: The German education system</w:t>
        </w:r>
        <w:r w:rsidR="006C21B7">
          <w:rPr>
            <w:noProof/>
            <w:webHidden/>
          </w:rPr>
          <w:tab/>
        </w:r>
        <w:r w:rsidR="006C21B7">
          <w:rPr>
            <w:noProof/>
            <w:webHidden/>
          </w:rPr>
          <w:fldChar w:fldCharType="begin"/>
        </w:r>
        <w:r w:rsidR="006C21B7">
          <w:rPr>
            <w:noProof/>
            <w:webHidden/>
          </w:rPr>
          <w:instrText xml:space="preserve"> PAGEREF _Toc384816262 \h </w:instrText>
        </w:r>
        <w:r w:rsidR="006C21B7">
          <w:rPr>
            <w:noProof/>
            <w:webHidden/>
          </w:rPr>
        </w:r>
        <w:r w:rsidR="006C21B7">
          <w:rPr>
            <w:noProof/>
            <w:webHidden/>
          </w:rPr>
          <w:fldChar w:fldCharType="separate"/>
        </w:r>
        <w:r w:rsidR="00B31C87">
          <w:rPr>
            <w:noProof/>
            <w:webHidden/>
          </w:rPr>
          <w:t>9</w:t>
        </w:r>
        <w:r w:rsidR="006C21B7">
          <w:rPr>
            <w:noProof/>
            <w:webHidden/>
          </w:rPr>
          <w:fldChar w:fldCharType="end"/>
        </w:r>
      </w:hyperlink>
    </w:p>
    <w:p w14:paraId="06689365"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63" w:history="1">
        <w:r w:rsidR="006C21B7" w:rsidRPr="001718FE">
          <w:rPr>
            <w:rStyle w:val="Hyperlink"/>
            <w:noProof/>
          </w:rPr>
          <w:t>Figure 7: Share of graduates with higher education entrance qualification in Dortmund as compared to NRW</w:t>
        </w:r>
        <w:r w:rsidR="006C21B7">
          <w:rPr>
            <w:noProof/>
            <w:webHidden/>
          </w:rPr>
          <w:tab/>
        </w:r>
        <w:r w:rsidR="006C21B7">
          <w:rPr>
            <w:noProof/>
            <w:webHidden/>
          </w:rPr>
          <w:fldChar w:fldCharType="begin"/>
        </w:r>
        <w:r w:rsidR="006C21B7">
          <w:rPr>
            <w:noProof/>
            <w:webHidden/>
          </w:rPr>
          <w:instrText xml:space="preserve"> PAGEREF _Toc384816263 \h </w:instrText>
        </w:r>
        <w:r w:rsidR="006C21B7">
          <w:rPr>
            <w:noProof/>
            <w:webHidden/>
          </w:rPr>
        </w:r>
        <w:r w:rsidR="006C21B7">
          <w:rPr>
            <w:noProof/>
            <w:webHidden/>
          </w:rPr>
          <w:fldChar w:fldCharType="separate"/>
        </w:r>
        <w:r w:rsidR="00B31C87">
          <w:rPr>
            <w:noProof/>
            <w:webHidden/>
          </w:rPr>
          <w:t>10</w:t>
        </w:r>
        <w:r w:rsidR="006C21B7">
          <w:rPr>
            <w:noProof/>
            <w:webHidden/>
          </w:rPr>
          <w:fldChar w:fldCharType="end"/>
        </w:r>
      </w:hyperlink>
    </w:p>
    <w:p w14:paraId="06689366"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64" w:history="1">
        <w:r w:rsidR="006C21B7" w:rsidRPr="001718FE">
          <w:rPr>
            <w:rStyle w:val="Hyperlink"/>
            <w:noProof/>
          </w:rPr>
          <w:t>Figure 8: Share of pupils without school qualifications in Dortmund as compared to NRW</w:t>
        </w:r>
        <w:r w:rsidR="006C21B7">
          <w:rPr>
            <w:noProof/>
            <w:webHidden/>
          </w:rPr>
          <w:tab/>
        </w:r>
        <w:r w:rsidR="006C21B7">
          <w:rPr>
            <w:noProof/>
            <w:webHidden/>
          </w:rPr>
          <w:fldChar w:fldCharType="begin"/>
        </w:r>
        <w:r w:rsidR="006C21B7">
          <w:rPr>
            <w:noProof/>
            <w:webHidden/>
          </w:rPr>
          <w:instrText xml:space="preserve"> PAGEREF _Toc384816264 \h </w:instrText>
        </w:r>
        <w:r w:rsidR="006C21B7">
          <w:rPr>
            <w:noProof/>
            <w:webHidden/>
          </w:rPr>
        </w:r>
        <w:r w:rsidR="006C21B7">
          <w:rPr>
            <w:noProof/>
            <w:webHidden/>
          </w:rPr>
          <w:fldChar w:fldCharType="separate"/>
        </w:r>
        <w:r w:rsidR="00B31C87">
          <w:rPr>
            <w:noProof/>
            <w:webHidden/>
          </w:rPr>
          <w:t>10</w:t>
        </w:r>
        <w:r w:rsidR="006C21B7">
          <w:rPr>
            <w:noProof/>
            <w:webHidden/>
          </w:rPr>
          <w:fldChar w:fldCharType="end"/>
        </w:r>
      </w:hyperlink>
    </w:p>
    <w:p w14:paraId="06689367"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65" w:history="1">
        <w:r w:rsidR="006C21B7" w:rsidRPr="001718FE">
          <w:rPr>
            <w:rStyle w:val="Hyperlink"/>
            <w:noProof/>
          </w:rPr>
          <w:t>Figure 9: Children under 15 years depending on social security benefits in Dortmund</w:t>
        </w:r>
        <w:r w:rsidR="006C21B7">
          <w:rPr>
            <w:noProof/>
            <w:webHidden/>
          </w:rPr>
          <w:tab/>
        </w:r>
        <w:r w:rsidR="006C21B7">
          <w:rPr>
            <w:noProof/>
            <w:webHidden/>
          </w:rPr>
          <w:fldChar w:fldCharType="begin"/>
        </w:r>
        <w:r w:rsidR="006C21B7">
          <w:rPr>
            <w:noProof/>
            <w:webHidden/>
          </w:rPr>
          <w:instrText xml:space="preserve"> PAGEREF _Toc384816265 \h </w:instrText>
        </w:r>
        <w:r w:rsidR="006C21B7">
          <w:rPr>
            <w:noProof/>
            <w:webHidden/>
          </w:rPr>
        </w:r>
        <w:r w:rsidR="006C21B7">
          <w:rPr>
            <w:noProof/>
            <w:webHidden/>
          </w:rPr>
          <w:fldChar w:fldCharType="separate"/>
        </w:r>
        <w:r w:rsidR="00B31C87">
          <w:rPr>
            <w:noProof/>
            <w:webHidden/>
          </w:rPr>
          <w:t>12</w:t>
        </w:r>
        <w:r w:rsidR="006C21B7">
          <w:rPr>
            <w:noProof/>
            <w:webHidden/>
          </w:rPr>
          <w:fldChar w:fldCharType="end"/>
        </w:r>
      </w:hyperlink>
    </w:p>
    <w:p w14:paraId="06689368"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66" w:history="1">
        <w:r w:rsidR="006C21B7" w:rsidRPr="001718FE">
          <w:rPr>
            <w:rStyle w:val="Hyperlink"/>
            <w:noProof/>
          </w:rPr>
          <w:t>Figure 10: Typology of social disadvantage within the city of Dortmund</w:t>
        </w:r>
        <w:r w:rsidR="006C21B7">
          <w:rPr>
            <w:noProof/>
            <w:webHidden/>
          </w:rPr>
          <w:tab/>
        </w:r>
        <w:r w:rsidR="006C21B7">
          <w:rPr>
            <w:noProof/>
            <w:webHidden/>
          </w:rPr>
          <w:fldChar w:fldCharType="begin"/>
        </w:r>
        <w:r w:rsidR="006C21B7">
          <w:rPr>
            <w:noProof/>
            <w:webHidden/>
          </w:rPr>
          <w:instrText xml:space="preserve"> PAGEREF _Toc384816266 \h </w:instrText>
        </w:r>
        <w:r w:rsidR="006C21B7">
          <w:rPr>
            <w:noProof/>
            <w:webHidden/>
          </w:rPr>
        </w:r>
        <w:r w:rsidR="006C21B7">
          <w:rPr>
            <w:noProof/>
            <w:webHidden/>
          </w:rPr>
          <w:fldChar w:fldCharType="separate"/>
        </w:r>
        <w:r w:rsidR="00B31C87">
          <w:rPr>
            <w:noProof/>
            <w:webHidden/>
          </w:rPr>
          <w:t>14</w:t>
        </w:r>
        <w:r w:rsidR="006C21B7">
          <w:rPr>
            <w:noProof/>
            <w:webHidden/>
          </w:rPr>
          <w:fldChar w:fldCharType="end"/>
        </w:r>
      </w:hyperlink>
    </w:p>
    <w:p w14:paraId="06689369"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67" w:history="1">
        <w:r w:rsidR="006C21B7" w:rsidRPr="001718FE">
          <w:rPr>
            <w:rStyle w:val="Hyperlink"/>
            <w:noProof/>
          </w:rPr>
          <w:t>Figure 11: Transition rate from primary to different types of secondary schools in 2011</w:t>
        </w:r>
        <w:r w:rsidR="006C21B7">
          <w:rPr>
            <w:noProof/>
            <w:webHidden/>
          </w:rPr>
          <w:tab/>
        </w:r>
        <w:r w:rsidR="006C21B7">
          <w:rPr>
            <w:noProof/>
            <w:webHidden/>
          </w:rPr>
          <w:fldChar w:fldCharType="begin"/>
        </w:r>
        <w:r w:rsidR="006C21B7">
          <w:rPr>
            <w:noProof/>
            <w:webHidden/>
          </w:rPr>
          <w:instrText xml:space="preserve"> PAGEREF _Toc384816267 \h </w:instrText>
        </w:r>
        <w:r w:rsidR="006C21B7">
          <w:rPr>
            <w:noProof/>
            <w:webHidden/>
          </w:rPr>
        </w:r>
        <w:r w:rsidR="006C21B7">
          <w:rPr>
            <w:noProof/>
            <w:webHidden/>
          </w:rPr>
          <w:fldChar w:fldCharType="separate"/>
        </w:r>
        <w:r w:rsidR="00B31C87">
          <w:rPr>
            <w:noProof/>
            <w:webHidden/>
          </w:rPr>
          <w:t>16</w:t>
        </w:r>
        <w:r w:rsidR="006C21B7">
          <w:rPr>
            <w:noProof/>
            <w:webHidden/>
          </w:rPr>
          <w:fldChar w:fldCharType="end"/>
        </w:r>
      </w:hyperlink>
    </w:p>
    <w:p w14:paraId="0668936A"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68" w:history="1">
        <w:r w:rsidR="006C21B7" w:rsidRPr="001718FE">
          <w:rPr>
            <w:rStyle w:val="Hyperlink"/>
            <w:noProof/>
          </w:rPr>
          <w:t>Figure 12: Share of people depending on social security benefits 2011</w:t>
        </w:r>
        <w:r w:rsidR="006C21B7">
          <w:rPr>
            <w:noProof/>
            <w:webHidden/>
          </w:rPr>
          <w:tab/>
        </w:r>
        <w:r w:rsidR="006C21B7">
          <w:rPr>
            <w:noProof/>
            <w:webHidden/>
          </w:rPr>
          <w:fldChar w:fldCharType="begin"/>
        </w:r>
        <w:r w:rsidR="006C21B7">
          <w:rPr>
            <w:noProof/>
            <w:webHidden/>
          </w:rPr>
          <w:instrText xml:space="preserve"> PAGEREF _Toc384816268 \h </w:instrText>
        </w:r>
        <w:r w:rsidR="006C21B7">
          <w:rPr>
            <w:noProof/>
            <w:webHidden/>
          </w:rPr>
        </w:r>
        <w:r w:rsidR="006C21B7">
          <w:rPr>
            <w:noProof/>
            <w:webHidden/>
          </w:rPr>
          <w:fldChar w:fldCharType="separate"/>
        </w:r>
        <w:r w:rsidR="00B31C87">
          <w:rPr>
            <w:noProof/>
            <w:webHidden/>
          </w:rPr>
          <w:t>46</w:t>
        </w:r>
        <w:r w:rsidR="006C21B7">
          <w:rPr>
            <w:noProof/>
            <w:webHidden/>
          </w:rPr>
          <w:fldChar w:fldCharType="end"/>
        </w:r>
      </w:hyperlink>
    </w:p>
    <w:p w14:paraId="0668936B"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69" w:history="1">
        <w:r w:rsidR="006C21B7" w:rsidRPr="001718FE">
          <w:rPr>
            <w:rStyle w:val="Hyperlink"/>
            <w:noProof/>
          </w:rPr>
          <w:t>Figure 13: Share of non-German population 2011</w:t>
        </w:r>
        <w:r w:rsidR="006C21B7">
          <w:rPr>
            <w:noProof/>
            <w:webHidden/>
          </w:rPr>
          <w:tab/>
        </w:r>
        <w:r w:rsidR="006C21B7">
          <w:rPr>
            <w:noProof/>
            <w:webHidden/>
          </w:rPr>
          <w:fldChar w:fldCharType="begin"/>
        </w:r>
        <w:r w:rsidR="006C21B7">
          <w:rPr>
            <w:noProof/>
            <w:webHidden/>
          </w:rPr>
          <w:instrText xml:space="preserve"> PAGEREF _Toc384816269 \h </w:instrText>
        </w:r>
        <w:r w:rsidR="006C21B7">
          <w:rPr>
            <w:noProof/>
            <w:webHidden/>
          </w:rPr>
        </w:r>
        <w:r w:rsidR="006C21B7">
          <w:rPr>
            <w:noProof/>
            <w:webHidden/>
          </w:rPr>
          <w:fldChar w:fldCharType="separate"/>
        </w:r>
        <w:r w:rsidR="00B31C87">
          <w:rPr>
            <w:noProof/>
            <w:webHidden/>
          </w:rPr>
          <w:t>47</w:t>
        </w:r>
        <w:r w:rsidR="006C21B7">
          <w:rPr>
            <w:noProof/>
            <w:webHidden/>
          </w:rPr>
          <w:fldChar w:fldCharType="end"/>
        </w:r>
      </w:hyperlink>
    </w:p>
    <w:p w14:paraId="0668936C" w14:textId="77777777" w:rsidR="006C21B7" w:rsidRDefault="00844952" w:rsidP="00DF0BD6">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6270" w:history="1">
        <w:r w:rsidR="006C21B7" w:rsidRPr="001718FE">
          <w:rPr>
            <w:rStyle w:val="Hyperlink"/>
            <w:noProof/>
          </w:rPr>
          <w:t>Figure 14: Urban districts in the Ruhr area by social welfare recipients and non-Germans</w:t>
        </w:r>
        <w:r w:rsidR="006C21B7">
          <w:rPr>
            <w:noProof/>
            <w:webHidden/>
          </w:rPr>
          <w:tab/>
        </w:r>
        <w:r w:rsidR="006C21B7">
          <w:rPr>
            <w:noProof/>
            <w:webHidden/>
          </w:rPr>
          <w:fldChar w:fldCharType="begin"/>
        </w:r>
        <w:r w:rsidR="006C21B7">
          <w:rPr>
            <w:noProof/>
            <w:webHidden/>
          </w:rPr>
          <w:instrText xml:space="preserve"> PAGEREF _Toc384816270 \h </w:instrText>
        </w:r>
        <w:r w:rsidR="006C21B7">
          <w:rPr>
            <w:noProof/>
            <w:webHidden/>
          </w:rPr>
        </w:r>
        <w:r w:rsidR="006C21B7">
          <w:rPr>
            <w:noProof/>
            <w:webHidden/>
          </w:rPr>
          <w:fldChar w:fldCharType="separate"/>
        </w:r>
        <w:r w:rsidR="00B31C87">
          <w:rPr>
            <w:noProof/>
            <w:webHidden/>
          </w:rPr>
          <w:t>48</w:t>
        </w:r>
        <w:r w:rsidR="006C21B7">
          <w:rPr>
            <w:noProof/>
            <w:webHidden/>
          </w:rPr>
          <w:fldChar w:fldCharType="end"/>
        </w:r>
      </w:hyperlink>
    </w:p>
    <w:p w14:paraId="0668936D" w14:textId="77777777" w:rsidR="00956CB4" w:rsidRPr="003958B8" w:rsidRDefault="00CA2BDF" w:rsidP="00963C04">
      <w:pPr>
        <w:pStyle w:val="ESPONText"/>
        <w:tabs>
          <w:tab w:val="left" w:pos="9072"/>
        </w:tabs>
        <w:spacing w:after="0" w:line="240" w:lineRule="auto"/>
      </w:pPr>
      <w:r w:rsidRPr="003958B8">
        <w:fldChar w:fldCharType="end"/>
      </w:r>
    </w:p>
    <w:p w14:paraId="0668936E" w14:textId="77777777" w:rsidR="00261332" w:rsidRPr="003958B8" w:rsidRDefault="00261332" w:rsidP="00963C04">
      <w:pPr>
        <w:pStyle w:val="Heading1"/>
        <w:numPr>
          <w:ilvl w:val="0"/>
          <w:numId w:val="0"/>
        </w:numPr>
        <w:spacing w:line="240" w:lineRule="auto"/>
        <w:jc w:val="center"/>
      </w:pPr>
      <w:r w:rsidRPr="003958B8">
        <w:br w:type="column"/>
      </w:r>
      <w:bookmarkStart w:id="1" w:name="_Toc385000471"/>
      <w:r w:rsidR="00F53D41">
        <w:lastRenderedPageBreak/>
        <w:t>Executive s</w:t>
      </w:r>
      <w:r w:rsidRPr="003958B8">
        <w:t>ummary</w:t>
      </w:r>
      <w:bookmarkEnd w:id="1"/>
    </w:p>
    <w:p w14:paraId="0668936F" w14:textId="77777777" w:rsidR="00473821" w:rsidRPr="003958B8" w:rsidRDefault="00473821" w:rsidP="00963C04">
      <w:pPr>
        <w:pStyle w:val="ESPONText"/>
        <w:tabs>
          <w:tab w:val="left" w:pos="9072"/>
        </w:tabs>
        <w:spacing w:line="240" w:lineRule="auto"/>
      </w:pPr>
    </w:p>
    <w:p w14:paraId="06689370" w14:textId="77777777" w:rsidR="00B74D62" w:rsidRPr="003958B8" w:rsidRDefault="00B74D62" w:rsidP="00B74D62">
      <w:pPr>
        <w:spacing w:line="276" w:lineRule="auto"/>
      </w:pPr>
      <w:r w:rsidRPr="003958B8">
        <w:t xml:space="preserve">Poverty and social exclusion play a crucial role in agenda setting in Germany. </w:t>
      </w:r>
      <w:r w:rsidR="00D07DCC">
        <w:t>Most</w:t>
      </w:r>
      <w:r w:rsidRPr="003958B8">
        <w:t xml:space="preserve"> of the political aims concerning poverty concentrate on the promotion of employment as well as an improved access to education since overcoming of unemployment is seen as the most effective way of social inclusion. </w:t>
      </w:r>
      <w:r w:rsidR="00184EB9">
        <w:t>Especially, because the</w:t>
      </w:r>
      <w:r w:rsidRPr="003958B8">
        <w:t xml:space="preserve"> labour market itself has changed. As a result of de-industrialisation, low-skilled jobs which provided an entry for migrant workers into the labour market have been gradually d</w:t>
      </w:r>
      <w:r w:rsidRPr="003958B8">
        <w:t>e</w:t>
      </w:r>
      <w:r w:rsidRPr="003958B8">
        <w:t>clining in numbers since the 1970s. Post-industrial service jobs, by contrast, demand higher qualification levels which limit entry into employment for low-qualified workers. Thus, the accessibility to high quality education is a prerequisite for upward social mobility and for participation in society. However, education studies in Germany r</w:t>
      </w:r>
      <w:r w:rsidRPr="003958B8">
        <w:t>e</w:t>
      </w:r>
      <w:r w:rsidRPr="003958B8">
        <w:t xml:space="preserve">peatedly revealed a positive association between the educational success of children and the socio-economic status of their parents. In other words, the education system does not provide children with a low social status – and therefore often children whose parents migrated to Germany – with sufficient resources for upward social mobility and equal participation in society. </w:t>
      </w:r>
    </w:p>
    <w:p w14:paraId="06689371" w14:textId="77777777" w:rsidR="00B74D62" w:rsidRDefault="00B74D62" w:rsidP="00B74D62">
      <w:pPr>
        <w:spacing w:line="276" w:lineRule="auto"/>
      </w:pPr>
      <w:r w:rsidRPr="003958B8">
        <w:t>This case study focuses on the city of Dortmund which is part of the so called Ruhr district – a former famous supplier of coal and steel and destination of international labour immigration. Therefore, the share of non-German people is relatively high within the Ruhr district. Since the 1950s, the Ruhr coal and steel industry went into sharp decline – a lot of coal mines had to be closed and many workers were made redundant. Consequently, a long-lasting process of structural change began. Despite this partly successful change, problems are still evident: the unemployment rate, e</w:t>
      </w:r>
      <w:r w:rsidRPr="003958B8">
        <w:t>s</w:t>
      </w:r>
      <w:r w:rsidRPr="003958B8">
        <w:t>pecially of non-Germans, the share of people depending on social security benefits as well as child poverty is still very high. It should be noted, however, that these ind</w:t>
      </w:r>
      <w:r w:rsidRPr="003958B8">
        <w:t>i</w:t>
      </w:r>
      <w:r w:rsidRPr="003958B8">
        <w:t>cators vary a lot bet</w:t>
      </w:r>
      <w:r w:rsidRPr="003958B8">
        <w:softHyphen/>
        <w:t>ween the different neighbourhoods</w:t>
      </w:r>
      <w:r w:rsidR="007141F2">
        <w:t xml:space="preserve"> and therefore reveal the rel</w:t>
      </w:r>
      <w:r w:rsidR="007141F2">
        <w:t>a</w:t>
      </w:r>
      <w:r w:rsidR="007141F2">
        <w:t>tively high level of social polarisation within Dortmund</w:t>
      </w:r>
      <w:r w:rsidRPr="003958B8">
        <w:t xml:space="preserve">. </w:t>
      </w:r>
    </w:p>
    <w:p w14:paraId="06689372" w14:textId="77777777" w:rsidR="00184EB9" w:rsidRDefault="00B74D62" w:rsidP="00522DB7">
      <w:pPr>
        <w:spacing w:line="276" w:lineRule="auto"/>
      </w:pPr>
      <w:r w:rsidRPr="003958B8">
        <w:t>Within the German federalist system, the school system is decentralised</w:t>
      </w:r>
      <w:r w:rsidR="007141F2">
        <w:t>. Therefore, t</w:t>
      </w:r>
      <w:r w:rsidRPr="003958B8">
        <w:t>he sixteen federal states are responsible for education. Although their educational systems differ in some aspects, a common</w:t>
      </w:r>
      <w:r w:rsidR="007141F2">
        <w:t xml:space="preserve">, and often criticised, characteristic is </w:t>
      </w:r>
      <w:r w:rsidR="00AB3303">
        <w:t>the</w:t>
      </w:r>
      <w:r w:rsidR="007141F2">
        <w:t xml:space="preserve"> model of differentiated lower secondary education. After primary education (in most of the Federal States after four years), pupils are enrolled in specific types of schoo</w:t>
      </w:r>
      <w:r w:rsidR="007141F2">
        <w:t>l</w:t>
      </w:r>
      <w:r w:rsidR="007141F2">
        <w:t>ing according to their performance</w:t>
      </w:r>
      <w:r w:rsidR="00596D18">
        <w:t xml:space="preserve"> level</w:t>
      </w:r>
      <w:r w:rsidR="007141F2">
        <w:t xml:space="preserve">. The results of the PISA studies show that </w:t>
      </w:r>
      <w:r w:rsidR="007141F2" w:rsidRPr="003958B8">
        <w:t xml:space="preserve">the comparatively early distribution of pupils in different school forms after </w:t>
      </w:r>
      <w:r w:rsidR="007141F2">
        <w:t>is</w:t>
      </w:r>
      <w:r w:rsidR="007141F2" w:rsidRPr="003958B8">
        <w:t xml:space="preserve"> one of the most important reasons for educational disadvantage</w:t>
      </w:r>
      <w:r w:rsidR="00E13FD9">
        <w:t xml:space="preserve"> in Germany. </w:t>
      </w:r>
    </w:p>
    <w:p w14:paraId="06689373" w14:textId="77777777" w:rsidR="00184EB9" w:rsidRDefault="00E13FD9" w:rsidP="00522DB7">
      <w:pPr>
        <w:spacing w:line="276" w:lineRule="auto"/>
      </w:pPr>
      <w:r>
        <w:t xml:space="preserve">For the quantitative analysis in Dortmund, socio-economic indicators were linked with school data. </w:t>
      </w:r>
      <w:r w:rsidR="00B74D62" w:rsidRPr="003958B8">
        <w:t xml:space="preserve">The analysis </w:t>
      </w:r>
      <w:r>
        <w:t>could show</w:t>
      </w:r>
      <w:r w:rsidR="00B74D62" w:rsidRPr="003958B8">
        <w:t xml:space="preserve"> that there is a clear link</w:t>
      </w:r>
      <w:r>
        <w:t>age</w:t>
      </w:r>
      <w:r w:rsidR="00B74D62" w:rsidRPr="003958B8">
        <w:t xml:space="preserve"> between the </w:t>
      </w:r>
      <w:r>
        <w:t>socio-economic background of the children</w:t>
      </w:r>
      <w:r w:rsidR="00B74D62" w:rsidRPr="003958B8">
        <w:t xml:space="preserve"> and their educational </w:t>
      </w:r>
      <w:r w:rsidR="00F11B53" w:rsidRPr="003958B8">
        <w:t>attainment</w:t>
      </w:r>
      <w:r w:rsidR="00B74D62" w:rsidRPr="003958B8">
        <w:t>. Whereas</w:t>
      </w:r>
      <w:r>
        <w:t xml:space="preserve"> more than 50% of the pupils within the not disadvantaged neighbourhoods manage the transition to the </w:t>
      </w:r>
      <w:r w:rsidRPr="00E13FD9">
        <w:rPr>
          <w:i/>
        </w:rPr>
        <w:t>Gymnasium</w:t>
      </w:r>
      <w:r>
        <w:t>, significantly fewer pupils do in the most disadva</w:t>
      </w:r>
      <w:r>
        <w:t>n</w:t>
      </w:r>
      <w:r>
        <w:t xml:space="preserve">taged districts. At the same time, in these districts the transition rate to the </w:t>
      </w:r>
      <w:r w:rsidRPr="00E13FD9">
        <w:rPr>
          <w:i/>
        </w:rPr>
        <w:t>Hauptschule</w:t>
      </w:r>
      <w:r>
        <w:t xml:space="preserve"> is three times as high as in not disadvantaged neighbourhoods in Dor</w:t>
      </w:r>
      <w:r>
        <w:t>t</w:t>
      </w:r>
      <w:r>
        <w:lastRenderedPageBreak/>
        <w:t xml:space="preserve">mund. In addition, the analysis could show that in comprehensive schools with a high percentage of children from most disadvantaged neighbourhoods a comparatively lower </w:t>
      </w:r>
      <w:r w:rsidR="00B74D62" w:rsidRPr="003958B8">
        <w:t xml:space="preserve">share of children obtains </w:t>
      </w:r>
      <w:r>
        <w:t>higher education entrance qualifications</w:t>
      </w:r>
      <w:r w:rsidR="00B74D62" w:rsidRPr="003958B8">
        <w:t>.</w:t>
      </w:r>
      <w:r w:rsidR="00184EB9">
        <w:t xml:space="preserve"> </w:t>
      </w:r>
      <w:r w:rsidR="00CE57C4" w:rsidRPr="003958B8">
        <w:t xml:space="preserve">Moreover, differences between the educational involvement of German and non-German pupils can be observed. The share of non-German children who change </w:t>
      </w:r>
      <w:r w:rsidR="00CE57C4">
        <w:t xml:space="preserve">to the </w:t>
      </w:r>
      <w:r w:rsidR="00CE57C4" w:rsidRPr="00CE57C4">
        <w:rPr>
          <w:i/>
        </w:rPr>
        <w:t>Gymnasium</w:t>
      </w:r>
      <w:r w:rsidR="00CE57C4" w:rsidRPr="003958B8">
        <w:t xml:space="preserve"> after primary school is </w:t>
      </w:r>
      <w:r w:rsidR="00CE57C4">
        <w:t>only half as high as the proportion of German children</w:t>
      </w:r>
      <w:r w:rsidR="00CE57C4" w:rsidRPr="003958B8">
        <w:t xml:space="preserve">. </w:t>
      </w:r>
      <w:r w:rsidR="00CE57C4">
        <w:t>Co</w:t>
      </w:r>
      <w:r w:rsidR="00CE57C4">
        <w:t>n</w:t>
      </w:r>
      <w:r w:rsidR="00CE57C4">
        <w:t>sequently</w:t>
      </w:r>
      <w:r w:rsidR="00CE57C4" w:rsidRPr="003958B8">
        <w:t>, non-German children obtain a higher education entrance qualification pr</w:t>
      </w:r>
      <w:r w:rsidR="00CE57C4" w:rsidRPr="003958B8">
        <w:t>o</w:t>
      </w:r>
      <w:r w:rsidR="00CE57C4" w:rsidRPr="003958B8">
        <w:t>portionally less often than German children do.</w:t>
      </w:r>
      <w:r w:rsidR="00CE57C4">
        <w:t xml:space="preserve"> </w:t>
      </w:r>
    </w:p>
    <w:p w14:paraId="06689374" w14:textId="77777777" w:rsidR="00E13FD9" w:rsidRDefault="00184EB9" w:rsidP="00522DB7">
      <w:pPr>
        <w:spacing w:line="276" w:lineRule="auto"/>
      </w:pPr>
      <w:r>
        <w:t>The school data of Dortmund shows that there seems to be a</w:t>
      </w:r>
      <w:r w:rsidR="006905C3">
        <w:t>n</w:t>
      </w:r>
      <w:r>
        <w:t xml:space="preserve"> </w:t>
      </w:r>
      <w:r w:rsidR="006905C3">
        <w:t>interrelation</w:t>
      </w:r>
      <w:r>
        <w:t xml:space="preserve"> between poverty and educational disadvantage. Children with a low socio-economic status go less often to the </w:t>
      </w:r>
      <w:r w:rsidRPr="00184EB9">
        <w:rPr>
          <w:i/>
        </w:rPr>
        <w:t>Gymnasium</w:t>
      </w:r>
      <w:r>
        <w:rPr>
          <w:i/>
        </w:rPr>
        <w:t xml:space="preserve"> </w:t>
      </w:r>
      <w:r>
        <w:t xml:space="preserve">after primary school. Consequently, their probability to achieve a higher education entrance qualification and, therefore, to achieve access to German universities is much lower. </w:t>
      </w:r>
      <w:r w:rsidR="00CE57C4" w:rsidRPr="007B0AAC">
        <w:t>Thus, the education system itself is reprodu</w:t>
      </w:r>
      <w:r w:rsidR="00CE57C4" w:rsidRPr="007B0AAC">
        <w:t>c</w:t>
      </w:r>
      <w:r w:rsidR="00CE57C4" w:rsidRPr="007B0AAC">
        <w:t>ing rather than closing pre-existing attainment gaps (due to family background, p</w:t>
      </w:r>
      <w:r w:rsidR="00CE57C4" w:rsidRPr="007B0AAC">
        <w:t>a</w:t>
      </w:r>
      <w:r w:rsidR="00CE57C4" w:rsidRPr="007B0AAC">
        <w:t>rental aspirations, language deficiencies, etc.).</w:t>
      </w:r>
      <w:r w:rsidR="00F6706C">
        <w:t xml:space="preserve"> The analysis also revealed a high </w:t>
      </w:r>
      <w:r w:rsidR="006905C3">
        <w:t>i</w:t>
      </w:r>
      <w:r w:rsidR="006905C3">
        <w:t>n</w:t>
      </w:r>
      <w:r w:rsidR="006905C3">
        <w:t>terrelation</w:t>
      </w:r>
      <w:r w:rsidR="00F6706C">
        <w:t xml:space="preserve"> between educational disadvantage and the ethnical background of chi</w:t>
      </w:r>
      <w:r w:rsidR="00F6706C">
        <w:t>l</w:t>
      </w:r>
      <w:r w:rsidR="00F6706C">
        <w:t>dren. It can be assumed, that the lower educational attainment of non-German chi</w:t>
      </w:r>
      <w:r w:rsidR="00F6706C">
        <w:t>l</w:t>
      </w:r>
      <w:r w:rsidR="00F6706C">
        <w:t>dren is partly ascribed to their lower socio-economic background and, therefore, to poverty. At the same time, it is expected that the educational disadvantage is also r</w:t>
      </w:r>
      <w:r w:rsidR="00F6706C">
        <w:t>e</w:t>
      </w:r>
      <w:r w:rsidR="00F6706C">
        <w:t>lated to language deficiencies. According to literature, it can be assumed that due to the partly high socio-economic as well as ethnic segregation in schools in Dortmund different development environments evolve which lead to unequal learning progress.</w:t>
      </w:r>
    </w:p>
    <w:p w14:paraId="06689375" w14:textId="77777777" w:rsidR="008A17C2" w:rsidRDefault="00E314C0" w:rsidP="008A17C2">
      <w:pPr>
        <w:spacing w:line="276" w:lineRule="auto"/>
      </w:pPr>
      <w:r w:rsidRPr="003958B8">
        <w:t>Following</w:t>
      </w:r>
      <w:r w:rsidR="00B74D62" w:rsidRPr="003958B8">
        <w:t xml:space="preserve"> the different PISA studies</w:t>
      </w:r>
      <w:r w:rsidRPr="003958B8">
        <w:t>,</w:t>
      </w:r>
      <w:r w:rsidR="00B74D62" w:rsidRPr="003958B8">
        <w:t xml:space="preserve"> the topic of educational disparities reached the political agenda slightly </w:t>
      </w:r>
      <w:r w:rsidR="00B74D62" w:rsidRPr="008A17C2">
        <w:t xml:space="preserve">delayed. Now, several </w:t>
      </w:r>
      <w:r w:rsidR="00EB1D14" w:rsidRPr="008A17C2">
        <w:t xml:space="preserve">national, regional as well as local </w:t>
      </w:r>
      <w:r w:rsidR="00B74D62" w:rsidRPr="008A17C2">
        <w:t>pol</w:t>
      </w:r>
      <w:r w:rsidR="00B74D62" w:rsidRPr="008A17C2">
        <w:t>i</w:t>
      </w:r>
      <w:r w:rsidR="00B74D62" w:rsidRPr="008A17C2">
        <w:t xml:space="preserve">cy initiatives in terms of </w:t>
      </w:r>
      <w:r w:rsidRPr="008A17C2">
        <w:t xml:space="preserve">combating </w:t>
      </w:r>
      <w:r w:rsidR="00EB1D14" w:rsidRPr="008A17C2">
        <w:t xml:space="preserve">educational </w:t>
      </w:r>
      <w:r w:rsidRPr="008A17C2">
        <w:t>achievement gaps</w:t>
      </w:r>
      <w:r w:rsidR="00B74D62" w:rsidRPr="008A17C2">
        <w:t xml:space="preserve"> do exist. Among the most important ones </w:t>
      </w:r>
      <w:r w:rsidR="00EB1D14" w:rsidRPr="008A17C2">
        <w:t>are</w:t>
      </w:r>
      <w:r w:rsidR="00B74D62" w:rsidRPr="008A17C2">
        <w:t xml:space="preserve"> the national programme “Educational Package“, which </w:t>
      </w:r>
      <w:r w:rsidRPr="008A17C2">
        <w:t>aims to improve</w:t>
      </w:r>
      <w:r w:rsidR="00B74D62" w:rsidRPr="008A17C2">
        <w:t xml:space="preserve"> education and social participation for needy children from low-income families</w:t>
      </w:r>
      <w:r w:rsidR="004E42F2" w:rsidRPr="008A17C2">
        <w:t xml:space="preserve"> as well as the </w:t>
      </w:r>
      <w:r w:rsidR="00B74D62" w:rsidRPr="008A17C2">
        <w:t xml:space="preserve">national programme “Learning locally”, </w:t>
      </w:r>
      <w:r w:rsidR="004E42F2" w:rsidRPr="008A17C2">
        <w:t>which</w:t>
      </w:r>
      <w:r w:rsidR="00B74D62" w:rsidRPr="008A17C2">
        <w:t xml:space="preserve"> creates incentives for cities to develop an education management system</w:t>
      </w:r>
      <w:r w:rsidR="004E42F2" w:rsidRPr="008A17C2">
        <w:t xml:space="preserve">. </w:t>
      </w:r>
      <w:r w:rsidR="00B74D62" w:rsidRPr="008A17C2">
        <w:t xml:space="preserve">In Germany, there is </w:t>
      </w:r>
      <w:r w:rsidR="00B74D62" w:rsidRPr="003958B8">
        <w:t>a large number of actors within the educational system with different resources and competencies.</w:t>
      </w:r>
      <w:r w:rsidR="00F6706C">
        <w:t xml:space="preserve"> Due to the federal system, the federal states </w:t>
      </w:r>
      <w:r w:rsidR="008A17C2">
        <w:t>are responsible for ed</w:t>
      </w:r>
      <w:r w:rsidR="008A17C2">
        <w:t>u</w:t>
      </w:r>
      <w:r w:rsidR="008A17C2">
        <w:t>cation and therefore the most promising level for changes of the educational system</w:t>
      </w:r>
      <w:r w:rsidR="00F6706C">
        <w:t xml:space="preserve"> itself. </w:t>
      </w:r>
      <w:r w:rsidR="00050FE6">
        <w:t>Although</w:t>
      </w:r>
      <w:r w:rsidR="00F6706C">
        <w:t xml:space="preserve"> the local level is only respon</w:t>
      </w:r>
      <w:r w:rsidR="00AB3303">
        <w:t xml:space="preserve">sible for outer school matters, </w:t>
      </w:r>
      <w:r w:rsidR="008A17C2">
        <w:t>especially bigger cities claim more competencies and responsibilities within educational policies</w:t>
      </w:r>
      <w:r w:rsidR="00F6706C">
        <w:t xml:space="preserve"> since education has become an important soft location factor</w:t>
      </w:r>
      <w:r w:rsidR="008A17C2">
        <w:t>. The increasing “r</w:t>
      </w:r>
      <w:r w:rsidR="008A17C2">
        <w:t>e</w:t>
      </w:r>
      <w:r w:rsidR="008A17C2">
        <w:t>gionalisation” of educational debates becomes visible in an accelerated set up of networks and partner</w:t>
      </w:r>
      <w:r w:rsidR="003E62FA">
        <w:t>ships</w:t>
      </w:r>
      <w:r w:rsidR="008A17C2">
        <w:t>. A common concept is the concept of the Local Education Environments</w:t>
      </w:r>
      <w:r w:rsidR="003E62FA">
        <w:t>, which was implemented in Dortmund in the year 2000</w:t>
      </w:r>
      <w:r w:rsidR="008A17C2">
        <w:t xml:space="preserve">. In this context, the </w:t>
      </w:r>
      <w:r w:rsidR="008A17C2" w:rsidRPr="003958B8">
        <w:t xml:space="preserve">“Educational Commission” as well as the regional education office were </w:t>
      </w:r>
      <w:r w:rsidR="003E62FA">
        <w:t>founded</w:t>
      </w:r>
      <w:r w:rsidR="008A17C2" w:rsidRPr="003958B8">
        <w:t xml:space="preserve"> in order to coordinate different actors as well as different programmes and projects.</w:t>
      </w:r>
      <w:r w:rsidR="003E62FA">
        <w:t xml:space="preserve"> The increased coordination and cooperation seems to be a crucial point for a su</w:t>
      </w:r>
      <w:r w:rsidR="003E62FA">
        <w:t>c</w:t>
      </w:r>
      <w:r w:rsidR="003E62FA">
        <w:t>cessful local educational policy. In addition, the consequent implementation and funding of the educational office, which is only a voluntary task for the city of Dor</w:t>
      </w:r>
      <w:r w:rsidR="003E62FA">
        <w:t>t</w:t>
      </w:r>
      <w:r w:rsidR="003E62FA">
        <w:t>mund, illustrates the high importance of education within local agenda setting.</w:t>
      </w:r>
    </w:p>
    <w:p w14:paraId="06689376" w14:textId="77777777" w:rsidR="00261332" w:rsidRPr="003958B8" w:rsidRDefault="003E62FA" w:rsidP="00596D18">
      <w:pPr>
        <w:spacing w:line="276" w:lineRule="auto"/>
      </w:pPr>
      <w:r>
        <w:lastRenderedPageBreak/>
        <w:t>Several</w:t>
      </w:r>
      <w:r w:rsidR="00B74D62" w:rsidRPr="003958B8">
        <w:t xml:space="preserve"> attempts are being made to increase the educational chances of different social groups</w:t>
      </w:r>
      <w:r>
        <w:t>,</w:t>
      </w:r>
      <w:r w:rsidR="00B74D62" w:rsidRPr="003958B8">
        <w:t xml:space="preserve"> by testing new school forms</w:t>
      </w:r>
      <w:r>
        <w:t>, increasing the cooperation between di</w:t>
      </w:r>
      <w:r>
        <w:t>f</w:t>
      </w:r>
      <w:r>
        <w:t>ferent actors as well as</w:t>
      </w:r>
      <w:r w:rsidR="00B74D62" w:rsidRPr="003958B8">
        <w:t xml:space="preserve"> supporting low-income families. </w:t>
      </w:r>
      <w:r w:rsidR="008A17C2">
        <w:t>In addition, demograph</w:t>
      </w:r>
      <w:r w:rsidR="0071283E">
        <w:t>ic changes lead to an increased</w:t>
      </w:r>
      <w:r w:rsidR="008A17C2">
        <w:t xml:space="preserve"> attention for </w:t>
      </w:r>
      <w:r w:rsidR="0071283E">
        <w:t>educational disad</w:t>
      </w:r>
      <w:r w:rsidR="00AB3303">
        <w:t xml:space="preserve">vantage </w:t>
      </w:r>
      <w:r w:rsidR="0071283E">
        <w:t>as well as to an accelerated de</w:t>
      </w:r>
      <w:r w:rsidR="00AB3303">
        <w:t xml:space="preserve">pendence of children which can lead to an enforced support and, as a consequence, higher educational chances of children with a low social status and children with a migration background. In addition, demographic changes force the </w:t>
      </w:r>
      <w:r w:rsidR="00B74D62" w:rsidRPr="003958B8">
        <w:t xml:space="preserve">German society to become more open and inclusive. </w:t>
      </w:r>
      <w:r w:rsidR="00AB3303">
        <w:t>However, new immigration from Bulgaria and R</w:t>
      </w:r>
      <w:r w:rsidR="0048050E">
        <w:t>o</w:t>
      </w:r>
      <w:r w:rsidR="00AB3303">
        <w:t xml:space="preserve">mania require new measures and concepts for societal as well as educational integration. The full free movement which starts in 2014 shows that there is urgent need for action.   </w:t>
      </w:r>
    </w:p>
    <w:p w14:paraId="06689377" w14:textId="77777777" w:rsidR="00261332" w:rsidRPr="003958B8" w:rsidRDefault="00261332" w:rsidP="00963C04">
      <w:pPr>
        <w:spacing w:line="240" w:lineRule="auto"/>
        <w:sectPr w:rsidR="00261332" w:rsidRPr="003958B8" w:rsidSect="00A460DA">
          <w:pgSz w:w="11906" w:h="16838"/>
          <w:pgMar w:top="1644" w:right="1797" w:bottom="1644" w:left="1797" w:header="720" w:footer="720" w:gutter="0"/>
          <w:pgNumType w:fmt="lowerRoman" w:start="3"/>
          <w:cols w:space="720"/>
        </w:sectPr>
      </w:pPr>
    </w:p>
    <w:p w14:paraId="06689378" w14:textId="77777777" w:rsidR="00007B80" w:rsidRDefault="00F53D41" w:rsidP="00963C04">
      <w:pPr>
        <w:pStyle w:val="Heading1"/>
        <w:spacing w:line="240" w:lineRule="auto"/>
        <w:rPr>
          <w:noProof/>
        </w:rPr>
      </w:pPr>
      <w:bookmarkStart w:id="2" w:name="_Toc385000472"/>
      <w:r>
        <w:rPr>
          <w:noProof/>
        </w:rPr>
        <w:lastRenderedPageBreak/>
        <w:t>The Regional c</w:t>
      </w:r>
      <w:r w:rsidR="00261332" w:rsidRPr="003958B8">
        <w:rPr>
          <w:noProof/>
        </w:rPr>
        <w:t>ontext</w:t>
      </w:r>
      <w:bookmarkEnd w:id="2"/>
    </w:p>
    <w:p w14:paraId="06689379" w14:textId="77777777" w:rsidR="001D4573" w:rsidRPr="001D4573" w:rsidRDefault="001D4573" w:rsidP="001D4573"/>
    <w:p w14:paraId="0668937A" w14:textId="77777777" w:rsidR="00692164" w:rsidRDefault="0047442A" w:rsidP="0047442A">
      <w:pPr>
        <w:spacing w:line="276" w:lineRule="auto"/>
      </w:pPr>
      <w:r w:rsidRPr="003958B8">
        <w:t xml:space="preserve">Dortmund is a large city situated in the Northwest of Germany. It is </w:t>
      </w:r>
      <w:r w:rsidR="00984788" w:rsidRPr="003958B8">
        <w:t>part</w:t>
      </w:r>
      <w:r w:rsidR="008C2FD6" w:rsidRPr="003958B8">
        <w:t xml:space="preserve"> of</w:t>
      </w:r>
      <w:r w:rsidR="00C60FB8" w:rsidRPr="003958B8">
        <w:t xml:space="preserve"> the Fede</w:t>
      </w:r>
      <w:r w:rsidR="00C60FB8" w:rsidRPr="003958B8">
        <w:t>r</w:t>
      </w:r>
      <w:r w:rsidR="00C60FB8" w:rsidRPr="003958B8">
        <w:t>al State of North Rhine-Westphalia (NRW) which is the most highly and most densely populated state in Germany</w:t>
      </w:r>
      <w:r w:rsidR="00A37545" w:rsidRPr="003958B8">
        <w:t xml:space="preserve"> (see</w:t>
      </w:r>
      <w:r w:rsidR="00DB4CF2">
        <w:t xml:space="preserve"> </w:t>
      </w:r>
      <w:r w:rsidR="00CA2BDF">
        <w:fldChar w:fldCharType="begin"/>
      </w:r>
      <w:r w:rsidR="00DB4CF2">
        <w:instrText xml:space="preserve"> REF _Ref348357841 \h </w:instrText>
      </w:r>
      <w:r w:rsidR="00CA2BDF">
        <w:fldChar w:fldCharType="separate"/>
      </w:r>
      <w:r w:rsidR="00862FD4" w:rsidRPr="003958B8">
        <w:t xml:space="preserve">Table </w:t>
      </w:r>
      <w:r w:rsidR="00862FD4">
        <w:rPr>
          <w:noProof/>
        </w:rPr>
        <w:t>1</w:t>
      </w:r>
      <w:r w:rsidR="00CA2BDF">
        <w:fldChar w:fldCharType="end"/>
      </w:r>
      <w:r w:rsidR="00A37545" w:rsidRPr="003958B8">
        <w:t>)</w:t>
      </w:r>
      <w:r w:rsidR="00C60FB8" w:rsidRPr="003958B8">
        <w:t xml:space="preserve">. </w:t>
      </w:r>
      <w:r w:rsidR="00F41DE0" w:rsidRPr="003958B8">
        <w:t xml:space="preserve">With its 580,000 inhabitants, Dortmund </w:t>
      </w:r>
      <w:r w:rsidR="006128DE" w:rsidRPr="003958B8">
        <w:t>ranks as the 8</w:t>
      </w:r>
      <w:r w:rsidR="006128DE" w:rsidRPr="003958B8">
        <w:rPr>
          <w:vertAlign w:val="superscript"/>
        </w:rPr>
        <w:t>th</w:t>
      </w:r>
      <w:r w:rsidR="006128DE" w:rsidRPr="003958B8">
        <w:t xml:space="preserve"> </w:t>
      </w:r>
      <w:r w:rsidR="001711C3" w:rsidRPr="003958B8">
        <w:t>biggest</w:t>
      </w:r>
      <w:r w:rsidR="00F41DE0" w:rsidRPr="003958B8">
        <w:t xml:space="preserve"> city in Germany, and is </w:t>
      </w:r>
      <w:r w:rsidR="006128DE" w:rsidRPr="003958B8">
        <w:t xml:space="preserve">part of </w:t>
      </w:r>
      <w:r w:rsidR="00F41DE0" w:rsidRPr="003958B8">
        <w:t xml:space="preserve">a </w:t>
      </w:r>
      <w:r w:rsidR="006128DE" w:rsidRPr="003958B8">
        <w:t xml:space="preserve">larger metro region, the Ruhr. </w:t>
      </w:r>
      <w:r w:rsidR="001711C3" w:rsidRPr="003958B8">
        <w:t>The city of Dortmund is assigned to the NUTS 3 level.</w:t>
      </w:r>
    </w:p>
    <w:p w14:paraId="0668937B" w14:textId="77777777" w:rsidR="001D4573" w:rsidRPr="001D4573" w:rsidRDefault="001D4573" w:rsidP="0047442A">
      <w:pPr>
        <w:spacing w:line="276" w:lineRule="auto"/>
        <w:rPr>
          <w:i/>
          <w:sz w:val="10"/>
          <w:szCs w:val="10"/>
        </w:rPr>
      </w:pPr>
    </w:p>
    <w:p w14:paraId="0668937C" w14:textId="77777777" w:rsidR="00930FBF" w:rsidRDefault="00930FBF" w:rsidP="00930FBF">
      <w:pPr>
        <w:keepNext/>
        <w:spacing w:line="240" w:lineRule="auto"/>
      </w:pPr>
      <w:r w:rsidRPr="003958B8">
        <w:rPr>
          <w:noProof/>
          <w:lang w:val="fi-FI" w:eastAsia="fi-FI"/>
        </w:rPr>
        <w:drawing>
          <wp:inline distT="0" distB="0" distL="0" distR="0" wp14:anchorId="0668962D" wp14:editId="0668962E">
            <wp:extent cx="5278755" cy="475742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 Case study areas_Dortmund.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8755" cy="4757420"/>
                    </a:xfrm>
                    <a:prstGeom prst="rect">
                      <a:avLst/>
                    </a:prstGeom>
                  </pic:spPr>
                </pic:pic>
              </a:graphicData>
            </a:graphic>
          </wp:inline>
        </w:drawing>
      </w:r>
    </w:p>
    <w:p w14:paraId="0668937D" w14:textId="77777777" w:rsidR="00FC4395" w:rsidRPr="003958B8" w:rsidRDefault="00930FBF" w:rsidP="00930FBF">
      <w:pPr>
        <w:pStyle w:val="Caption"/>
      </w:pPr>
      <w:bookmarkStart w:id="3" w:name="_Toc384816257"/>
      <w:r>
        <w:t xml:space="preserve">Figure </w:t>
      </w:r>
      <w:r w:rsidR="00844952">
        <w:fldChar w:fldCharType="begin"/>
      </w:r>
      <w:r w:rsidR="00844952">
        <w:instrText xml:space="preserve"> SEQ Figure \* ARABIC </w:instrText>
      </w:r>
      <w:r w:rsidR="00844952">
        <w:fldChar w:fldCharType="separate"/>
      </w:r>
      <w:r w:rsidR="00780F54">
        <w:rPr>
          <w:noProof/>
        </w:rPr>
        <w:t>1</w:t>
      </w:r>
      <w:r w:rsidR="00844952">
        <w:rPr>
          <w:noProof/>
        </w:rPr>
        <w:fldChar w:fldCharType="end"/>
      </w:r>
      <w:r>
        <w:t xml:space="preserve">: </w:t>
      </w:r>
      <w:r w:rsidRPr="003958B8">
        <w:t xml:space="preserve">Dortmund in the context of the ESPON </w:t>
      </w:r>
      <w:r w:rsidR="00672D8B">
        <w:t>s</w:t>
      </w:r>
      <w:r w:rsidRPr="003958B8">
        <w:t>pace</w:t>
      </w:r>
      <w:bookmarkEnd w:id="3"/>
    </w:p>
    <w:p w14:paraId="0668937E" w14:textId="77777777" w:rsidR="000F3417" w:rsidRPr="000F3417" w:rsidRDefault="000F3417" w:rsidP="00DB4CF2">
      <w:pPr>
        <w:spacing w:line="276" w:lineRule="auto"/>
        <w:rPr>
          <w:sz w:val="10"/>
          <w:szCs w:val="10"/>
        </w:rPr>
      </w:pPr>
    </w:p>
    <w:p w14:paraId="0668937F" w14:textId="77777777" w:rsidR="00E26E27" w:rsidRPr="003958B8" w:rsidRDefault="008C2FD6" w:rsidP="00DB4CF2">
      <w:pPr>
        <w:spacing w:line="276" w:lineRule="auto"/>
      </w:pPr>
      <w:r w:rsidRPr="003958B8">
        <w:t xml:space="preserve">Dortmund is the </w:t>
      </w:r>
      <w:r w:rsidR="001711C3" w:rsidRPr="003958B8">
        <w:t>biggest</w:t>
      </w:r>
      <w:r w:rsidRPr="003958B8">
        <w:t xml:space="preserve"> city within the Ruhr district</w:t>
      </w:r>
      <w:r w:rsidR="00A37545" w:rsidRPr="003958B8">
        <w:t xml:space="preserve"> (see</w:t>
      </w:r>
      <w:r w:rsidR="000F3417">
        <w:t xml:space="preserve"> </w:t>
      </w:r>
      <w:r w:rsidR="000F3417">
        <w:fldChar w:fldCharType="begin"/>
      </w:r>
      <w:r w:rsidR="000F3417">
        <w:instrText xml:space="preserve"> REF _Ref384395085 \h </w:instrText>
      </w:r>
      <w:r w:rsidR="000F3417">
        <w:fldChar w:fldCharType="separate"/>
      </w:r>
      <w:r w:rsidR="000F3417">
        <w:t xml:space="preserve">Figure </w:t>
      </w:r>
      <w:r w:rsidR="000F3417">
        <w:rPr>
          <w:noProof/>
        </w:rPr>
        <w:t>2</w:t>
      </w:r>
      <w:r w:rsidR="000F3417">
        <w:fldChar w:fldCharType="end"/>
      </w:r>
      <w:r w:rsidR="00A37545" w:rsidRPr="003958B8">
        <w:t>) which has a total population of more than 5 million</w:t>
      </w:r>
      <w:r w:rsidR="00BB321B" w:rsidRPr="003958B8">
        <w:t xml:space="preserve"> inhabitants</w:t>
      </w:r>
      <w:r w:rsidR="00A37545" w:rsidRPr="003958B8">
        <w:t xml:space="preserve">. </w:t>
      </w:r>
      <w:r w:rsidR="00692C09" w:rsidRPr="003958B8">
        <w:t>The Ruhr district consists of 15 formerly industrial cities and counties which have grown together into the largest urban a</w:t>
      </w:r>
      <w:r w:rsidR="00692C09" w:rsidRPr="003958B8">
        <w:t>g</w:t>
      </w:r>
      <w:r w:rsidR="00692C09" w:rsidRPr="003958B8">
        <w:t xml:space="preserve">glomeration in Germany. </w:t>
      </w:r>
      <w:r w:rsidR="00BB321B" w:rsidRPr="003958B8">
        <w:t xml:space="preserve">The </w:t>
      </w:r>
      <w:r w:rsidR="004427A9" w:rsidRPr="003958B8">
        <w:t xml:space="preserve">whole area is classified as predominantly </w:t>
      </w:r>
      <w:r w:rsidR="00A915C6" w:rsidRPr="003958B8">
        <w:t>urban and the population density is in co</w:t>
      </w:r>
      <w:r w:rsidR="00DB4CF2">
        <w:t xml:space="preserve">mparison to NRW relatively high (see </w:t>
      </w:r>
      <w:r w:rsidR="00CA2BDF">
        <w:fldChar w:fldCharType="begin"/>
      </w:r>
      <w:r w:rsidR="00DB4CF2">
        <w:instrText xml:space="preserve"> REF _Ref348357841 \h </w:instrText>
      </w:r>
      <w:r w:rsidR="00CA2BDF">
        <w:fldChar w:fldCharType="separate"/>
      </w:r>
      <w:r w:rsidR="00862FD4" w:rsidRPr="003958B8">
        <w:t xml:space="preserve">Table </w:t>
      </w:r>
      <w:r w:rsidR="00862FD4">
        <w:rPr>
          <w:noProof/>
        </w:rPr>
        <w:t>1</w:t>
      </w:r>
      <w:r w:rsidR="00CA2BDF">
        <w:fldChar w:fldCharType="end"/>
      </w:r>
      <w:r w:rsidR="00DB4CF2">
        <w:t xml:space="preserve"> and</w:t>
      </w:r>
      <w:r w:rsidR="000F3417">
        <w:t xml:space="preserve"> </w:t>
      </w:r>
      <w:r w:rsidR="000F3417">
        <w:fldChar w:fldCharType="begin"/>
      </w:r>
      <w:r w:rsidR="000F3417">
        <w:instrText xml:space="preserve"> REF _Ref384395132 \h </w:instrText>
      </w:r>
      <w:r w:rsidR="000F3417">
        <w:fldChar w:fldCharType="separate"/>
      </w:r>
      <w:r w:rsidR="000F3417">
        <w:t>Fi</w:t>
      </w:r>
      <w:r w:rsidR="000F3417">
        <w:t>g</w:t>
      </w:r>
      <w:r w:rsidR="000F3417">
        <w:t xml:space="preserve">ure </w:t>
      </w:r>
      <w:r w:rsidR="000F3417">
        <w:rPr>
          <w:noProof/>
        </w:rPr>
        <w:t>3</w:t>
      </w:r>
      <w:r w:rsidR="000F3417">
        <w:fldChar w:fldCharType="end"/>
      </w:r>
      <w:r w:rsidR="00DB4CF2">
        <w:t>).</w:t>
      </w:r>
      <w:r w:rsidR="00BB321B" w:rsidRPr="003958B8">
        <w:t xml:space="preserve"> </w:t>
      </w:r>
    </w:p>
    <w:p w14:paraId="06689380" w14:textId="77777777" w:rsidR="000F3417" w:rsidRDefault="000F3417" w:rsidP="000F3417">
      <w:pPr>
        <w:keepNext/>
        <w:spacing w:line="240" w:lineRule="auto"/>
      </w:pPr>
      <w:r w:rsidRPr="003958B8">
        <w:rPr>
          <w:noProof/>
          <w:lang w:val="fi-FI" w:eastAsia="fi-FI"/>
        </w:rPr>
        <w:lastRenderedPageBreak/>
        <w:drawing>
          <wp:inline distT="0" distB="0" distL="0" distR="0" wp14:anchorId="0668962F" wp14:editId="06689630">
            <wp:extent cx="4448175" cy="395287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hrgebiet_Übersichtskarte_mit Deutschland.tif"/>
                    <pic:cNvPicPr/>
                  </pic:nvPicPr>
                  <pic:blipFill rotWithShape="1">
                    <a:blip r:embed="rId18" cstate="print">
                      <a:extLst>
                        <a:ext uri="{28A0092B-C50C-407E-A947-70E740481C1C}">
                          <a14:useLocalDpi xmlns:a14="http://schemas.microsoft.com/office/drawing/2010/main" val="0"/>
                        </a:ext>
                      </a:extLst>
                    </a:blip>
                    <a:srcRect l="3762" t="3709" r="3666"/>
                    <a:stretch/>
                  </pic:blipFill>
                  <pic:spPr bwMode="auto">
                    <a:xfrm>
                      <a:off x="0" y="0"/>
                      <a:ext cx="4462696" cy="3965779"/>
                    </a:xfrm>
                    <a:prstGeom prst="rect">
                      <a:avLst/>
                    </a:prstGeom>
                    <a:ln>
                      <a:noFill/>
                    </a:ln>
                    <a:extLst>
                      <a:ext uri="{53640926-AAD7-44D8-BBD7-CCE9431645EC}">
                        <a14:shadowObscured xmlns:a14="http://schemas.microsoft.com/office/drawing/2010/main"/>
                      </a:ext>
                    </a:extLst>
                  </pic:spPr>
                </pic:pic>
              </a:graphicData>
            </a:graphic>
          </wp:inline>
        </w:drawing>
      </w:r>
    </w:p>
    <w:p w14:paraId="06689381" w14:textId="77777777" w:rsidR="00714C71" w:rsidRDefault="000F3417" w:rsidP="000F3417">
      <w:pPr>
        <w:pStyle w:val="Caption"/>
      </w:pPr>
      <w:bookmarkStart w:id="4" w:name="_Ref384395085"/>
      <w:bookmarkStart w:id="5" w:name="_Toc384816258"/>
      <w:r>
        <w:t xml:space="preserve">Figure </w:t>
      </w:r>
      <w:r w:rsidR="00844952">
        <w:fldChar w:fldCharType="begin"/>
      </w:r>
      <w:r w:rsidR="00844952">
        <w:instrText xml:space="preserve"> SEQ Figure \* ARABIC </w:instrText>
      </w:r>
      <w:r w:rsidR="00844952">
        <w:fldChar w:fldCharType="separate"/>
      </w:r>
      <w:r w:rsidR="00780F54">
        <w:rPr>
          <w:noProof/>
        </w:rPr>
        <w:t>2</w:t>
      </w:r>
      <w:r w:rsidR="00844952">
        <w:rPr>
          <w:noProof/>
        </w:rPr>
        <w:fldChar w:fldCharType="end"/>
      </w:r>
      <w:bookmarkEnd w:id="4"/>
      <w:r>
        <w:t xml:space="preserve">: </w:t>
      </w:r>
      <w:r w:rsidRPr="003958B8">
        <w:t>The Ruhr Area</w:t>
      </w:r>
      <w:bookmarkEnd w:id="5"/>
    </w:p>
    <w:p w14:paraId="06689382" w14:textId="77777777" w:rsidR="000F3417" w:rsidRPr="000F3417" w:rsidRDefault="000F3417" w:rsidP="000F3417"/>
    <w:p w14:paraId="06689383" w14:textId="77777777" w:rsidR="000F3417" w:rsidRDefault="000F3417" w:rsidP="000F3417">
      <w:pPr>
        <w:keepNext/>
        <w:spacing w:line="276" w:lineRule="auto"/>
      </w:pPr>
      <w:r w:rsidRPr="003958B8">
        <w:rPr>
          <w:noProof/>
          <w:lang w:val="fi-FI" w:eastAsia="fi-FI"/>
        </w:rPr>
        <w:drawing>
          <wp:inline distT="0" distB="0" distL="0" distR="0" wp14:anchorId="06689631" wp14:editId="06689632">
            <wp:extent cx="4410075" cy="353377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 TIPSE case study areas CLC per GRID_Dortmund.tif"/>
                    <pic:cNvPicPr/>
                  </pic:nvPicPr>
                  <pic:blipFill rotWithShape="1">
                    <a:blip r:embed="rId19" cstate="print">
                      <a:extLst>
                        <a:ext uri="{28A0092B-C50C-407E-A947-70E740481C1C}">
                          <a14:useLocalDpi xmlns:a14="http://schemas.microsoft.com/office/drawing/2010/main" val="0"/>
                        </a:ext>
                      </a:extLst>
                    </a:blip>
                    <a:srcRect l="2114" t="1286" b="3308"/>
                    <a:stretch/>
                  </pic:blipFill>
                  <pic:spPr bwMode="auto">
                    <a:xfrm>
                      <a:off x="0" y="0"/>
                      <a:ext cx="4407787" cy="3531942"/>
                    </a:xfrm>
                    <a:prstGeom prst="rect">
                      <a:avLst/>
                    </a:prstGeom>
                    <a:ln>
                      <a:noFill/>
                    </a:ln>
                    <a:extLst>
                      <a:ext uri="{53640926-AAD7-44D8-BBD7-CCE9431645EC}">
                        <a14:shadowObscured xmlns:a14="http://schemas.microsoft.com/office/drawing/2010/main"/>
                      </a:ext>
                    </a:extLst>
                  </pic:spPr>
                </pic:pic>
              </a:graphicData>
            </a:graphic>
          </wp:inline>
        </w:drawing>
      </w:r>
    </w:p>
    <w:p w14:paraId="06689384" w14:textId="77777777" w:rsidR="00B67C89" w:rsidRPr="003958B8" w:rsidRDefault="000F3417" w:rsidP="000F3417">
      <w:pPr>
        <w:pStyle w:val="Caption"/>
      </w:pPr>
      <w:bookmarkStart w:id="6" w:name="_Ref384395132"/>
      <w:bookmarkStart w:id="7" w:name="_Toc384816259"/>
      <w:r>
        <w:t xml:space="preserve">Figure </w:t>
      </w:r>
      <w:r w:rsidR="00844952">
        <w:fldChar w:fldCharType="begin"/>
      </w:r>
      <w:r w:rsidR="00844952">
        <w:instrText xml:space="preserve"> SEQ Figure \* ARABIC </w:instrText>
      </w:r>
      <w:r w:rsidR="00844952">
        <w:fldChar w:fldCharType="separate"/>
      </w:r>
      <w:r w:rsidR="00780F54">
        <w:rPr>
          <w:noProof/>
        </w:rPr>
        <w:t>3</w:t>
      </w:r>
      <w:r w:rsidR="00844952">
        <w:rPr>
          <w:noProof/>
        </w:rPr>
        <w:fldChar w:fldCharType="end"/>
      </w:r>
      <w:bookmarkEnd w:id="6"/>
      <w:r>
        <w:t xml:space="preserve">: </w:t>
      </w:r>
      <w:r w:rsidRPr="003958B8">
        <w:t>Corine Land Cover Dortmund 2006</w:t>
      </w:r>
      <w:bookmarkEnd w:id="7"/>
    </w:p>
    <w:p w14:paraId="06689385" w14:textId="77777777" w:rsidR="000F3417" w:rsidRDefault="000F3417" w:rsidP="00CE781B">
      <w:pPr>
        <w:spacing w:line="276" w:lineRule="auto"/>
      </w:pPr>
    </w:p>
    <w:p w14:paraId="06689386" w14:textId="77777777" w:rsidR="00CE781B" w:rsidRDefault="004427A9" w:rsidP="00CE781B">
      <w:pPr>
        <w:spacing w:line="276" w:lineRule="auto"/>
      </w:pPr>
      <w:r w:rsidRPr="003958B8">
        <w:lastRenderedPageBreak/>
        <w:t>As shown in</w:t>
      </w:r>
      <w:r w:rsidR="00CE781B">
        <w:t xml:space="preserve"> </w:t>
      </w:r>
      <w:r w:rsidR="00CA2BDF">
        <w:fldChar w:fldCharType="begin"/>
      </w:r>
      <w:r w:rsidR="00CE781B">
        <w:instrText xml:space="preserve"> REF _Ref348357841 \h </w:instrText>
      </w:r>
      <w:r w:rsidR="00CA2BDF">
        <w:fldChar w:fldCharType="separate"/>
      </w:r>
      <w:r w:rsidR="00862FD4" w:rsidRPr="003958B8">
        <w:t xml:space="preserve">Table </w:t>
      </w:r>
      <w:r w:rsidR="00862FD4">
        <w:rPr>
          <w:noProof/>
        </w:rPr>
        <w:t>1</w:t>
      </w:r>
      <w:r w:rsidR="00CA2BDF">
        <w:fldChar w:fldCharType="end"/>
      </w:r>
      <w:r w:rsidR="00DB6418">
        <w:t>,</w:t>
      </w:r>
      <w:r w:rsidRPr="003958B8">
        <w:t xml:space="preserve"> </w:t>
      </w:r>
      <w:r w:rsidR="00CE781B" w:rsidRPr="003958B8">
        <w:t>Dortmund as well as the Ruhr district are challenged by dem</w:t>
      </w:r>
      <w:r w:rsidR="00CE781B" w:rsidRPr="003958B8">
        <w:t>o</w:t>
      </w:r>
      <w:r w:rsidR="00CE781B" w:rsidRPr="003958B8">
        <w:t>graphic changes, notably population decline and ageing. The Ruhr district is clearly shrinking. However, this overall trend shows considerable local variations, that is, shrinking and still growing municipalities, districts and neighbourhoods can som</w:t>
      </w:r>
      <w:r w:rsidR="00CE781B" w:rsidRPr="003958B8">
        <w:t>e</w:t>
      </w:r>
      <w:r w:rsidR="00CE781B" w:rsidRPr="003958B8">
        <w:t>times be found in direct vicinity to each other (Danielzyk &amp; Meyer</w:t>
      </w:r>
      <w:r w:rsidR="001515CD">
        <w:t>,</w:t>
      </w:r>
      <w:r w:rsidR="003545B1">
        <w:t xml:space="preserve"> 2010, p. </w:t>
      </w:r>
      <w:r w:rsidR="00CE781B" w:rsidRPr="003958B8">
        <w:t>5). B</w:t>
      </w:r>
      <w:r w:rsidR="00CE781B" w:rsidRPr="003958B8">
        <w:t>e</w:t>
      </w:r>
      <w:r w:rsidR="00CE781B" w:rsidRPr="003958B8">
        <w:t>sides the natural population development, inner German migration trends add to the overall decline of popu</w:t>
      </w:r>
      <w:r w:rsidR="00CE781B">
        <w:t xml:space="preserve">lation. </w:t>
      </w:r>
    </w:p>
    <w:p w14:paraId="06689387" w14:textId="77777777" w:rsidR="00BB321B" w:rsidRPr="003958B8" w:rsidRDefault="00415C29" w:rsidP="00CE781B">
      <w:pPr>
        <w:spacing w:line="276" w:lineRule="auto"/>
      </w:pPr>
      <w:r w:rsidRPr="003958B8">
        <w:t>Similar to the population development, t</w:t>
      </w:r>
      <w:r w:rsidR="00A836AF" w:rsidRPr="003958B8">
        <w:t xml:space="preserve">he ageing of the population has </w:t>
      </w:r>
      <w:r w:rsidR="009C14E6" w:rsidRPr="003958B8">
        <w:t xml:space="preserve">also </w:t>
      </w:r>
      <w:r w:rsidR="00A836AF" w:rsidRPr="003958B8">
        <w:t>a sp</w:t>
      </w:r>
      <w:r w:rsidR="00A836AF" w:rsidRPr="003958B8">
        <w:t>a</w:t>
      </w:r>
      <w:r w:rsidR="00A836AF" w:rsidRPr="003958B8">
        <w:t xml:space="preserve">tially very heterogeneous structure. </w:t>
      </w:r>
      <w:r w:rsidR="00873960" w:rsidRPr="003958B8">
        <w:t>The</w:t>
      </w:r>
      <w:r w:rsidR="00D45A60" w:rsidRPr="003958B8">
        <w:t xml:space="preserve"> Ruhr district has a </w:t>
      </w:r>
      <w:r w:rsidR="009C14E6" w:rsidRPr="003958B8">
        <w:t>comparatively</w:t>
      </w:r>
      <w:r w:rsidR="00D45A60" w:rsidRPr="003958B8">
        <w:t xml:space="preserve"> high share of senior citizens (see </w:t>
      </w:r>
      <w:r w:rsidR="00930FBF">
        <w:fldChar w:fldCharType="begin"/>
      </w:r>
      <w:r w:rsidR="00930FBF">
        <w:instrText xml:space="preserve"> REF _Ref348357841 \h  \* MERGEFORMAT </w:instrText>
      </w:r>
      <w:r w:rsidR="00930FBF">
        <w:fldChar w:fldCharType="separate"/>
      </w:r>
      <w:r w:rsidR="00862FD4" w:rsidRPr="003958B8">
        <w:t xml:space="preserve">Table </w:t>
      </w:r>
      <w:r w:rsidR="00862FD4">
        <w:t>1</w:t>
      </w:r>
      <w:r w:rsidR="00930FBF">
        <w:fldChar w:fldCharType="end"/>
      </w:r>
      <w:r w:rsidR="003545B1">
        <w:t xml:space="preserve">). </w:t>
      </w:r>
      <w:r w:rsidR="00D45A60" w:rsidRPr="003958B8">
        <w:t>The proportion of people over 65 years of age i</w:t>
      </w:r>
      <w:r w:rsidR="00D45A60" w:rsidRPr="003958B8">
        <w:t>n</w:t>
      </w:r>
      <w:r w:rsidR="00D45A60" w:rsidRPr="003958B8">
        <w:t xml:space="preserve">creased from 15.8% to 21.4% </w:t>
      </w:r>
      <w:r w:rsidR="00AB7F56" w:rsidRPr="003958B8">
        <w:t xml:space="preserve">(16.2 to 20.8 in Dortmund) </w:t>
      </w:r>
      <w:r w:rsidR="00D45A60" w:rsidRPr="003958B8">
        <w:t>betwee</w:t>
      </w:r>
      <w:r w:rsidR="009C14E6" w:rsidRPr="003958B8">
        <w:t>n 1990 and 2010. During the same time period</w:t>
      </w:r>
      <w:r w:rsidR="00D45A60" w:rsidRPr="003958B8">
        <w:t xml:space="preserve">, the share of people under 18 years old decreased from 17.6 to 15.9 </w:t>
      </w:r>
      <w:r w:rsidR="00AB7F56" w:rsidRPr="003958B8">
        <w:t xml:space="preserve">(16.6 to 15.8 in Dortmund) </w:t>
      </w:r>
      <w:r w:rsidR="00D45A60" w:rsidRPr="003958B8">
        <w:t>(RVR).</w:t>
      </w:r>
    </w:p>
    <w:p w14:paraId="06689388" w14:textId="77777777" w:rsidR="00F812BB" w:rsidRDefault="00F812BB" w:rsidP="00F812BB">
      <w:pPr>
        <w:spacing w:line="276" w:lineRule="auto"/>
      </w:pPr>
      <w:r w:rsidRPr="003958B8">
        <w:t>The share of the non-German population is increasing since 1991 in Dortmund as well as the Ruhr district (see</w:t>
      </w:r>
      <w:r w:rsidR="00CE781B">
        <w:t xml:space="preserve"> </w:t>
      </w:r>
      <w:r w:rsidR="00CA2BDF">
        <w:fldChar w:fldCharType="begin"/>
      </w:r>
      <w:r w:rsidR="00CE781B">
        <w:instrText xml:space="preserve"> REF _Ref348357809 \h </w:instrText>
      </w:r>
      <w:r w:rsidR="00CA2BDF">
        <w:fldChar w:fldCharType="separate"/>
      </w:r>
      <w:r w:rsidR="00862FD4" w:rsidRPr="003958B8">
        <w:t xml:space="preserve">Figure </w:t>
      </w:r>
      <w:r w:rsidR="00862FD4">
        <w:rPr>
          <w:noProof/>
        </w:rPr>
        <w:t>4</w:t>
      </w:r>
      <w:r w:rsidR="00CA2BDF">
        <w:fldChar w:fldCharType="end"/>
      </w:r>
      <w:r w:rsidRPr="003958B8">
        <w:t xml:space="preserve">). This is due to, above all, the comparatively higher shrinkage of the German population – the absolute number of non-Germans increased only in </w:t>
      </w:r>
      <w:r w:rsidR="00DD3DEA" w:rsidRPr="003958B8">
        <w:t xml:space="preserve">Dortmund (+8.5 %) </w:t>
      </w:r>
      <w:r w:rsidR="007E1C19" w:rsidRPr="003958B8">
        <w:t>(</w:t>
      </w:r>
      <w:r w:rsidR="00DD3DEA" w:rsidRPr="003958B8">
        <w:t>IT.NRW).</w:t>
      </w:r>
    </w:p>
    <w:p w14:paraId="06689389" w14:textId="77777777" w:rsidR="000F3417" w:rsidRPr="000F3417" w:rsidRDefault="000F3417" w:rsidP="00F812BB">
      <w:pPr>
        <w:spacing w:line="276" w:lineRule="auto"/>
        <w:rPr>
          <w:sz w:val="10"/>
          <w:szCs w:val="10"/>
        </w:rPr>
      </w:pPr>
    </w:p>
    <w:p w14:paraId="0668938A" w14:textId="77777777" w:rsidR="00DD3DEA" w:rsidRPr="003958B8" w:rsidRDefault="00DD3DEA" w:rsidP="00DD3DEA">
      <w:pPr>
        <w:keepNext/>
      </w:pPr>
      <w:r w:rsidRPr="00A7091E">
        <w:rPr>
          <w:noProof/>
          <w:bdr w:val="single" w:sz="4" w:space="0" w:color="000000" w:themeColor="text1"/>
          <w:lang w:val="fi-FI" w:eastAsia="fi-FI"/>
        </w:rPr>
        <w:drawing>
          <wp:inline distT="0" distB="0" distL="0" distR="0" wp14:anchorId="06689633" wp14:editId="06689634">
            <wp:extent cx="5305245" cy="2769079"/>
            <wp:effectExtent l="0" t="0" r="0" b="0"/>
            <wp:docPr id="9" name="Diagramm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668938B" w14:textId="77777777" w:rsidR="00F812BB" w:rsidRPr="003958B8" w:rsidRDefault="00DD3DEA" w:rsidP="00B213D2">
      <w:pPr>
        <w:pStyle w:val="Caption"/>
      </w:pPr>
      <w:bookmarkStart w:id="8" w:name="_Ref348357809"/>
      <w:bookmarkStart w:id="9" w:name="_Toc384816260"/>
      <w:r w:rsidRPr="003958B8">
        <w:t xml:space="preserve">Figure </w:t>
      </w:r>
      <w:r w:rsidR="00844952">
        <w:fldChar w:fldCharType="begin"/>
      </w:r>
      <w:r w:rsidR="00844952">
        <w:instrText xml:space="preserve"> SEQ Figure \* ARABIC </w:instrText>
      </w:r>
      <w:r w:rsidR="00844952">
        <w:fldChar w:fldCharType="separate"/>
      </w:r>
      <w:r w:rsidR="00780F54">
        <w:rPr>
          <w:noProof/>
        </w:rPr>
        <w:t>4</w:t>
      </w:r>
      <w:r w:rsidR="00844952">
        <w:rPr>
          <w:noProof/>
        </w:rPr>
        <w:fldChar w:fldCharType="end"/>
      </w:r>
      <w:bookmarkEnd w:id="8"/>
      <w:r w:rsidR="00672D8B">
        <w:t>: Share of n</w:t>
      </w:r>
      <w:r w:rsidRPr="003958B8">
        <w:t>on-German population</w:t>
      </w:r>
      <w:bookmarkEnd w:id="9"/>
    </w:p>
    <w:p w14:paraId="0668938C" w14:textId="77777777" w:rsidR="00F812BB" w:rsidRDefault="00F812BB" w:rsidP="00A94ECE">
      <w:pPr>
        <w:pStyle w:val="QuelleAbbildung"/>
        <w:rPr>
          <w:b w:val="0"/>
        </w:rPr>
      </w:pPr>
      <w:r w:rsidRPr="00E7578D">
        <w:t xml:space="preserve">Source: </w:t>
      </w:r>
      <w:r w:rsidRPr="00B213D2">
        <w:rPr>
          <w:b w:val="0"/>
        </w:rPr>
        <w:t>RVR, IT.NRW, Ausländerzentralregister beim Bundesverwaltungsamt</w:t>
      </w:r>
    </w:p>
    <w:p w14:paraId="0668938D" w14:textId="77777777" w:rsidR="003D1A6A" w:rsidRPr="003958B8" w:rsidRDefault="003D1A6A" w:rsidP="003D1A6A">
      <w:pPr>
        <w:spacing w:line="276" w:lineRule="auto"/>
      </w:pPr>
      <w:bookmarkStart w:id="10" w:name="_Ref338424877"/>
      <w:bookmarkStart w:id="11" w:name="_Ref338424868"/>
      <w:r w:rsidRPr="003958B8">
        <w:t>The current population structure as well as the economic development within the Ruhr district, and especially in Dortmund, is a result of its industrial history. In the first part of the 20</w:t>
      </w:r>
      <w:r w:rsidRPr="003958B8">
        <w:rPr>
          <w:vertAlign w:val="superscript"/>
        </w:rPr>
        <w:t>th</w:t>
      </w:r>
      <w:r w:rsidRPr="003958B8">
        <w:t xml:space="preserve"> century, the Ruhr district was a famous supplier for coal and steel and developed into the largest industrial conurbation across Europe. The industrial ce</w:t>
      </w:r>
      <w:r w:rsidRPr="003958B8">
        <w:t>n</w:t>
      </w:r>
      <w:r w:rsidRPr="003958B8">
        <w:t xml:space="preserve">tres of NRW became destinations of international labour immigration. Therefore, the share of non-German people is relatively high within the Ruhr district (see </w:t>
      </w:r>
      <w:r w:rsidR="00CA2BDF">
        <w:fldChar w:fldCharType="begin"/>
      </w:r>
      <w:r w:rsidR="00CE781B">
        <w:instrText xml:space="preserve"> REF _Ref348357841 \h </w:instrText>
      </w:r>
      <w:r w:rsidR="00CA2BDF">
        <w:fldChar w:fldCharType="separate"/>
      </w:r>
      <w:r w:rsidR="00862FD4" w:rsidRPr="003958B8">
        <w:t xml:space="preserve">Table </w:t>
      </w:r>
      <w:r w:rsidR="00862FD4">
        <w:rPr>
          <w:noProof/>
        </w:rPr>
        <w:t>1</w:t>
      </w:r>
      <w:r w:rsidR="00CA2BDF">
        <w:fldChar w:fldCharType="end"/>
      </w:r>
      <w:r w:rsidR="00CE781B">
        <w:t>).</w:t>
      </w:r>
    </w:p>
    <w:p w14:paraId="0668938E" w14:textId="77777777" w:rsidR="00FC4395" w:rsidRDefault="00FC4395" w:rsidP="00B213D2">
      <w:pPr>
        <w:pStyle w:val="Caption"/>
      </w:pPr>
    </w:p>
    <w:p w14:paraId="0668938F" w14:textId="77777777" w:rsidR="00A004FF" w:rsidRDefault="00A004FF" w:rsidP="00A004FF"/>
    <w:p w14:paraId="06689390" w14:textId="77777777" w:rsidR="00E26E27" w:rsidRPr="003958B8" w:rsidRDefault="00E26E27" w:rsidP="00B213D2">
      <w:pPr>
        <w:pStyle w:val="Caption"/>
      </w:pPr>
      <w:bookmarkStart w:id="12" w:name="_Ref348357841"/>
      <w:bookmarkStart w:id="13" w:name="_Toc384816252"/>
      <w:r w:rsidRPr="003958B8">
        <w:lastRenderedPageBreak/>
        <w:t xml:space="preserve">Table </w:t>
      </w:r>
      <w:r w:rsidR="00844952">
        <w:fldChar w:fldCharType="begin"/>
      </w:r>
      <w:r w:rsidR="00844952">
        <w:instrText xml:space="preserve"> SEQ Table \* ARABIC </w:instrText>
      </w:r>
      <w:r w:rsidR="00844952">
        <w:fldChar w:fldCharType="separate"/>
      </w:r>
      <w:r w:rsidR="00862FD4">
        <w:rPr>
          <w:noProof/>
        </w:rPr>
        <w:t>1</w:t>
      </w:r>
      <w:r w:rsidR="00844952">
        <w:rPr>
          <w:noProof/>
        </w:rPr>
        <w:fldChar w:fldCharType="end"/>
      </w:r>
      <w:bookmarkEnd w:id="10"/>
      <w:bookmarkEnd w:id="12"/>
      <w:r w:rsidRPr="003958B8">
        <w:t xml:space="preserve">: Demographic </w:t>
      </w:r>
      <w:r w:rsidR="00672D8B">
        <w:t>c</w:t>
      </w:r>
      <w:r w:rsidRPr="003958B8">
        <w:t>haracteristics</w:t>
      </w:r>
      <w:bookmarkEnd w:id="11"/>
      <w:bookmarkEnd w:id="13"/>
    </w:p>
    <w:tbl>
      <w:tblPr>
        <w:tblStyle w:val="LightGrid1"/>
        <w:tblW w:w="0" w:type="auto"/>
        <w:tblLayout w:type="fixed"/>
        <w:tblLook w:val="04A0" w:firstRow="1" w:lastRow="0" w:firstColumn="1" w:lastColumn="0" w:noHBand="0" w:noVBand="1"/>
      </w:tblPr>
      <w:tblGrid>
        <w:gridCol w:w="3369"/>
        <w:gridCol w:w="1275"/>
        <w:gridCol w:w="993"/>
        <w:gridCol w:w="850"/>
        <w:gridCol w:w="992"/>
        <w:gridCol w:w="1005"/>
      </w:tblGrid>
      <w:tr w:rsidR="00E26E27" w:rsidRPr="003958B8" w14:paraId="06689397" w14:textId="77777777" w:rsidTr="00C076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14:paraId="06689391" w14:textId="77777777" w:rsidR="00E26E27" w:rsidRPr="003958B8" w:rsidRDefault="00E26E27" w:rsidP="00DD3DEA">
            <w:pPr>
              <w:spacing w:before="20"/>
              <w:rPr>
                <w:sz w:val="19"/>
                <w:szCs w:val="19"/>
              </w:rPr>
            </w:pPr>
          </w:p>
        </w:tc>
        <w:tc>
          <w:tcPr>
            <w:tcW w:w="1275" w:type="dxa"/>
          </w:tcPr>
          <w:p w14:paraId="06689392" w14:textId="77777777" w:rsidR="00E26E27" w:rsidRPr="00FE3FF7" w:rsidRDefault="00E26E27" w:rsidP="00DD3DEA">
            <w:pPr>
              <w:spacing w:before="20"/>
              <w:jc w:val="left"/>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Dortmund</w:t>
            </w:r>
          </w:p>
        </w:tc>
        <w:tc>
          <w:tcPr>
            <w:tcW w:w="993" w:type="dxa"/>
          </w:tcPr>
          <w:p w14:paraId="06689393" w14:textId="77777777" w:rsidR="00E26E27" w:rsidRPr="00FE3FF7" w:rsidRDefault="00E26E27" w:rsidP="00DD3DEA">
            <w:pPr>
              <w:spacing w:before="20"/>
              <w:jc w:val="left"/>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 xml:space="preserve">Ruhr    </w:t>
            </w:r>
            <w:r w:rsidR="00A915C6" w:rsidRPr="00FE3FF7">
              <w:rPr>
                <w:sz w:val="19"/>
                <w:szCs w:val="19"/>
              </w:rPr>
              <w:t xml:space="preserve">   </w:t>
            </w:r>
            <w:r w:rsidRPr="00FE3FF7">
              <w:rPr>
                <w:sz w:val="19"/>
                <w:szCs w:val="19"/>
              </w:rPr>
              <w:t xml:space="preserve"> district</w:t>
            </w:r>
          </w:p>
        </w:tc>
        <w:tc>
          <w:tcPr>
            <w:tcW w:w="850" w:type="dxa"/>
          </w:tcPr>
          <w:p w14:paraId="06689394" w14:textId="77777777" w:rsidR="00E26E27" w:rsidRPr="00FE3FF7" w:rsidRDefault="00E26E27"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NRW</w:t>
            </w:r>
          </w:p>
        </w:tc>
        <w:tc>
          <w:tcPr>
            <w:tcW w:w="992" w:type="dxa"/>
          </w:tcPr>
          <w:p w14:paraId="06689395" w14:textId="77777777" w:rsidR="00E26E27" w:rsidRPr="00FE3FF7" w:rsidRDefault="00E26E27"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DE</w:t>
            </w:r>
          </w:p>
        </w:tc>
        <w:tc>
          <w:tcPr>
            <w:tcW w:w="1005" w:type="dxa"/>
          </w:tcPr>
          <w:p w14:paraId="06689396" w14:textId="77777777" w:rsidR="00E26E27" w:rsidRPr="00FE3FF7" w:rsidRDefault="00E26E27"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EU27</w:t>
            </w:r>
          </w:p>
        </w:tc>
      </w:tr>
      <w:tr w:rsidR="00C076B0" w:rsidRPr="003958B8" w14:paraId="0668939E" w14:textId="77777777" w:rsidTr="00C076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tcPr>
          <w:p w14:paraId="06689398" w14:textId="77777777" w:rsidR="00E26E27" w:rsidRPr="00FE3FF7" w:rsidRDefault="00E26E27" w:rsidP="00DD3DEA">
            <w:pPr>
              <w:spacing w:before="20" w:line="240" w:lineRule="auto"/>
              <w:rPr>
                <w:sz w:val="19"/>
                <w:szCs w:val="19"/>
              </w:rPr>
            </w:pPr>
            <w:r w:rsidRPr="00FE3FF7">
              <w:rPr>
                <w:sz w:val="19"/>
                <w:szCs w:val="19"/>
              </w:rPr>
              <w:t xml:space="preserve">Total population </w:t>
            </w:r>
            <w:r w:rsidR="00A915C6" w:rsidRPr="00FE3FF7">
              <w:rPr>
                <w:sz w:val="19"/>
                <w:szCs w:val="19"/>
              </w:rPr>
              <w:t xml:space="preserve">(in 1000) </w:t>
            </w:r>
            <w:r w:rsidRPr="00FE3FF7">
              <w:rPr>
                <w:sz w:val="19"/>
                <w:szCs w:val="19"/>
              </w:rPr>
              <w:t>(2010)</w:t>
            </w:r>
            <w:r w:rsidRPr="00FE3FF7">
              <w:rPr>
                <w:sz w:val="19"/>
                <w:szCs w:val="19"/>
                <w:vertAlign w:val="superscript"/>
              </w:rPr>
              <w:t>1</w:t>
            </w:r>
          </w:p>
        </w:tc>
        <w:tc>
          <w:tcPr>
            <w:tcW w:w="1275" w:type="dxa"/>
            <w:shd w:val="clear" w:color="auto" w:fill="D9D9D9" w:themeFill="background1" w:themeFillShade="D9"/>
          </w:tcPr>
          <w:p w14:paraId="06689399" w14:textId="77777777" w:rsidR="00E26E27" w:rsidRPr="003958B8" w:rsidRDefault="00A915C6"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580</w:t>
            </w:r>
          </w:p>
        </w:tc>
        <w:tc>
          <w:tcPr>
            <w:tcW w:w="993" w:type="dxa"/>
            <w:shd w:val="clear" w:color="auto" w:fill="D9D9D9" w:themeFill="background1" w:themeFillShade="D9"/>
          </w:tcPr>
          <w:p w14:paraId="0668939A" w14:textId="77777777" w:rsidR="00E26E27" w:rsidRPr="003958B8" w:rsidRDefault="00A915C6"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5,163</w:t>
            </w:r>
          </w:p>
        </w:tc>
        <w:tc>
          <w:tcPr>
            <w:tcW w:w="850" w:type="dxa"/>
            <w:shd w:val="clear" w:color="auto" w:fill="D9D9D9" w:themeFill="background1" w:themeFillShade="D9"/>
          </w:tcPr>
          <w:p w14:paraId="0668939B" w14:textId="77777777" w:rsidR="00E26E27" w:rsidRPr="003958B8" w:rsidRDefault="00A915C6"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17,844</w:t>
            </w:r>
          </w:p>
        </w:tc>
        <w:tc>
          <w:tcPr>
            <w:tcW w:w="992" w:type="dxa"/>
            <w:shd w:val="clear" w:color="auto" w:fill="D9D9D9" w:themeFill="background1" w:themeFillShade="D9"/>
          </w:tcPr>
          <w:p w14:paraId="0668939C" w14:textId="77777777" w:rsidR="00E26E27" w:rsidRPr="003958B8" w:rsidRDefault="00A915C6" w:rsidP="00DD3DEA">
            <w:pPr>
              <w:spacing w:before="20" w:line="240" w:lineRule="auto"/>
              <w:cnfStyle w:val="000000100000" w:firstRow="0" w:lastRow="0" w:firstColumn="0" w:lastColumn="0" w:oddVBand="0" w:evenVBand="0" w:oddHBand="1" w:evenHBand="0" w:firstRowFirstColumn="0" w:firstRowLastColumn="0" w:lastRowFirstColumn="0" w:lastRowLastColumn="0"/>
              <w:rPr>
                <w:b/>
                <w:sz w:val="19"/>
                <w:szCs w:val="19"/>
              </w:rPr>
            </w:pPr>
            <w:r w:rsidRPr="003958B8">
              <w:rPr>
                <w:rStyle w:val="Strong"/>
                <w:b w:val="0"/>
                <w:sz w:val="19"/>
                <w:szCs w:val="19"/>
              </w:rPr>
              <w:t>81,751</w:t>
            </w:r>
          </w:p>
        </w:tc>
        <w:tc>
          <w:tcPr>
            <w:tcW w:w="1005" w:type="dxa"/>
            <w:shd w:val="clear" w:color="auto" w:fill="D9D9D9" w:themeFill="background1" w:themeFillShade="D9"/>
          </w:tcPr>
          <w:p w14:paraId="0668939D" w14:textId="77777777" w:rsidR="00E26E27" w:rsidRPr="003958B8" w:rsidRDefault="00A915C6"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501,120</w:t>
            </w:r>
          </w:p>
        </w:tc>
      </w:tr>
      <w:tr w:rsidR="00E26E27" w:rsidRPr="003958B8" w14:paraId="066893A5" w14:textId="77777777" w:rsidTr="00C076B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14:paraId="0668939F" w14:textId="77777777" w:rsidR="00E26E27" w:rsidRPr="00FE3FF7" w:rsidRDefault="00E26E27" w:rsidP="00DD3DEA">
            <w:pPr>
              <w:spacing w:before="20" w:line="240" w:lineRule="auto"/>
              <w:rPr>
                <w:sz w:val="19"/>
                <w:szCs w:val="19"/>
              </w:rPr>
            </w:pPr>
            <w:r w:rsidRPr="00FE3FF7">
              <w:rPr>
                <w:sz w:val="19"/>
                <w:szCs w:val="19"/>
              </w:rPr>
              <w:t>Population density (2010)</w:t>
            </w:r>
            <w:r w:rsidRPr="00FE3FF7">
              <w:rPr>
                <w:sz w:val="19"/>
                <w:szCs w:val="19"/>
                <w:vertAlign w:val="superscript"/>
              </w:rPr>
              <w:t>2</w:t>
            </w:r>
          </w:p>
        </w:tc>
        <w:tc>
          <w:tcPr>
            <w:tcW w:w="1275" w:type="dxa"/>
          </w:tcPr>
          <w:p w14:paraId="066893A0" w14:textId="77777777" w:rsidR="00E26E27" w:rsidRPr="003958B8" w:rsidRDefault="00A915C6"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2,071.4</w:t>
            </w:r>
          </w:p>
        </w:tc>
        <w:tc>
          <w:tcPr>
            <w:tcW w:w="993" w:type="dxa"/>
          </w:tcPr>
          <w:p w14:paraId="066893A1" w14:textId="77777777" w:rsidR="00E26E27" w:rsidRPr="003958B8" w:rsidRDefault="00A915C6"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1,718.9</w:t>
            </w:r>
          </w:p>
        </w:tc>
        <w:tc>
          <w:tcPr>
            <w:tcW w:w="850" w:type="dxa"/>
          </w:tcPr>
          <w:p w14:paraId="066893A2" w14:textId="77777777"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523.9</w:t>
            </w:r>
          </w:p>
        </w:tc>
        <w:tc>
          <w:tcPr>
            <w:tcW w:w="992" w:type="dxa"/>
          </w:tcPr>
          <w:p w14:paraId="066893A3" w14:textId="77777777"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229</w:t>
            </w:r>
          </w:p>
        </w:tc>
        <w:tc>
          <w:tcPr>
            <w:tcW w:w="1005" w:type="dxa"/>
          </w:tcPr>
          <w:p w14:paraId="066893A4" w14:textId="77777777"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116.6</w:t>
            </w:r>
          </w:p>
        </w:tc>
      </w:tr>
      <w:tr w:rsidR="00C076B0" w:rsidRPr="003958B8" w14:paraId="066893AC" w14:textId="77777777" w:rsidTr="00C076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tcPr>
          <w:p w14:paraId="066893A6" w14:textId="77777777" w:rsidR="00E26E27" w:rsidRPr="00FE3FF7" w:rsidRDefault="00E26E27" w:rsidP="00DD3DEA">
            <w:pPr>
              <w:spacing w:before="20" w:line="240" w:lineRule="auto"/>
              <w:rPr>
                <w:sz w:val="19"/>
                <w:szCs w:val="19"/>
              </w:rPr>
            </w:pPr>
            <w:r w:rsidRPr="00FE3FF7">
              <w:rPr>
                <w:sz w:val="19"/>
                <w:szCs w:val="19"/>
              </w:rPr>
              <w:t>Population change 2000 to 2010</w:t>
            </w:r>
            <w:r w:rsidRPr="00FE3FF7">
              <w:rPr>
                <w:sz w:val="19"/>
                <w:szCs w:val="19"/>
                <w:vertAlign w:val="superscript"/>
              </w:rPr>
              <w:t>3</w:t>
            </w:r>
          </w:p>
        </w:tc>
        <w:tc>
          <w:tcPr>
            <w:tcW w:w="1275" w:type="dxa"/>
            <w:shd w:val="clear" w:color="auto" w:fill="D9D9D9" w:themeFill="background1" w:themeFillShade="D9"/>
          </w:tcPr>
          <w:p w14:paraId="066893A7" w14:textId="77777777"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-1.5</w:t>
            </w:r>
          </w:p>
        </w:tc>
        <w:tc>
          <w:tcPr>
            <w:tcW w:w="993" w:type="dxa"/>
            <w:shd w:val="clear" w:color="auto" w:fill="D9D9D9" w:themeFill="background1" w:themeFillShade="D9"/>
          </w:tcPr>
          <w:p w14:paraId="066893A8" w14:textId="77777777"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-3.9</w:t>
            </w:r>
          </w:p>
        </w:tc>
        <w:tc>
          <w:tcPr>
            <w:tcW w:w="850" w:type="dxa"/>
            <w:shd w:val="clear" w:color="auto" w:fill="D9D9D9" w:themeFill="background1" w:themeFillShade="D9"/>
          </w:tcPr>
          <w:p w14:paraId="066893A9" w14:textId="77777777"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-0.9</w:t>
            </w:r>
          </w:p>
        </w:tc>
        <w:tc>
          <w:tcPr>
            <w:tcW w:w="992" w:type="dxa"/>
            <w:shd w:val="clear" w:color="auto" w:fill="D9D9D9" w:themeFill="background1" w:themeFillShade="D9"/>
          </w:tcPr>
          <w:p w14:paraId="066893AA" w14:textId="77777777"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-1.0</w:t>
            </w:r>
          </w:p>
        </w:tc>
        <w:tc>
          <w:tcPr>
            <w:tcW w:w="1005" w:type="dxa"/>
            <w:shd w:val="clear" w:color="auto" w:fill="D9D9D9" w:themeFill="background1" w:themeFillShade="D9"/>
          </w:tcPr>
          <w:p w14:paraId="066893AB" w14:textId="77777777"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p>
        </w:tc>
      </w:tr>
      <w:tr w:rsidR="00E26E27" w:rsidRPr="003958B8" w14:paraId="066893B3" w14:textId="77777777" w:rsidTr="00C076B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14:paraId="066893AD" w14:textId="77777777" w:rsidR="00E26E27" w:rsidRPr="00FE3FF7" w:rsidRDefault="00E26E27" w:rsidP="00DD3DEA">
            <w:pPr>
              <w:spacing w:before="20" w:line="240" w:lineRule="auto"/>
              <w:rPr>
                <w:sz w:val="19"/>
                <w:szCs w:val="19"/>
              </w:rPr>
            </w:pPr>
            <w:r w:rsidRPr="00FE3FF7">
              <w:rPr>
                <w:sz w:val="19"/>
                <w:szCs w:val="19"/>
              </w:rPr>
              <w:t>% aged &lt;15 (2010)</w:t>
            </w:r>
            <w:r w:rsidRPr="00FE3FF7">
              <w:rPr>
                <w:sz w:val="19"/>
                <w:szCs w:val="19"/>
                <w:vertAlign w:val="superscript"/>
              </w:rPr>
              <w:t xml:space="preserve"> 4</w:t>
            </w:r>
          </w:p>
        </w:tc>
        <w:tc>
          <w:tcPr>
            <w:tcW w:w="1275" w:type="dxa"/>
          </w:tcPr>
          <w:p w14:paraId="066893AE" w14:textId="77777777"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13.1</w:t>
            </w:r>
          </w:p>
        </w:tc>
        <w:tc>
          <w:tcPr>
            <w:tcW w:w="993" w:type="dxa"/>
          </w:tcPr>
          <w:p w14:paraId="066893AF" w14:textId="77777777"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12.9</w:t>
            </w:r>
          </w:p>
        </w:tc>
        <w:tc>
          <w:tcPr>
            <w:tcW w:w="850" w:type="dxa"/>
          </w:tcPr>
          <w:p w14:paraId="066893B0" w14:textId="77777777"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13.9</w:t>
            </w:r>
          </w:p>
        </w:tc>
        <w:tc>
          <w:tcPr>
            <w:tcW w:w="992" w:type="dxa"/>
          </w:tcPr>
          <w:p w14:paraId="066893B1" w14:textId="77777777"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13.4</w:t>
            </w:r>
          </w:p>
        </w:tc>
        <w:tc>
          <w:tcPr>
            <w:tcW w:w="1005" w:type="dxa"/>
          </w:tcPr>
          <w:p w14:paraId="066893B2" w14:textId="77777777" w:rsidR="00E26E27" w:rsidRPr="003958B8" w:rsidRDefault="00E26E27"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15.6</w:t>
            </w:r>
          </w:p>
        </w:tc>
      </w:tr>
      <w:tr w:rsidR="00C076B0" w:rsidRPr="003958B8" w14:paraId="066893BA" w14:textId="77777777" w:rsidTr="00C076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tcPr>
          <w:p w14:paraId="066893B4" w14:textId="77777777" w:rsidR="00E26E27" w:rsidRPr="00FE3FF7" w:rsidRDefault="00E26E27" w:rsidP="00DD3DEA">
            <w:pPr>
              <w:spacing w:before="20" w:line="240" w:lineRule="auto"/>
              <w:rPr>
                <w:sz w:val="19"/>
                <w:szCs w:val="19"/>
              </w:rPr>
            </w:pPr>
            <w:r w:rsidRPr="00FE3FF7">
              <w:rPr>
                <w:sz w:val="19"/>
                <w:szCs w:val="19"/>
              </w:rPr>
              <w:t>% aged &gt; 65 (2010)</w:t>
            </w:r>
            <w:r w:rsidRPr="00FE3FF7">
              <w:rPr>
                <w:sz w:val="19"/>
                <w:szCs w:val="19"/>
                <w:vertAlign w:val="superscript"/>
              </w:rPr>
              <w:t>4</w:t>
            </w:r>
          </w:p>
        </w:tc>
        <w:tc>
          <w:tcPr>
            <w:tcW w:w="1275" w:type="dxa"/>
            <w:shd w:val="clear" w:color="auto" w:fill="D9D9D9" w:themeFill="background1" w:themeFillShade="D9"/>
          </w:tcPr>
          <w:p w14:paraId="066893B5" w14:textId="77777777" w:rsidR="00E26E27" w:rsidRPr="003958B8" w:rsidRDefault="009C14E6"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20.8</w:t>
            </w:r>
          </w:p>
        </w:tc>
        <w:tc>
          <w:tcPr>
            <w:tcW w:w="993" w:type="dxa"/>
            <w:shd w:val="clear" w:color="auto" w:fill="D9D9D9" w:themeFill="background1" w:themeFillShade="D9"/>
          </w:tcPr>
          <w:p w14:paraId="066893B6" w14:textId="77777777"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21.4</w:t>
            </w:r>
          </w:p>
        </w:tc>
        <w:tc>
          <w:tcPr>
            <w:tcW w:w="850" w:type="dxa"/>
            <w:shd w:val="clear" w:color="auto" w:fill="D9D9D9" w:themeFill="background1" w:themeFillShade="D9"/>
          </w:tcPr>
          <w:p w14:paraId="066893B7" w14:textId="77777777"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20.3</w:t>
            </w:r>
          </w:p>
        </w:tc>
        <w:tc>
          <w:tcPr>
            <w:tcW w:w="992" w:type="dxa"/>
            <w:shd w:val="clear" w:color="auto" w:fill="D9D9D9" w:themeFill="background1" w:themeFillShade="D9"/>
          </w:tcPr>
          <w:p w14:paraId="066893B8" w14:textId="77777777"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20.6</w:t>
            </w:r>
          </w:p>
        </w:tc>
        <w:tc>
          <w:tcPr>
            <w:tcW w:w="1005" w:type="dxa"/>
            <w:shd w:val="clear" w:color="auto" w:fill="D9D9D9" w:themeFill="background1" w:themeFillShade="D9"/>
          </w:tcPr>
          <w:p w14:paraId="066893B9" w14:textId="77777777" w:rsidR="00E26E27" w:rsidRPr="003958B8" w:rsidRDefault="00E26E27"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19.1</w:t>
            </w:r>
          </w:p>
        </w:tc>
      </w:tr>
      <w:tr w:rsidR="00E52A3D" w:rsidRPr="003958B8" w14:paraId="066893C1" w14:textId="77777777" w:rsidTr="00C076B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14:paraId="066893BB" w14:textId="77777777" w:rsidR="00E52A3D" w:rsidRPr="00FE3FF7" w:rsidRDefault="00E52A3D" w:rsidP="00DD3DEA">
            <w:pPr>
              <w:spacing w:before="20" w:line="240" w:lineRule="auto"/>
              <w:rPr>
                <w:sz w:val="19"/>
                <w:szCs w:val="19"/>
              </w:rPr>
            </w:pPr>
            <w:r w:rsidRPr="00FE3FF7">
              <w:rPr>
                <w:sz w:val="19"/>
                <w:szCs w:val="19"/>
              </w:rPr>
              <w:t>% Non-German population (2010)</w:t>
            </w:r>
            <w:r w:rsidRPr="00FE3FF7">
              <w:rPr>
                <w:sz w:val="19"/>
                <w:szCs w:val="19"/>
                <w:vertAlign w:val="superscript"/>
              </w:rPr>
              <w:t>5</w:t>
            </w:r>
          </w:p>
        </w:tc>
        <w:tc>
          <w:tcPr>
            <w:tcW w:w="1275" w:type="dxa"/>
          </w:tcPr>
          <w:p w14:paraId="066893BC" w14:textId="77777777" w:rsidR="00E52A3D" w:rsidRPr="003958B8" w:rsidRDefault="00E52A3D"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15.8</w:t>
            </w:r>
          </w:p>
        </w:tc>
        <w:tc>
          <w:tcPr>
            <w:tcW w:w="993" w:type="dxa"/>
          </w:tcPr>
          <w:p w14:paraId="066893BD" w14:textId="77777777" w:rsidR="00E52A3D" w:rsidRPr="003958B8" w:rsidRDefault="00E52A3D"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11.7</w:t>
            </w:r>
          </w:p>
        </w:tc>
        <w:tc>
          <w:tcPr>
            <w:tcW w:w="850" w:type="dxa"/>
          </w:tcPr>
          <w:p w14:paraId="066893BE" w14:textId="77777777" w:rsidR="00E52A3D" w:rsidRPr="003958B8" w:rsidRDefault="00E52A3D"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10.5</w:t>
            </w:r>
          </w:p>
        </w:tc>
        <w:tc>
          <w:tcPr>
            <w:tcW w:w="992" w:type="dxa"/>
          </w:tcPr>
          <w:p w14:paraId="066893BF" w14:textId="77777777" w:rsidR="00E52A3D" w:rsidRPr="003958B8" w:rsidRDefault="00E52A3D"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8.5</w:t>
            </w:r>
          </w:p>
        </w:tc>
        <w:tc>
          <w:tcPr>
            <w:tcW w:w="1005" w:type="dxa"/>
          </w:tcPr>
          <w:p w14:paraId="066893C0" w14:textId="77777777" w:rsidR="00E52A3D" w:rsidRPr="003958B8" w:rsidRDefault="00E52A3D"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w:t>
            </w:r>
          </w:p>
        </w:tc>
      </w:tr>
      <w:tr w:rsidR="00C076B0" w:rsidRPr="003958B8" w14:paraId="066893C8" w14:textId="77777777" w:rsidTr="00C076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tcPr>
          <w:p w14:paraId="066893C2" w14:textId="77777777" w:rsidR="00E52A3D" w:rsidRPr="00FE3FF7" w:rsidRDefault="00E52A3D" w:rsidP="00DD3DEA">
            <w:pPr>
              <w:spacing w:before="20" w:line="240" w:lineRule="auto"/>
              <w:rPr>
                <w:sz w:val="19"/>
                <w:szCs w:val="19"/>
              </w:rPr>
            </w:pPr>
            <w:r w:rsidRPr="00FE3FF7">
              <w:rPr>
                <w:sz w:val="19"/>
                <w:szCs w:val="19"/>
              </w:rPr>
              <w:t>% people with migration bac</w:t>
            </w:r>
            <w:r w:rsidRPr="00FE3FF7">
              <w:rPr>
                <w:sz w:val="19"/>
                <w:szCs w:val="19"/>
              </w:rPr>
              <w:t>k</w:t>
            </w:r>
            <w:r w:rsidRPr="00FE3FF7">
              <w:rPr>
                <w:sz w:val="19"/>
                <w:szCs w:val="19"/>
              </w:rPr>
              <w:t>ground (2010)</w:t>
            </w:r>
            <w:r w:rsidRPr="00FE3FF7">
              <w:rPr>
                <w:sz w:val="19"/>
                <w:szCs w:val="19"/>
                <w:vertAlign w:val="superscript"/>
              </w:rPr>
              <w:t>6</w:t>
            </w:r>
          </w:p>
        </w:tc>
        <w:tc>
          <w:tcPr>
            <w:tcW w:w="1275" w:type="dxa"/>
            <w:shd w:val="clear" w:color="auto" w:fill="D9D9D9" w:themeFill="background1" w:themeFillShade="D9"/>
          </w:tcPr>
          <w:p w14:paraId="066893C3" w14:textId="77777777" w:rsidR="00E52A3D" w:rsidRPr="003958B8" w:rsidRDefault="00E52A3D"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28.5</w:t>
            </w:r>
          </w:p>
        </w:tc>
        <w:tc>
          <w:tcPr>
            <w:tcW w:w="993" w:type="dxa"/>
            <w:shd w:val="clear" w:color="auto" w:fill="D9D9D9" w:themeFill="background1" w:themeFillShade="D9"/>
          </w:tcPr>
          <w:p w14:paraId="066893C4" w14:textId="77777777" w:rsidR="00E52A3D" w:rsidRPr="003958B8" w:rsidRDefault="00E52A3D"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25.1</w:t>
            </w:r>
          </w:p>
        </w:tc>
        <w:tc>
          <w:tcPr>
            <w:tcW w:w="850" w:type="dxa"/>
            <w:shd w:val="clear" w:color="auto" w:fill="D9D9D9" w:themeFill="background1" w:themeFillShade="D9"/>
          </w:tcPr>
          <w:p w14:paraId="066893C5" w14:textId="77777777" w:rsidR="00E52A3D" w:rsidRPr="003958B8" w:rsidRDefault="00E52A3D"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23.3</w:t>
            </w:r>
          </w:p>
        </w:tc>
        <w:tc>
          <w:tcPr>
            <w:tcW w:w="992" w:type="dxa"/>
            <w:shd w:val="clear" w:color="auto" w:fill="D9D9D9" w:themeFill="background1" w:themeFillShade="D9"/>
          </w:tcPr>
          <w:p w14:paraId="066893C6" w14:textId="77777777" w:rsidR="00E52A3D" w:rsidRPr="003958B8" w:rsidRDefault="00E52A3D"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19.2 (2011)</w:t>
            </w:r>
          </w:p>
        </w:tc>
        <w:tc>
          <w:tcPr>
            <w:tcW w:w="1005" w:type="dxa"/>
            <w:shd w:val="clear" w:color="auto" w:fill="D9D9D9" w:themeFill="background1" w:themeFillShade="D9"/>
          </w:tcPr>
          <w:p w14:paraId="066893C7" w14:textId="77777777" w:rsidR="00E52A3D" w:rsidRPr="003958B8" w:rsidRDefault="00E52A3D"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bl>
    <w:p w14:paraId="066893C9" w14:textId="77777777" w:rsidR="00602A8A" w:rsidRPr="003958B8" w:rsidRDefault="00602A8A" w:rsidP="00A004FF">
      <w:pPr>
        <w:pStyle w:val="QuelleAbbildung"/>
        <w:spacing w:after="0"/>
      </w:pPr>
      <w:r w:rsidRPr="003958B8">
        <w:t>Sources:</w:t>
      </w:r>
    </w:p>
    <w:p w14:paraId="066893CA" w14:textId="77777777" w:rsidR="00602A8A" w:rsidRPr="00E7578D" w:rsidRDefault="000B79FD" w:rsidP="008137D6">
      <w:pPr>
        <w:pStyle w:val="ListParagraph"/>
        <w:numPr>
          <w:ilvl w:val="0"/>
          <w:numId w:val="5"/>
        </w:numPr>
        <w:spacing w:before="0" w:line="240" w:lineRule="auto"/>
        <w:ind w:left="0" w:firstLine="0"/>
        <w:rPr>
          <w:bCs/>
          <w:sz w:val="16"/>
          <w:szCs w:val="16"/>
          <w:lang w:val="de-DE"/>
        </w:rPr>
      </w:pPr>
      <w:r w:rsidRPr="00E7578D">
        <w:rPr>
          <w:sz w:val="16"/>
          <w:szCs w:val="16"/>
          <w:lang w:val="de-DE"/>
        </w:rPr>
        <w:t>IT.NRW;</w:t>
      </w:r>
      <w:r w:rsidR="00602A8A" w:rsidRPr="00E7578D">
        <w:rPr>
          <w:sz w:val="16"/>
          <w:szCs w:val="16"/>
          <w:lang w:val="de-DE"/>
        </w:rPr>
        <w:t xml:space="preserve"> Statistische Ämter des Bundes und der Länder and Eurostat table [</w:t>
      </w:r>
      <w:r w:rsidR="00602A8A" w:rsidRPr="00E7578D">
        <w:rPr>
          <w:bCs/>
          <w:sz w:val="16"/>
          <w:szCs w:val="16"/>
          <w:lang w:val="de-DE"/>
        </w:rPr>
        <w:t>tps00001]</w:t>
      </w:r>
    </w:p>
    <w:p w14:paraId="066893CB" w14:textId="77777777" w:rsidR="00602A8A" w:rsidRPr="00147631" w:rsidRDefault="000B79FD" w:rsidP="008137D6">
      <w:pPr>
        <w:pStyle w:val="ListParagraph"/>
        <w:numPr>
          <w:ilvl w:val="0"/>
          <w:numId w:val="5"/>
        </w:numPr>
        <w:spacing w:before="0" w:line="240" w:lineRule="auto"/>
        <w:ind w:left="0" w:firstLine="0"/>
        <w:rPr>
          <w:rStyle w:val="rightside"/>
          <w:rFonts w:cs="Arial"/>
          <w:sz w:val="16"/>
          <w:szCs w:val="16"/>
          <w:lang w:val="pt-PT"/>
        </w:rPr>
      </w:pPr>
      <w:r w:rsidRPr="00147631">
        <w:rPr>
          <w:sz w:val="16"/>
          <w:szCs w:val="16"/>
          <w:lang w:val="pt-PT"/>
        </w:rPr>
        <w:t>Eurostat Database;</w:t>
      </w:r>
      <w:r w:rsidR="00602A8A" w:rsidRPr="00147631">
        <w:rPr>
          <w:sz w:val="16"/>
          <w:szCs w:val="16"/>
          <w:lang w:val="pt-PT"/>
        </w:rPr>
        <w:t xml:space="preserve"> Regional Statistics (Reg) Table [</w:t>
      </w:r>
      <w:r w:rsidR="00602A8A" w:rsidRPr="00147631">
        <w:rPr>
          <w:rStyle w:val="rightside"/>
          <w:rFonts w:cs="Arial"/>
          <w:sz w:val="16"/>
          <w:szCs w:val="16"/>
          <w:lang w:val="pt-PT"/>
        </w:rPr>
        <w:t>demo_r_d3dens]</w:t>
      </w:r>
    </w:p>
    <w:p w14:paraId="066893CC" w14:textId="77777777" w:rsidR="00602A8A" w:rsidRPr="003958B8" w:rsidRDefault="00602A8A" w:rsidP="008137D6">
      <w:pPr>
        <w:pStyle w:val="ListParagraph"/>
        <w:numPr>
          <w:ilvl w:val="0"/>
          <w:numId w:val="5"/>
        </w:numPr>
        <w:spacing w:before="0" w:line="240" w:lineRule="auto"/>
        <w:ind w:left="0" w:firstLine="0"/>
        <w:rPr>
          <w:sz w:val="16"/>
          <w:szCs w:val="16"/>
        </w:rPr>
      </w:pPr>
      <w:r w:rsidRPr="003958B8">
        <w:rPr>
          <w:sz w:val="16"/>
          <w:szCs w:val="16"/>
        </w:rPr>
        <w:t>RVR and DESTATIS</w:t>
      </w:r>
    </w:p>
    <w:p w14:paraId="066893CD" w14:textId="77777777" w:rsidR="00602A8A" w:rsidRPr="00E7578D" w:rsidRDefault="00602A8A" w:rsidP="008137D6">
      <w:pPr>
        <w:pStyle w:val="ListParagraph"/>
        <w:numPr>
          <w:ilvl w:val="0"/>
          <w:numId w:val="5"/>
        </w:numPr>
        <w:spacing w:before="0" w:line="240" w:lineRule="auto"/>
        <w:ind w:left="0" w:firstLine="0"/>
        <w:rPr>
          <w:sz w:val="16"/>
          <w:szCs w:val="16"/>
          <w:lang w:val="de-DE"/>
        </w:rPr>
      </w:pPr>
      <w:r w:rsidRPr="00E7578D">
        <w:rPr>
          <w:sz w:val="16"/>
          <w:szCs w:val="16"/>
          <w:lang w:val="de-DE"/>
        </w:rPr>
        <w:t xml:space="preserve">Statistische </w:t>
      </w:r>
      <w:r w:rsidR="000B79FD" w:rsidRPr="00E7578D">
        <w:rPr>
          <w:sz w:val="16"/>
          <w:szCs w:val="16"/>
          <w:lang w:val="de-DE"/>
        </w:rPr>
        <w:t>Ämter des Bundes und der Länder and</w:t>
      </w:r>
      <w:r w:rsidRPr="00E7578D">
        <w:rPr>
          <w:sz w:val="16"/>
          <w:szCs w:val="16"/>
          <w:lang w:val="de-DE"/>
        </w:rPr>
        <w:t xml:space="preserve"> DESTATIS</w:t>
      </w:r>
    </w:p>
    <w:p w14:paraId="066893CE" w14:textId="77777777" w:rsidR="00602A8A" w:rsidRPr="003958B8" w:rsidRDefault="00602A8A" w:rsidP="008137D6">
      <w:pPr>
        <w:pStyle w:val="ListParagraph"/>
        <w:numPr>
          <w:ilvl w:val="0"/>
          <w:numId w:val="5"/>
        </w:numPr>
        <w:spacing w:before="0" w:line="240" w:lineRule="auto"/>
        <w:ind w:left="0" w:firstLine="0"/>
        <w:rPr>
          <w:sz w:val="16"/>
          <w:szCs w:val="16"/>
        </w:rPr>
      </w:pPr>
      <w:r w:rsidRPr="003958B8">
        <w:rPr>
          <w:sz w:val="16"/>
          <w:szCs w:val="16"/>
        </w:rPr>
        <w:t>RVR</w:t>
      </w:r>
      <w:r w:rsidR="004E404A" w:rsidRPr="003958B8">
        <w:rPr>
          <w:sz w:val="16"/>
          <w:szCs w:val="16"/>
        </w:rPr>
        <w:t xml:space="preserve"> and DESTATIS</w:t>
      </w:r>
    </w:p>
    <w:p w14:paraId="066893CF" w14:textId="77777777" w:rsidR="00602A8A" w:rsidRPr="003958B8" w:rsidRDefault="000B79FD" w:rsidP="008137D6">
      <w:pPr>
        <w:pStyle w:val="ListParagraph"/>
        <w:numPr>
          <w:ilvl w:val="0"/>
          <w:numId w:val="5"/>
        </w:numPr>
        <w:spacing w:before="0" w:line="240" w:lineRule="auto"/>
        <w:ind w:left="0" w:firstLine="0"/>
        <w:rPr>
          <w:sz w:val="16"/>
          <w:szCs w:val="16"/>
        </w:rPr>
      </w:pPr>
      <w:r w:rsidRPr="003958B8">
        <w:rPr>
          <w:sz w:val="16"/>
          <w:szCs w:val="16"/>
        </w:rPr>
        <w:t>Mikrozensus and</w:t>
      </w:r>
      <w:r w:rsidR="00602A8A" w:rsidRPr="003958B8">
        <w:rPr>
          <w:sz w:val="16"/>
          <w:szCs w:val="16"/>
        </w:rPr>
        <w:t xml:space="preserve"> DESTATIS</w:t>
      </w:r>
    </w:p>
    <w:p w14:paraId="066893D0" w14:textId="77777777" w:rsidR="007E2BF5" w:rsidRDefault="00602A8A" w:rsidP="00A004FF">
      <w:pPr>
        <w:pStyle w:val="ListParagraph"/>
        <w:numPr>
          <w:ilvl w:val="0"/>
          <w:numId w:val="5"/>
        </w:numPr>
        <w:spacing w:before="0" w:after="240" w:line="240" w:lineRule="auto"/>
        <w:ind w:left="0" w:firstLine="0"/>
        <w:rPr>
          <w:sz w:val="16"/>
          <w:szCs w:val="16"/>
          <w:lang w:val="de-DE"/>
        </w:rPr>
      </w:pPr>
      <w:r w:rsidRPr="00E7578D">
        <w:rPr>
          <w:sz w:val="16"/>
          <w:szCs w:val="16"/>
          <w:lang w:val="de-DE"/>
        </w:rPr>
        <w:t xml:space="preserve">Bundesagentur </w:t>
      </w:r>
      <w:r w:rsidR="000B79FD" w:rsidRPr="00E7578D">
        <w:rPr>
          <w:sz w:val="16"/>
          <w:szCs w:val="16"/>
          <w:lang w:val="de-DE"/>
        </w:rPr>
        <w:t>für Arbeit; DESTATIS</w:t>
      </w:r>
      <w:r w:rsidRPr="00E7578D">
        <w:rPr>
          <w:sz w:val="16"/>
          <w:szCs w:val="16"/>
          <w:lang w:val="de-DE"/>
        </w:rPr>
        <w:t xml:space="preserve"> and Eurostat Database Table [une_rt_m]</w:t>
      </w:r>
    </w:p>
    <w:p w14:paraId="066893D1" w14:textId="77777777" w:rsidR="000F3417" w:rsidRPr="000F3417" w:rsidRDefault="000F3417" w:rsidP="000F3417">
      <w:pPr>
        <w:pStyle w:val="ListParagraph"/>
        <w:spacing w:before="0" w:after="240" w:line="240" w:lineRule="auto"/>
        <w:ind w:left="0"/>
        <w:rPr>
          <w:sz w:val="10"/>
          <w:szCs w:val="10"/>
          <w:lang w:val="de-DE"/>
        </w:rPr>
      </w:pPr>
    </w:p>
    <w:p w14:paraId="066893D2" w14:textId="77777777" w:rsidR="00624109" w:rsidRPr="003958B8" w:rsidRDefault="00624109" w:rsidP="00B213D2">
      <w:pPr>
        <w:pStyle w:val="Caption"/>
        <w:rPr>
          <w:rStyle w:val="Emphasis"/>
        </w:rPr>
      </w:pPr>
      <w:bookmarkStart w:id="14" w:name="_Ref338588986"/>
      <w:bookmarkStart w:id="15" w:name="_Toc384816253"/>
      <w:r w:rsidRPr="003958B8">
        <w:t xml:space="preserve">Table </w:t>
      </w:r>
      <w:r w:rsidR="00844952">
        <w:fldChar w:fldCharType="begin"/>
      </w:r>
      <w:r w:rsidR="00844952">
        <w:instrText xml:space="preserve"> SEQ Table \* ARABIC </w:instrText>
      </w:r>
      <w:r w:rsidR="00844952">
        <w:fldChar w:fldCharType="separate"/>
      </w:r>
      <w:r w:rsidR="00862FD4">
        <w:rPr>
          <w:noProof/>
        </w:rPr>
        <w:t>2</w:t>
      </w:r>
      <w:r w:rsidR="00844952">
        <w:rPr>
          <w:noProof/>
        </w:rPr>
        <w:fldChar w:fldCharType="end"/>
      </w:r>
      <w:bookmarkEnd w:id="14"/>
      <w:r w:rsidR="00672D8B">
        <w:t>: Economic activity by s</w:t>
      </w:r>
      <w:r w:rsidRPr="003958B8">
        <w:t>ector</w:t>
      </w:r>
      <w:bookmarkEnd w:id="15"/>
    </w:p>
    <w:tbl>
      <w:tblPr>
        <w:tblStyle w:val="LightGrid1"/>
        <w:tblW w:w="8368" w:type="dxa"/>
        <w:tblLayout w:type="fixed"/>
        <w:tblLook w:val="04A0" w:firstRow="1" w:lastRow="0" w:firstColumn="1" w:lastColumn="0" w:noHBand="0" w:noVBand="1"/>
      </w:tblPr>
      <w:tblGrid>
        <w:gridCol w:w="1384"/>
        <w:gridCol w:w="2410"/>
        <w:gridCol w:w="1134"/>
        <w:gridCol w:w="992"/>
        <w:gridCol w:w="851"/>
        <w:gridCol w:w="850"/>
        <w:gridCol w:w="747"/>
      </w:tblGrid>
      <w:tr w:rsidR="00624109" w:rsidRPr="003958B8" w14:paraId="066893D9" w14:textId="77777777" w:rsidTr="007B27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4" w:type="dxa"/>
            <w:gridSpan w:val="2"/>
          </w:tcPr>
          <w:p w14:paraId="066893D3" w14:textId="77777777" w:rsidR="00624109" w:rsidRPr="00A94ECE" w:rsidRDefault="00624109" w:rsidP="00DD3DEA">
            <w:pPr>
              <w:spacing w:before="20"/>
              <w:contextualSpacing/>
              <w:rPr>
                <w:rFonts w:cs="Arial"/>
                <w:sz w:val="19"/>
                <w:szCs w:val="19"/>
              </w:rPr>
            </w:pPr>
            <w:r w:rsidRPr="00A94ECE">
              <w:rPr>
                <w:rFonts w:cs="Arial"/>
                <w:sz w:val="19"/>
                <w:szCs w:val="19"/>
              </w:rPr>
              <w:t>Category (2009) in %</w:t>
            </w:r>
          </w:p>
        </w:tc>
        <w:tc>
          <w:tcPr>
            <w:tcW w:w="1134" w:type="dxa"/>
          </w:tcPr>
          <w:p w14:paraId="066893D4" w14:textId="77777777" w:rsidR="00624109" w:rsidRPr="00A94ECE" w:rsidRDefault="00624109" w:rsidP="00DD3DEA">
            <w:pPr>
              <w:spacing w:before="20"/>
              <w:contextualSpacing/>
              <w:cnfStyle w:val="100000000000" w:firstRow="1" w:lastRow="0" w:firstColumn="0" w:lastColumn="0" w:oddVBand="0" w:evenVBand="0" w:oddHBand="0" w:evenHBand="0" w:firstRowFirstColumn="0" w:firstRowLastColumn="0" w:lastRowFirstColumn="0" w:lastRowLastColumn="0"/>
              <w:rPr>
                <w:rFonts w:cs="Arial"/>
                <w:sz w:val="19"/>
                <w:szCs w:val="19"/>
              </w:rPr>
            </w:pPr>
            <w:r w:rsidRPr="00A94ECE">
              <w:rPr>
                <w:rFonts w:cs="Arial"/>
                <w:sz w:val="19"/>
                <w:szCs w:val="19"/>
              </w:rPr>
              <w:t>Dortmund</w:t>
            </w:r>
          </w:p>
        </w:tc>
        <w:tc>
          <w:tcPr>
            <w:tcW w:w="992" w:type="dxa"/>
          </w:tcPr>
          <w:p w14:paraId="066893D5" w14:textId="77777777" w:rsidR="00624109" w:rsidRPr="00A94ECE" w:rsidRDefault="00624109" w:rsidP="00DD3DEA">
            <w:pPr>
              <w:spacing w:before="20"/>
              <w:contextualSpacing/>
              <w:cnfStyle w:val="100000000000" w:firstRow="1" w:lastRow="0" w:firstColumn="0" w:lastColumn="0" w:oddVBand="0" w:evenVBand="0" w:oddHBand="0" w:evenHBand="0" w:firstRowFirstColumn="0" w:firstRowLastColumn="0" w:lastRowFirstColumn="0" w:lastRowLastColumn="0"/>
              <w:rPr>
                <w:rFonts w:cs="Arial"/>
                <w:sz w:val="19"/>
                <w:szCs w:val="19"/>
              </w:rPr>
            </w:pPr>
            <w:r w:rsidRPr="00A94ECE">
              <w:rPr>
                <w:rFonts w:cs="Arial"/>
                <w:sz w:val="19"/>
                <w:szCs w:val="19"/>
              </w:rPr>
              <w:t>Ruhr  district</w:t>
            </w:r>
          </w:p>
        </w:tc>
        <w:tc>
          <w:tcPr>
            <w:tcW w:w="851" w:type="dxa"/>
          </w:tcPr>
          <w:p w14:paraId="066893D6" w14:textId="77777777" w:rsidR="00624109" w:rsidRPr="00A94ECE" w:rsidRDefault="00624109" w:rsidP="00DD3DEA">
            <w:pPr>
              <w:spacing w:before="20"/>
              <w:contextualSpacing/>
              <w:cnfStyle w:val="100000000000" w:firstRow="1" w:lastRow="0" w:firstColumn="0" w:lastColumn="0" w:oddVBand="0" w:evenVBand="0" w:oddHBand="0" w:evenHBand="0" w:firstRowFirstColumn="0" w:firstRowLastColumn="0" w:lastRowFirstColumn="0" w:lastRowLastColumn="0"/>
              <w:rPr>
                <w:rFonts w:cs="Arial"/>
                <w:sz w:val="19"/>
                <w:szCs w:val="19"/>
              </w:rPr>
            </w:pPr>
            <w:r w:rsidRPr="00A94ECE">
              <w:rPr>
                <w:rFonts w:cs="Arial"/>
                <w:sz w:val="19"/>
                <w:szCs w:val="19"/>
              </w:rPr>
              <w:t>NRW</w:t>
            </w:r>
          </w:p>
        </w:tc>
        <w:tc>
          <w:tcPr>
            <w:tcW w:w="850" w:type="dxa"/>
          </w:tcPr>
          <w:p w14:paraId="066893D7" w14:textId="77777777" w:rsidR="00624109" w:rsidRPr="00A94ECE" w:rsidRDefault="00624109" w:rsidP="00DD3DEA">
            <w:pPr>
              <w:spacing w:before="20"/>
              <w:contextualSpacing/>
              <w:cnfStyle w:val="100000000000" w:firstRow="1" w:lastRow="0" w:firstColumn="0" w:lastColumn="0" w:oddVBand="0" w:evenVBand="0" w:oddHBand="0" w:evenHBand="0" w:firstRowFirstColumn="0" w:firstRowLastColumn="0" w:lastRowFirstColumn="0" w:lastRowLastColumn="0"/>
              <w:rPr>
                <w:rFonts w:cs="Arial"/>
                <w:sz w:val="19"/>
                <w:szCs w:val="19"/>
              </w:rPr>
            </w:pPr>
            <w:r w:rsidRPr="00A94ECE">
              <w:rPr>
                <w:rFonts w:cs="Arial"/>
                <w:sz w:val="19"/>
                <w:szCs w:val="19"/>
              </w:rPr>
              <w:t>DE</w:t>
            </w:r>
          </w:p>
        </w:tc>
        <w:tc>
          <w:tcPr>
            <w:tcW w:w="747" w:type="dxa"/>
          </w:tcPr>
          <w:p w14:paraId="066893D8" w14:textId="77777777" w:rsidR="00624109" w:rsidRPr="00A94ECE" w:rsidRDefault="00624109" w:rsidP="00DD3DEA">
            <w:pPr>
              <w:spacing w:before="20"/>
              <w:contextualSpacing/>
              <w:cnfStyle w:val="100000000000" w:firstRow="1" w:lastRow="0" w:firstColumn="0" w:lastColumn="0" w:oddVBand="0" w:evenVBand="0" w:oddHBand="0" w:evenHBand="0" w:firstRowFirstColumn="0" w:firstRowLastColumn="0" w:lastRowFirstColumn="0" w:lastRowLastColumn="0"/>
              <w:rPr>
                <w:rFonts w:cs="Arial"/>
                <w:sz w:val="19"/>
                <w:szCs w:val="19"/>
              </w:rPr>
            </w:pPr>
            <w:r w:rsidRPr="00A94ECE">
              <w:rPr>
                <w:rFonts w:cs="Arial"/>
                <w:sz w:val="19"/>
                <w:szCs w:val="19"/>
              </w:rPr>
              <w:t>EU27</w:t>
            </w:r>
          </w:p>
        </w:tc>
      </w:tr>
      <w:tr w:rsidR="005E7EB8" w:rsidRPr="003958B8" w14:paraId="066893E1" w14:textId="77777777"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4" w:type="dxa"/>
            <w:gridSpan w:val="2"/>
            <w:shd w:val="clear" w:color="auto" w:fill="D9D9D9" w:themeFill="background1" w:themeFillShade="D9"/>
          </w:tcPr>
          <w:p w14:paraId="066893DA" w14:textId="77777777" w:rsidR="005E7EB8" w:rsidRPr="00FE3FF7" w:rsidRDefault="005E7EB8" w:rsidP="00DD3DEA">
            <w:pPr>
              <w:spacing w:before="20" w:line="240" w:lineRule="auto"/>
              <w:contextualSpacing/>
              <w:rPr>
                <w:rFonts w:cs="Arial"/>
                <w:sz w:val="19"/>
                <w:szCs w:val="19"/>
              </w:rPr>
            </w:pPr>
            <w:r w:rsidRPr="00FE3FF7">
              <w:rPr>
                <w:rFonts w:cs="Arial"/>
                <w:sz w:val="19"/>
                <w:szCs w:val="19"/>
              </w:rPr>
              <w:t>Agriculture, forestry and fishing</w:t>
            </w:r>
          </w:p>
        </w:tc>
        <w:tc>
          <w:tcPr>
            <w:tcW w:w="1134" w:type="dxa"/>
            <w:shd w:val="clear" w:color="auto" w:fill="D9D9D9" w:themeFill="background1" w:themeFillShade="D9"/>
          </w:tcPr>
          <w:p w14:paraId="066893DB" w14:textId="77777777"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r w:rsidRPr="00964AAF">
              <w:rPr>
                <w:rFonts w:cs="Arial"/>
                <w:b/>
                <w:sz w:val="19"/>
                <w:szCs w:val="19"/>
              </w:rPr>
              <w:t>0.5</w:t>
            </w:r>
          </w:p>
        </w:tc>
        <w:tc>
          <w:tcPr>
            <w:tcW w:w="992" w:type="dxa"/>
            <w:shd w:val="clear" w:color="auto" w:fill="D9D9D9" w:themeFill="background1" w:themeFillShade="D9"/>
          </w:tcPr>
          <w:p w14:paraId="066893DC" w14:textId="77777777"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r w:rsidRPr="00964AAF">
              <w:rPr>
                <w:rFonts w:cs="Arial"/>
                <w:b/>
                <w:sz w:val="19"/>
                <w:szCs w:val="19"/>
              </w:rPr>
              <w:t>0.9</w:t>
            </w:r>
          </w:p>
          <w:p w14:paraId="066893DD" w14:textId="77777777"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p>
        </w:tc>
        <w:tc>
          <w:tcPr>
            <w:tcW w:w="851" w:type="dxa"/>
            <w:shd w:val="clear" w:color="auto" w:fill="D9D9D9" w:themeFill="background1" w:themeFillShade="D9"/>
          </w:tcPr>
          <w:p w14:paraId="066893DE" w14:textId="77777777"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r w:rsidRPr="00964AAF">
              <w:rPr>
                <w:rFonts w:cs="Arial"/>
                <w:b/>
                <w:sz w:val="19"/>
                <w:szCs w:val="19"/>
              </w:rPr>
              <w:t>1.5</w:t>
            </w:r>
          </w:p>
        </w:tc>
        <w:tc>
          <w:tcPr>
            <w:tcW w:w="850" w:type="dxa"/>
            <w:shd w:val="clear" w:color="auto" w:fill="D9D9D9" w:themeFill="background1" w:themeFillShade="D9"/>
          </w:tcPr>
          <w:p w14:paraId="066893DF" w14:textId="77777777"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r w:rsidRPr="00964AAF">
              <w:rPr>
                <w:rFonts w:cs="Arial"/>
                <w:b/>
                <w:sz w:val="19"/>
                <w:szCs w:val="19"/>
              </w:rPr>
              <w:t>2.1</w:t>
            </w:r>
          </w:p>
        </w:tc>
        <w:tc>
          <w:tcPr>
            <w:tcW w:w="747" w:type="dxa"/>
            <w:shd w:val="clear" w:color="auto" w:fill="D9D9D9" w:themeFill="background1" w:themeFillShade="D9"/>
          </w:tcPr>
          <w:p w14:paraId="066893E0" w14:textId="77777777" w:rsidR="005E7EB8" w:rsidRPr="00964AAF" w:rsidRDefault="005E7EB8"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b/>
                <w:sz w:val="19"/>
                <w:szCs w:val="19"/>
              </w:rPr>
            </w:pPr>
            <w:r w:rsidRPr="00964AAF">
              <w:rPr>
                <w:rFonts w:cs="Arial"/>
                <w:b/>
                <w:sz w:val="19"/>
                <w:szCs w:val="19"/>
              </w:rPr>
              <w:t>2.2</w:t>
            </w:r>
          </w:p>
        </w:tc>
      </w:tr>
      <w:tr w:rsidR="00624109" w:rsidRPr="003958B8" w14:paraId="066893E9" w14:textId="77777777"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val="restart"/>
          </w:tcPr>
          <w:p w14:paraId="066893E2" w14:textId="77777777" w:rsidR="00624109" w:rsidRPr="00FE3FF7" w:rsidRDefault="00624109" w:rsidP="00DD3DEA">
            <w:pPr>
              <w:spacing w:before="20" w:line="240" w:lineRule="auto"/>
              <w:contextualSpacing/>
              <w:rPr>
                <w:rFonts w:cs="Arial"/>
                <w:sz w:val="19"/>
                <w:szCs w:val="19"/>
              </w:rPr>
            </w:pPr>
            <w:r w:rsidRPr="00FE3FF7">
              <w:rPr>
                <w:rFonts w:cs="Arial"/>
                <w:sz w:val="19"/>
                <w:szCs w:val="19"/>
              </w:rPr>
              <w:t xml:space="preserve">Industry </w:t>
            </w:r>
          </w:p>
        </w:tc>
        <w:tc>
          <w:tcPr>
            <w:tcW w:w="2410" w:type="dxa"/>
          </w:tcPr>
          <w:p w14:paraId="066893E3" w14:textId="77777777" w:rsidR="00624109" w:rsidRPr="00FE3FF7"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FE3FF7">
              <w:rPr>
                <w:rFonts w:cs="Arial"/>
                <w:b/>
                <w:sz w:val="19"/>
                <w:szCs w:val="19"/>
              </w:rPr>
              <w:t>In total</w:t>
            </w:r>
          </w:p>
        </w:tc>
        <w:tc>
          <w:tcPr>
            <w:tcW w:w="1134" w:type="dxa"/>
          </w:tcPr>
          <w:p w14:paraId="066893E4"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15.5</w:t>
            </w:r>
          </w:p>
        </w:tc>
        <w:tc>
          <w:tcPr>
            <w:tcW w:w="992" w:type="dxa"/>
          </w:tcPr>
          <w:p w14:paraId="066893E5"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21.7</w:t>
            </w:r>
          </w:p>
        </w:tc>
        <w:tc>
          <w:tcPr>
            <w:tcW w:w="851" w:type="dxa"/>
          </w:tcPr>
          <w:p w14:paraId="066893E6"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23.7</w:t>
            </w:r>
          </w:p>
        </w:tc>
        <w:tc>
          <w:tcPr>
            <w:tcW w:w="850" w:type="dxa"/>
          </w:tcPr>
          <w:p w14:paraId="066893E7"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24.9</w:t>
            </w:r>
          </w:p>
        </w:tc>
        <w:tc>
          <w:tcPr>
            <w:tcW w:w="747" w:type="dxa"/>
          </w:tcPr>
          <w:p w14:paraId="066893E8"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p>
        </w:tc>
      </w:tr>
      <w:tr w:rsidR="00624109" w:rsidRPr="003958B8" w14:paraId="066893F1" w14:textId="77777777"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14:paraId="066893EA" w14:textId="77777777" w:rsidR="00624109" w:rsidRPr="00FE3FF7" w:rsidRDefault="00624109" w:rsidP="00DD3DEA">
            <w:pPr>
              <w:spacing w:before="20" w:line="240" w:lineRule="auto"/>
              <w:contextualSpacing/>
              <w:rPr>
                <w:rFonts w:cs="Arial"/>
                <w:sz w:val="19"/>
                <w:szCs w:val="19"/>
              </w:rPr>
            </w:pPr>
          </w:p>
        </w:tc>
        <w:tc>
          <w:tcPr>
            <w:tcW w:w="2410" w:type="dxa"/>
            <w:shd w:val="clear" w:color="auto" w:fill="D9D9D9" w:themeFill="background1" w:themeFillShade="D9"/>
          </w:tcPr>
          <w:p w14:paraId="066893EB"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Industry (excl. constru</w:t>
            </w:r>
            <w:r w:rsidRPr="003958B8">
              <w:rPr>
                <w:rFonts w:cs="Arial"/>
                <w:sz w:val="19"/>
                <w:szCs w:val="19"/>
              </w:rPr>
              <w:t>c</w:t>
            </w:r>
            <w:r w:rsidRPr="003958B8">
              <w:rPr>
                <w:rFonts w:cs="Arial"/>
                <w:sz w:val="19"/>
                <w:szCs w:val="19"/>
              </w:rPr>
              <w:t>tion)</w:t>
            </w:r>
          </w:p>
        </w:tc>
        <w:tc>
          <w:tcPr>
            <w:tcW w:w="1134" w:type="dxa"/>
            <w:shd w:val="clear" w:color="auto" w:fill="D9D9D9" w:themeFill="background1" w:themeFillShade="D9"/>
          </w:tcPr>
          <w:p w14:paraId="066893EC" w14:textId="77777777"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11.1</w:t>
            </w:r>
          </w:p>
        </w:tc>
        <w:tc>
          <w:tcPr>
            <w:tcW w:w="992" w:type="dxa"/>
            <w:shd w:val="clear" w:color="auto" w:fill="D9D9D9" w:themeFill="background1" w:themeFillShade="D9"/>
          </w:tcPr>
          <w:p w14:paraId="066893ED" w14:textId="77777777"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16.6</w:t>
            </w:r>
          </w:p>
        </w:tc>
        <w:tc>
          <w:tcPr>
            <w:tcW w:w="851" w:type="dxa"/>
            <w:shd w:val="clear" w:color="auto" w:fill="D9D9D9" w:themeFill="background1" w:themeFillShade="D9"/>
          </w:tcPr>
          <w:p w14:paraId="066893EE" w14:textId="77777777"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19</w:t>
            </w:r>
          </w:p>
        </w:tc>
        <w:tc>
          <w:tcPr>
            <w:tcW w:w="850" w:type="dxa"/>
            <w:shd w:val="clear" w:color="auto" w:fill="D9D9D9" w:themeFill="background1" w:themeFillShade="D9"/>
          </w:tcPr>
          <w:p w14:paraId="066893EF" w14:textId="77777777"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19.4</w:t>
            </w:r>
          </w:p>
        </w:tc>
        <w:tc>
          <w:tcPr>
            <w:tcW w:w="747" w:type="dxa"/>
            <w:shd w:val="clear" w:color="auto" w:fill="D9D9D9" w:themeFill="background1" w:themeFillShade="D9"/>
          </w:tcPr>
          <w:p w14:paraId="066893F0" w14:textId="77777777"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18.3</w:t>
            </w:r>
          </w:p>
        </w:tc>
      </w:tr>
      <w:tr w:rsidR="00624109" w:rsidRPr="003958B8" w14:paraId="066893F9" w14:textId="77777777"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14:paraId="066893F2" w14:textId="77777777" w:rsidR="00624109" w:rsidRPr="00FE3FF7" w:rsidRDefault="00624109" w:rsidP="00DD3DEA">
            <w:pPr>
              <w:spacing w:before="20" w:line="240" w:lineRule="auto"/>
              <w:contextualSpacing/>
              <w:rPr>
                <w:rFonts w:cs="Arial"/>
                <w:sz w:val="19"/>
                <w:szCs w:val="19"/>
              </w:rPr>
            </w:pPr>
          </w:p>
        </w:tc>
        <w:tc>
          <w:tcPr>
            <w:tcW w:w="2410" w:type="dxa"/>
          </w:tcPr>
          <w:p w14:paraId="066893F3" w14:textId="77777777"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Manufacturing</w:t>
            </w:r>
          </w:p>
        </w:tc>
        <w:tc>
          <w:tcPr>
            <w:tcW w:w="1134" w:type="dxa"/>
          </w:tcPr>
          <w:p w14:paraId="066893F4"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964AAF">
              <w:rPr>
                <w:rFonts w:cs="Arial"/>
                <w:sz w:val="19"/>
                <w:szCs w:val="19"/>
              </w:rPr>
              <w:t>9.6</w:t>
            </w:r>
          </w:p>
        </w:tc>
        <w:tc>
          <w:tcPr>
            <w:tcW w:w="992" w:type="dxa"/>
          </w:tcPr>
          <w:p w14:paraId="066893F5"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964AAF">
              <w:rPr>
                <w:rFonts w:cs="Arial"/>
                <w:sz w:val="19"/>
                <w:szCs w:val="19"/>
              </w:rPr>
              <w:t>14.5</w:t>
            </w:r>
          </w:p>
        </w:tc>
        <w:tc>
          <w:tcPr>
            <w:tcW w:w="851" w:type="dxa"/>
          </w:tcPr>
          <w:p w14:paraId="066893F6"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964AAF">
              <w:rPr>
                <w:rFonts w:cs="Arial"/>
                <w:sz w:val="19"/>
                <w:szCs w:val="19"/>
              </w:rPr>
              <w:t>17.7</w:t>
            </w:r>
          </w:p>
        </w:tc>
        <w:tc>
          <w:tcPr>
            <w:tcW w:w="850" w:type="dxa"/>
          </w:tcPr>
          <w:p w14:paraId="066893F7"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964AAF">
              <w:rPr>
                <w:rFonts w:cs="Arial"/>
                <w:sz w:val="19"/>
                <w:szCs w:val="19"/>
              </w:rPr>
              <w:t>17.7</w:t>
            </w:r>
          </w:p>
        </w:tc>
        <w:tc>
          <w:tcPr>
            <w:tcW w:w="747" w:type="dxa"/>
          </w:tcPr>
          <w:p w14:paraId="066893F8"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964AAF">
              <w:rPr>
                <w:rFonts w:cs="Arial"/>
                <w:sz w:val="19"/>
                <w:szCs w:val="19"/>
              </w:rPr>
              <w:t>17.4</w:t>
            </w:r>
          </w:p>
        </w:tc>
      </w:tr>
      <w:tr w:rsidR="00624109" w:rsidRPr="003958B8" w14:paraId="06689401" w14:textId="77777777"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14:paraId="066893FA" w14:textId="77777777" w:rsidR="00624109" w:rsidRPr="00FE3FF7" w:rsidRDefault="00624109" w:rsidP="00DD3DEA">
            <w:pPr>
              <w:spacing w:before="20" w:line="240" w:lineRule="auto"/>
              <w:contextualSpacing/>
              <w:rPr>
                <w:rFonts w:cs="Arial"/>
                <w:sz w:val="19"/>
                <w:szCs w:val="19"/>
              </w:rPr>
            </w:pPr>
          </w:p>
        </w:tc>
        <w:tc>
          <w:tcPr>
            <w:tcW w:w="2410" w:type="dxa"/>
            <w:shd w:val="clear" w:color="auto" w:fill="D9D9D9" w:themeFill="background1" w:themeFillShade="D9"/>
          </w:tcPr>
          <w:p w14:paraId="066893FB"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Construction</w:t>
            </w:r>
          </w:p>
        </w:tc>
        <w:tc>
          <w:tcPr>
            <w:tcW w:w="1134" w:type="dxa"/>
            <w:shd w:val="clear" w:color="auto" w:fill="D9D9D9" w:themeFill="background1" w:themeFillShade="D9"/>
          </w:tcPr>
          <w:p w14:paraId="066893FC" w14:textId="77777777"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4.4</w:t>
            </w:r>
          </w:p>
        </w:tc>
        <w:tc>
          <w:tcPr>
            <w:tcW w:w="992" w:type="dxa"/>
            <w:shd w:val="clear" w:color="auto" w:fill="D9D9D9" w:themeFill="background1" w:themeFillShade="D9"/>
          </w:tcPr>
          <w:p w14:paraId="066893FD" w14:textId="77777777"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5.1</w:t>
            </w:r>
          </w:p>
        </w:tc>
        <w:tc>
          <w:tcPr>
            <w:tcW w:w="851" w:type="dxa"/>
            <w:shd w:val="clear" w:color="auto" w:fill="D9D9D9" w:themeFill="background1" w:themeFillShade="D9"/>
          </w:tcPr>
          <w:p w14:paraId="066893FE" w14:textId="77777777"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4.7</w:t>
            </w:r>
          </w:p>
        </w:tc>
        <w:tc>
          <w:tcPr>
            <w:tcW w:w="850" w:type="dxa"/>
            <w:shd w:val="clear" w:color="auto" w:fill="D9D9D9" w:themeFill="background1" w:themeFillShade="D9"/>
          </w:tcPr>
          <w:p w14:paraId="066893FF" w14:textId="77777777"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5.5</w:t>
            </w:r>
          </w:p>
        </w:tc>
        <w:tc>
          <w:tcPr>
            <w:tcW w:w="747" w:type="dxa"/>
            <w:shd w:val="clear" w:color="auto" w:fill="D9D9D9" w:themeFill="background1" w:themeFillShade="D9"/>
          </w:tcPr>
          <w:p w14:paraId="06689400" w14:textId="77777777" w:rsidR="00624109" w:rsidRPr="00964AAF"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964AAF">
              <w:rPr>
                <w:rFonts w:cs="Arial"/>
                <w:sz w:val="19"/>
                <w:szCs w:val="19"/>
              </w:rPr>
              <w:t>7.6</w:t>
            </w:r>
          </w:p>
        </w:tc>
      </w:tr>
      <w:tr w:rsidR="00624109" w:rsidRPr="003958B8" w14:paraId="06689409" w14:textId="77777777"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val="restart"/>
          </w:tcPr>
          <w:p w14:paraId="06689402" w14:textId="77777777" w:rsidR="00624109" w:rsidRPr="00FE3FF7" w:rsidRDefault="00624109" w:rsidP="00DD3DEA">
            <w:pPr>
              <w:spacing w:before="20" w:line="240" w:lineRule="auto"/>
              <w:contextualSpacing/>
              <w:rPr>
                <w:rFonts w:cs="Arial"/>
                <w:sz w:val="19"/>
                <w:szCs w:val="19"/>
              </w:rPr>
            </w:pPr>
            <w:r w:rsidRPr="00FE3FF7">
              <w:rPr>
                <w:rFonts w:cs="Arial"/>
                <w:sz w:val="19"/>
                <w:szCs w:val="19"/>
              </w:rPr>
              <w:t>Services</w:t>
            </w:r>
          </w:p>
        </w:tc>
        <w:tc>
          <w:tcPr>
            <w:tcW w:w="2410" w:type="dxa"/>
          </w:tcPr>
          <w:p w14:paraId="06689403" w14:textId="77777777" w:rsidR="00624109" w:rsidRPr="00FE3FF7"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FE3FF7">
              <w:rPr>
                <w:rFonts w:cs="Arial"/>
                <w:b/>
                <w:sz w:val="19"/>
                <w:szCs w:val="19"/>
              </w:rPr>
              <w:t>In total</w:t>
            </w:r>
          </w:p>
        </w:tc>
        <w:tc>
          <w:tcPr>
            <w:tcW w:w="1134" w:type="dxa"/>
          </w:tcPr>
          <w:p w14:paraId="06689404"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84</w:t>
            </w:r>
          </w:p>
        </w:tc>
        <w:tc>
          <w:tcPr>
            <w:tcW w:w="992" w:type="dxa"/>
          </w:tcPr>
          <w:p w14:paraId="06689405"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77.4</w:t>
            </w:r>
          </w:p>
        </w:tc>
        <w:tc>
          <w:tcPr>
            <w:tcW w:w="851" w:type="dxa"/>
          </w:tcPr>
          <w:p w14:paraId="06689406"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74.8</w:t>
            </w:r>
          </w:p>
        </w:tc>
        <w:tc>
          <w:tcPr>
            <w:tcW w:w="850" w:type="dxa"/>
          </w:tcPr>
          <w:p w14:paraId="06689407"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73.4</w:t>
            </w:r>
          </w:p>
        </w:tc>
        <w:tc>
          <w:tcPr>
            <w:tcW w:w="747" w:type="dxa"/>
          </w:tcPr>
          <w:p w14:paraId="06689408" w14:textId="77777777" w:rsidR="00624109" w:rsidRPr="00964AAF"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964AAF">
              <w:rPr>
                <w:rFonts w:cs="Arial"/>
                <w:b/>
                <w:sz w:val="19"/>
                <w:szCs w:val="19"/>
              </w:rPr>
              <w:t>n/a</w:t>
            </w:r>
          </w:p>
        </w:tc>
      </w:tr>
      <w:tr w:rsidR="00624109" w:rsidRPr="003958B8" w14:paraId="06689411" w14:textId="77777777"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14:paraId="0668940A" w14:textId="77777777" w:rsidR="00624109" w:rsidRPr="003958B8" w:rsidRDefault="00624109" w:rsidP="00DD3DEA">
            <w:pPr>
              <w:spacing w:before="20" w:line="240" w:lineRule="auto"/>
              <w:contextualSpacing/>
              <w:rPr>
                <w:rFonts w:cs="Arial"/>
                <w:sz w:val="19"/>
                <w:szCs w:val="19"/>
              </w:rPr>
            </w:pPr>
          </w:p>
        </w:tc>
        <w:tc>
          <w:tcPr>
            <w:tcW w:w="2410" w:type="dxa"/>
            <w:shd w:val="clear" w:color="auto" w:fill="D9D9D9" w:themeFill="background1" w:themeFillShade="D9"/>
          </w:tcPr>
          <w:p w14:paraId="0668940B" w14:textId="77777777" w:rsidR="00624109" w:rsidRPr="00A13415"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A13415">
              <w:rPr>
                <w:rFonts w:cs="Arial"/>
                <w:sz w:val="19"/>
                <w:szCs w:val="19"/>
                <w:lang w:val="en-US"/>
              </w:rPr>
              <w:t>Wholsesale, accommod</w:t>
            </w:r>
            <w:r w:rsidRPr="00A13415">
              <w:rPr>
                <w:rFonts w:cs="Arial"/>
                <w:sz w:val="19"/>
                <w:szCs w:val="19"/>
                <w:lang w:val="en-US"/>
              </w:rPr>
              <w:t>a</w:t>
            </w:r>
            <w:r w:rsidRPr="00A13415">
              <w:rPr>
                <w:rFonts w:cs="Arial"/>
                <w:sz w:val="19"/>
                <w:szCs w:val="19"/>
                <w:lang w:val="en-US"/>
              </w:rPr>
              <w:t>tion and food services, transport</w:t>
            </w:r>
          </w:p>
        </w:tc>
        <w:tc>
          <w:tcPr>
            <w:tcW w:w="1134" w:type="dxa"/>
            <w:shd w:val="clear" w:color="auto" w:fill="D9D9D9" w:themeFill="background1" w:themeFillShade="D9"/>
          </w:tcPr>
          <w:p w14:paraId="0668940C"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27.1</w:t>
            </w:r>
          </w:p>
        </w:tc>
        <w:tc>
          <w:tcPr>
            <w:tcW w:w="992" w:type="dxa"/>
            <w:shd w:val="clear" w:color="auto" w:fill="D9D9D9" w:themeFill="background1" w:themeFillShade="D9"/>
          </w:tcPr>
          <w:p w14:paraId="0668940D"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26.6</w:t>
            </w:r>
          </w:p>
        </w:tc>
        <w:tc>
          <w:tcPr>
            <w:tcW w:w="851" w:type="dxa"/>
            <w:shd w:val="clear" w:color="auto" w:fill="D9D9D9" w:themeFill="background1" w:themeFillShade="D9"/>
          </w:tcPr>
          <w:p w14:paraId="0668940E"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26.2</w:t>
            </w:r>
          </w:p>
        </w:tc>
        <w:tc>
          <w:tcPr>
            <w:tcW w:w="850" w:type="dxa"/>
            <w:shd w:val="clear" w:color="auto" w:fill="D9D9D9" w:themeFill="background1" w:themeFillShade="D9"/>
          </w:tcPr>
          <w:p w14:paraId="0668940F"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25.0</w:t>
            </w:r>
          </w:p>
        </w:tc>
        <w:tc>
          <w:tcPr>
            <w:tcW w:w="747" w:type="dxa"/>
            <w:shd w:val="clear" w:color="auto" w:fill="D9D9D9" w:themeFill="background1" w:themeFillShade="D9"/>
          </w:tcPr>
          <w:p w14:paraId="06689410"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n/a</w:t>
            </w:r>
          </w:p>
        </w:tc>
      </w:tr>
      <w:tr w:rsidR="00624109" w:rsidRPr="003958B8" w14:paraId="06689419" w14:textId="77777777"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14:paraId="06689412" w14:textId="77777777" w:rsidR="00624109" w:rsidRPr="003958B8" w:rsidRDefault="00624109" w:rsidP="00DD3DEA">
            <w:pPr>
              <w:spacing w:before="20" w:line="240" w:lineRule="auto"/>
              <w:contextualSpacing/>
              <w:rPr>
                <w:rFonts w:cs="Arial"/>
                <w:sz w:val="19"/>
                <w:szCs w:val="19"/>
              </w:rPr>
            </w:pPr>
          </w:p>
        </w:tc>
        <w:tc>
          <w:tcPr>
            <w:tcW w:w="2410" w:type="dxa"/>
          </w:tcPr>
          <w:p w14:paraId="06689413" w14:textId="77777777" w:rsidR="00624109" w:rsidRPr="00A13415"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A13415">
              <w:rPr>
                <w:rFonts w:cs="Arial"/>
                <w:sz w:val="19"/>
                <w:szCs w:val="19"/>
                <w:lang w:val="en-US"/>
              </w:rPr>
              <w:t>Financial services, ren</w:t>
            </w:r>
            <w:r w:rsidRPr="00A13415">
              <w:rPr>
                <w:rFonts w:cs="Arial"/>
                <w:sz w:val="19"/>
                <w:szCs w:val="19"/>
                <w:lang w:val="en-US"/>
              </w:rPr>
              <w:t>t</w:t>
            </w:r>
            <w:r w:rsidRPr="00A13415">
              <w:rPr>
                <w:rFonts w:cs="Arial"/>
                <w:sz w:val="19"/>
                <w:szCs w:val="19"/>
                <w:lang w:val="en-US"/>
              </w:rPr>
              <w:t>ing, business services</w:t>
            </w:r>
          </w:p>
        </w:tc>
        <w:tc>
          <w:tcPr>
            <w:tcW w:w="1134" w:type="dxa"/>
          </w:tcPr>
          <w:p w14:paraId="06689414" w14:textId="77777777"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24.1</w:t>
            </w:r>
          </w:p>
        </w:tc>
        <w:tc>
          <w:tcPr>
            <w:tcW w:w="992" w:type="dxa"/>
          </w:tcPr>
          <w:p w14:paraId="06689415" w14:textId="77777777"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18.1</w:t>
            </w:r>
          </w:p>
        </w:tc>
        <w:tc>
          <w:tcPr>
            <w:tcW w:w="851" w:type="dxa"/>
          </w:tcPr>
          <w:p w14:paraId="06689416" w14:textId="77777777"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17.9</w:t>
            </w:r>
          </w:p>
        </w:tc>
        <w:tc>
          <w:tcPr>
            <w:tcW w:w="850" w:type="dxa"/>
          </w:tcPr>
          <w:p w14:paraId="06689417" w14:textId="77777777"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17.3</w:t>
            </w:r>
          </w:p>
        </w:tc>
        <w:tc>
          <w:tcPr>
            <w:tcW w:w="747" w:type="dxa"/>
          </w:tcPr>
          <w:p w14:paraId="06689418" w14:textId="77777777" w:rsidR="00624109" w:rsidRPr="003958B8" w:rsidRDefault="00624109" w:rsidP="00DD3DEA">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958B8">
              <w:rPr>
                <w:rFonts w:cs="Arial"/>
                <w:sz w:val="19"/>
                <w:szCs w:val="19"/>
              </w:rPr>
              <w:t>n/a</w:t>
            </w:r>
          </w:p>
        </w:tc>
      </w:tr>
      <w:tr w:rsidR="00624109" w:rsidRPr="003958B8" w14:paraId="06689421" w14:textId="77777777"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14:paraId="0668941A" w14:textId="77777777" w:rsidR="00624109" w:rsidRPr="003958B8" w:rsidRDefault="00624109" w:rsidP="00DD3DEA">
            <w:pPr>
              <w:spacing w:before="20" w:line="240" w:lineRule="auto"/>
              <w:contextualSpacing/>
              <w:rPr>
                <w:rFonts w:cs="Arial"/>
                <w:sz w:val="19"/>
                <w:szCs w:val="19"/>
              </w:rPr>
            </w:pPr>
          </w:p>
        </w:tc>
        <w:tc>
          <w:tcPr>
            <w:tcW w:w="2410" w:type="dxa"/>
            <w:shd w:val="clear" w:color="auto" w:fill="D9D9D9" w:themeFill="background1" w:themeFillShade="D9"/>
          </w:tcPr>
          <w:p w14:paraId="0668941B" w14:textId="77777777" w:rsidR="00624109" w:rsidRPr="00A13415"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A13415">
              <w:rPr>
                <w:rFonts w:cs="Arial"/>
                <w:sz w:val="19"/>
                <w:szCs w:val="19"/>
                <w:lang w:val="en-US"/>
              </w:rPr>
              <w:t>Public and private service provider</w:t>
            </w:r>
          </w:p>
        </w:tc>
        <w:tc>
          <w:tcPr>
            <w:tcW w:w="1134" w:type="dxa"/>
            <w:shd w:val="clear" w:color="auto" w:fill="D9D9D9" w:themeFill="background1" w:themeFillShade="D9"/>
          </w:tcPr>
          <w:p w14:paraId="0668941C"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32.8</w:t>
            </w:r>
          </w:p>
        </w:tc>
        <w:tc>
          <w:tcPr>
            <w:tcW w:w="992" w:type="dxa"/>
            <w:shd w:val="clear" w:color="auto" w:fill="D9D9D9" w:themeFill="background1" w:themeFillShade="D9"/>
          </w:tcPr>
          <w:p w14:paraId="0668941D"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32.7</w:t>
            </w:r>
          </w:p>
        </w:tc>
        <w:tc>
          <w:tcPr>
            <w:tcW w:w="851" w:type="dxa"/>
            <w:shd w:val="clear" w:color="auto" w:fill="D9D9D9" w:themeFill="background1" w:themeFillShade="D9"/>
          </w:tcPr>
          <w:p w14:paraId="0668941E"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30.7</w:t>
            </w:r>
          </w:p>
        </w:tc>
        <w:tc>
          <w:tcPr>
            <w:tcW w:w="850" w:type="dxa"/>
            <w:shd w:val="clear" w:color="auto" w:fill="D9D9D9" w:themeFill="background1" w:themeFillShade="D9"/>
          </w:tcPr>
          <w:p w14:paraId="0668941F"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30.8</w:t>
            </w:r>
          </w:p>
        </w:tc>
        <w:tc>
          <w:tcPr>
            <w:tcW w:w="747" w:type="dxa"/>
            <w:shd w:val="clear" w:color="auto" w:fill="D9D9D9" w:themeFill="background1" w:themeFillShade="D9"/>
          </w:tcPr>
          <w:p w14:paraId="06689420" w14:textId="77777777" w:rsidR="00624109" w:rsidRPr="003958B8" w:rsidRDefault="00624109" w:rsidP="00DD3DEA">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958B8">
              <w:rPr>
                <w:rFonts w:cs="Arial"/>
                <w:sz w:val="19"/>
                <w:szCs w:val="19"/>
              </w:rPr>
              <w:t>n/a</w:t>
            </w:r>
          </w:p>
        </w:tc>
      </w:tr>
    </w:tbl>
    <w:p w14:paraId="06689422" w14:textId="77777777" w:rsidR="00C2594A" w:rsidRDefault="00DB1205" w:rsidP="00A94ECE">
      <w:pPr>
        <w:pStyle w:val="QuelleAbbildung"/>
        <w:rPr>
          <w:b w:val="0"/>
          <w:lang w:val="pt-PT"/>
        </w:rPr>
      </w:pPr>
      <w:r w:rsidRPr="00930FBF">
        <w:rPr>
          <w:lang w:val="pt-PT"/>
        </w:rPr>
        <w:t xml:space="preserve">Sources: </w:t>
      </w:r>
      <w:r w:rsidR="000B79FD" w:rsidRPr="00930FBF">
        <w:rPr>
          <w:b w:val="0"/>
          <w:lang w:val="pt-PT"/>
        </w:rPr>
        <w:t>DESTATIS;</w:t>
      </w:r>
      <w:r w:rsidRPr="00930FBF">
        <w:rPr>
          <w:b w:val="0"/>
          <w:lang w:val="pt-PT"/>
        </w:rPr>
        <w:t xml:space="preserve"> Eurostat Database, Regional Sta</w:t>
      </w:r>
      <w:r w:rsidR="006F334F" w:rsidRPr="00930FBF">
        <w:rPr>
          <w:b w:val="0"/>
          <w:lang w:val="pt-PT"/>
        </w:rPr>
        <w:t>tistics Table [nama_r_e3em95r2]</w:t>
      </w:r>
    </w:p>
    <w:p w14:paraId="06689423" w14:textId="77777777" w:rsidR="003D1A6A" w:rsidRPr="003958B8" w:rsidRDefault="003D1A6A" w:rsidP="008137D6">
      <w:pPr>
        <w:spacing w:after="120" w:line="276" w:lineRule="auto"/>
      </w:pPr>
      <w:r w:rsidRPr="003958B8">
        <w:t>Since the 1950s, the Ruhr coal and steel industry went into sharp decline, a lot of coal mines had to be closed and many workers were made redundant. As a cons</w:t>
      </w:r>
      <w:r w:rsidRPr="003958B8">
        <w:t>e</w:t>
      </w:r>
      <w:r w:rsidRPr="003958B8">
        <w:t>quence, a long-lasting process of structural change, characterised by difficulties in adapting began. Structural innovation and modernization policies of the regional state of NRW supported the change, e.g. by establishing several universities and techno</w:t>
      </w:r>
      <w:r w:rsidRPr="003958B8">
        <w:t>l</w:t>
      </w:r>
      <w:r w:rsidRPr="003958B8">
        <w:t>ogy centres. Today, a lot of companies in the range of biotechnology, environmental industry or information technologies have settled within the Ruhr district as well as in Dortmund. The structural change is almost completed. In 2009, 77.4% of the labour force (84% in Dortmund) worked within the tertiary sector (see Table 2). In compar</w:t>
      </w:r>
      <w:r w:rsidRPr="003958B8">
        <w:t>i</w:t>
      </w:r>
      <w:r w:rsidRPr="003958B8">
        <w:t xml:space="preserve">son with the major, dynamic agglomeration areas in Germany (Munich, Hamburg, Frankfurt, or the closely located Rhine region including the cities of Dusseldorf and Cologne), however, the Ruhr region is still lagging behind in terms of employment </w:t>
      </w:r>
      <w:r w:rsidRPr="003958B8">
        <w:lastRenderedPageBreak/>
        <w:t>growth rates and knowledge-intensive sectors of the economy (DIW Geppert &amp; Go</w:t>
      </w:r>
      <w:r w:rsidRPr="003958B8">
        <w:t>r</w:t>
      </w:r>
      <w:r w:rsidRPr="003958B8">
        <w:t>nig</w:t>
      </w:r>
      <w:r w:rsidR="001515CD">
        <w:t>,</w:t>
      </w:r>
      <w:r w:rsidR="00574E1F">
        <w:t xml:space="preserve"> 2</w:t>
      </w:r>
      <w:r w:rsidRPr="003958B8">
        <w:t xml:space="preserve">010).   </w:t>
      </w:r>
    </w:p>
    <w:p w14:paraId="06689424" w14:textId="77777777" w:rsidR="003A3EF9" w:rsidRDefault="005E7EB8" w:rsidP="007255C1">
      <w:pPr>
        <w:spacing w:line="276" w:lineRule="auto"/>
      </w:pPr>
      <w:r w:rsidRPr="003958B8">
        <w:t>Despite the partly successful structural change</w:t>
      </w:r>
      <w:r w:rsidR="002E21EA" w:rsidRPr="003958B8">
        <w:t xml:space="preserve">, problems are still evident: </w:t>
      </w:r>
      <w:r w:rsidRPr="003958B8">
        <w:t xml:space="preserve">The </w:t>
      </w:r>
      <w:r w:rsidR="005A0B7A" w:rsidRPr="003958B8">
        <w:t>di</w:t>
      </w:r>
      <w:r w:rsidR="005A0B7A" w:rsidRPr="003958B8">
        <w:t>s</w:t>
      </w:r>
      <w:r w:rsidR="005A0B7A" w:rsidRPr="003958B8">
        <w:t>posable income within the Ruhr district and especially in Dortmund is clearly lower than the state and national one</w:t>
      </w:r>
      <w:r w:rsidR="004B0213" w:rsidRPr="003958B8">
        <w:t xml:space="preserve"> (see</w:t>
      </w:r>
      <w:r w:rsidR="000A3C6A">
        <w:t xml:space="preserve"> </w:t>
      </w:r>
      <w:r w:rsidR="00CA2BDF">
        <w:fldChar w:fldCharType="begin"/>
      </w:r>
      <w:r w:rsidR="000A3C6A">
        <w:instrText xml:space="preserve"> REF _Ref361131482 \h </w:instrText>
      </w:r>
      <w:r w:rsidR="00CA2BDF">
        <w:fldChar w:fldCharType="separate"/>
      </w:r>
      <w:r w:rsidR="00862FD4">
        <w:t xml:space="preserve">Table </w:t>
      </w:r>
      <w:r w:rsidR="00862FD4">
        <w:rPr>
          <w:noProof/>
        </w:rPr>
        <w:t>4</w:t>
      </w:r>
      <w:r w:rsidR="00CA2BDF">
        <w:fldChar w:fldCharType="end"/>
      </w:r>
      <w:r w:rsidR="007255C1">
        <w:t xml:space="preserve">), </w:t>
      </w:r>
      <w:r w:rsidR="005A0B7A" w:rsidRPr="003958B8">
        <w:t>whereas the u</w:t>
      </w:r>
      <w:r w:rsidRPr="003958B8">
        <w:t xml:space="preserve">nemployment </w:t>
      </w:r>
      <w:r w:rsidR="005A0B7A" w:rsidRPr="003958B8">
        <w:t xml:space="preserve">rate </w:t>
      </w:r>
      <w:r w:rsidRPr="003958B8">
        <w:t xml:space="preserve">is still high and above the state and national average </w:t>
      </w:r>
      <w:r w:rsidR="005A0B7A" w:rsidRPr="003958B8">
        <w:t xml:space="preserve">as well </w:t>
      </w:r>
      <w:r w:rsidRPr="003958B8">
        <w:t>(</w:t>
      </w:r>
      <w:r w:rsidR="00930FBF">
        <w:fldChar w:fldCharType="begin"/>
      </w:r>
      <w:r w:rsidR="00930FBF">
        <w:instrText xml:space="preserve"> REF _Ref339107971 \h  \* MERGEFORMAT </w:instrText>
      </w:r>
      <w:r w:rsidR="00930FBF">
        <w:fldChar w:fldCharType="separate"/>
      </w:r>
      <w:r w:rsidR="00862FD4" w:rsidRPr="00862FD4">
        <w:rPr>
          <w:lang w:val="en-US"/>
        </w:rPr>
        <w:t>Table 3</w:t>
      </w:r>
      <w:r w:rsidR="00930FBF">
        <w:fldChar w:fldCharType="end"/>
      </w:r>
      <w:r w:rsidR="005A0B7A" w:rsidRPr="007255C1">
        <w:rPr>
          <w:lang w:val="en-US"/>
        </w:rPr>
        <w:t>).</w:t>
      </w:r>
      <w:r w:rsidRPr="007255C1">
        <w:rPr>
          <w:lang w:val="en-US"/>
        </w:rPr>
        <w:t xml:space="preserve"> </w:t>
      </w:r>
      <w:r w:rsidR="003F5A5F" w:rsidRPr="007255C1">
        <w:rPr>
          <w:lang w:val="en-US"/>
        </w:rPr>
        <w:t>As shown in</w:t>
      </w:r>
      <w:r w:rsidR="000A3C6A" w:rsidRPr="000A3C6A">
        <w:rPr>
          <w:lang w:val="en-US"/>
        </w:rPr>
        <w:t xml:space="preserve"> </w:t>
      </w:r>
      <w:r w:rsidR="00CA2BDF">
        <w:rPr>
          <w:lang w:val="en-US"/>
        </w:rPr>
        <w:fldChar w:fldCharType="begin"/>
      </w:r>
      <w:r w:rsidR="000A3C6A">
        <w:rPr>
          <w:lang w:val="en-US"/>
        </w:rPr>
        <w:instrText xml:space="preserve"> REF _Ref361131482 \h </w:instrText>
      </w:r>
      <w:r w:rsidR="00CA2BDF">
        <w:rPr>
          <w:lang w:val="en-US"/>
        </w:rPr>
      </w:r>
      <w:r w:rsidR="00CA2BDF">
        <w:rPr>
          <w:lang w:val="en-US"/>
        </w:rPr>
        <w:fldChar w:fldCharType="separate"/>
      </w:r>
      <w:r w:rsidR="00862FD4">
        <w:t xml:space="preserve">Table </w:t>
      </w:r>
      <w:r w:rsidR="00862FD4">
        <w:rPr>
          <w:noProof/>
        </w:rPr>
        <w:t>4</w:t>
      </w:r>
      <w:r w:rsidR="00CA2BDF">
        <w:rPr>
          <w:lang w:val="en-US"/>
        </w:rPr>
        <w:fldChar w:fldCharType="end"/>
      </w:r>
      <w:r w:rsidR="007255C1" w:rsidRPr="007255C1">
        <w:rPr>
          <w:lang w:val="en-US"/>
        </w:rPr>
        <w:t xml:space="preserve">, </w:t>
      </w:r>
      <w:r w:rsidR="003F5A5F" w:rsidRPr="003958B8">
        <w:t xml:space="preserve">poverty of children is comparably high in Dortmund – almost 30% of the children under 15 years depend on social security. </w:t>
      </w:r>
      <w:r w:rsidR="002E21EA" w:rsidRPr="003958B8">
        <w:t xml:space="preserve">It should be noted, however, that </w:t>
      </w:r>
      <w:r w:rsidR="008137D6" w:rsidRPr="003958B8">
        <w:t>indic</w:t>
      </w:r>
      <w:r w:rsidR="008137D6" w:rsidRPr="003958B8">
        <w:t>a</w:t>
      </w:r>
      <w:r w:rsidR="008137D6" w:rsidRPr="003958B8">
        <w:t xml:space="preserve">tors of socio-economic disadvantage (such as </w:t>
      </w:r>
      <w:r w:rsidR="002E21EA" w:rsidRPr="003958B8">
        <w:t>unemployment rate</w:t>
      </w:r>
      <w:r w:rsidR="008137D6" w:rsidRPr="003958B8">
        <w:t xml:space="preserve">, or </w:t>
      </w:r>
      <w:r w:rsidR="002E21EA" w:rsidRPr="003958B8">
        <w:t>the share of population receiving social security benefits</w:t>
      </w:r>
      <w:r w:rsidR="008137D6" w:rsidRPr="003958B8">
        <w:t>)</w:t>
      </w:r>
      <w:r w:rsidR="002E21EA" w:rsidRPr="003958B8">
        <w:t xml:space="preserve"> var</w:t>
      </w:r>
      <w:r w:rsidR="00DD41B4" w:rsidRPr="003958B8">
        <w:t>y</w:t>
      </w:r>
      <w:r w:rsidR="002E21EA" w:rsidRPr="003958B8">
        <w:t xml:space="preserve"> a lot bet</w:t>
      </w:r>
      <w:r w:rsidR="004932DB" w:rsidRPr="003958B8">
        <w:softHyphen/>
      </w:r>
      <w:r w:rsidR="002E21EA" w:rsidRPr="003958B8">
        <w:t>ween the different neig</w:t>
      </w:r>
      <w:r w:rsidR="002E21EA" w:rsidRPr="003958B8">
        <w:t>h</w:t>
      </w:r>
      <w:r w:rsidR="002E21EA" w:rsidRPr="003958B8">
        <w:t xml:space="preserve">bourhoods (see chapter </w:t>
      </w:r>
      <w:r w:rsidR="00930FBF">
        <w:fldChar w:fldCharType="begin"/>
      </w:r>
      <w:r w:rsidR="00930FBF">
        <w:instrText xml:space="preserve"> REF _Ref339110263 \n \h  \* MERGEFORMAT </w:instrText>
      </w:r>
      <w:r w:rsidR="00930FBF">
        <w:fldChar w:fldCharType="separate"/>
      </w:r>
      <w:r w:rsidR="00862FD4">
        <w:t>2</w:t>
      </w:r>
      <w:r w:rsidR="00930FBF">
        <w:fldChar w:fldCharType="end"/>
      </w:r>
      <w:r w:rsidR="002E21EA" w:rsidRPr="003958B8">
        <w:t>).</w:t>
      </w:r>
      <w:r w:rsidRPr="003958B8">
        <w:rPr>
          <w:color w:val="FF0000"/>
        </w:rPr>
        <w:t xml:space="preserve"> </w:t>
      </w:r>
      <w:r w:rsidR="003F5A5F" w:rsidRPr="003958B8">
        <w:t>This</w:t>
      </w:r>
      <w:r w:rsidR="00C1013F" w:rsidRPr="003958B8">
        <w:t xml:space="preserve"> consequently illustrates the partly high social segr</w:t>
      </w:r>
      <w:r w:rsidR="00C1013F" w:rsidRPr="003958B8">
        <w:t>e</w:t>
      </w:r>
      <w:r w:rsidR="00C1013F" w:rsidRPr="003958B8">
        <w:t>gation within the city of Dortmund.</w:t>
      </w:r>
    </w:p>
    <w:p w14:paraId="06689425" w14:textId="77777777" w:rsidR="00A94ECE" w:rsidRPr="00A94ECE" w:rsidRDefault="00A94ECE" w:rsidP="007255C1">
      <w:pPr>
        <w:spacing w:line="276" w:lineRule="auto"/>
        <w:rPr>
          <w:sz w:val="10"/>
          <w:szCs w:val="10"/>
        </w:rPr>
      </w:pPr>
    </w:p>
    <w:p w14:paraId="06689426" w14:textId="77777777" w:rsidR="00FD3B30" w:rsidRPr="003958B8" w:rsidRDefault="00FD3B30" w:rsidP="00FD3B30">
      <w:pPr>
        <w:keepNext/>
        <w:spacing w:after="120" w:line="276" w:lineRule="auto"/>
      </w:pPr>
      <w:r w:rsidRPr="00A7091E">
        <w:rPr>
          <w:noProof/>
          <w:bdr w:val="single" w:sz="4" w:space="0" w:color="000000" w:themeColor="text1"/>
          <w:lang w:val="fi-FI" w:eastAsia="fi-FI"/>
        </w:rPr>
        <w:drawing>
          <wp:inline distT="0" distB="0" distL="0" distR="0" wp14:anchorId="06689635" wp14:editId="06689636">
            <wp:extent cx="4882551" cy="2467155"/>
            <wp:effectExtent l="0" t="0" r="0" b="0"/>
            <wp:docPr id="12" name="Diagramm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6689427" w14:textId="77777777" w:rsidR="003A3EF9" w:rsidRPr="003958B8" w:rsidRDefault="00FD3B30" w:rsidP="00B213D2">
      <w:pPr>
        <w:pStyle w:val="Caption"/>
      </w:pPr>
      <w:bookmarkStart w:id="16" w:name="_Ref348602065"/>
      <w:bookmarkStart w:id="17" w:name="_Ref348602060"/>
      <w:bookmarkStart w:id="18" w:name="_Toc384816261"/>
      <w:r w:rsidRPr="003958B8">
        <w:t xml:space="preserve">Figure </w:t>
      </w:r>
      <w:r w:rsidR="00844952">
        <w:fldChar w:fldCharType="begin"/>
      </w:r>
      <w:r w:rsidR="00844952">
        <w:instrText xml:space="preserve"> SEQ Figure \* ARABIC </w:instrText>
      </w:r>
      <w:r w:rsidR="00844952">
        <w:fldChar w:fldCharType="separate"/>
      </w:r>
      <w:r w:rsidR="00780F54">
        <w:rPr>
          <w:noProof/>
        </w:rPr>
        <w:t>5</w:t>
      </w:r>
      <w:r w:rsidR="00844952">
        <w:rPr>
          <w:noProof/>
        </w:rPr>
        <w:fldChar w:fldCharType="end"/>
      </w:r>
      <w:bookmarkEnd w:id="16"/>
      <w:r w:rsidRPr="003958B8">
        <w:t>: Unemployment rate</w:t>
      </w:r>
      <w:bookmarkEnd w:id="17"/>
      <w:bookmarkEnd w:id="18"/>
    </w:p>
    <w:p w14:paraId="06689428" w14:textId="77777777" w:rsidR="003A3EF9" w:rsidRPr="00772D48" w:rsidRDefault="003A3EF9" w:rsidP="00A004FF">
      <w:pPr>
        <w:pStyle w:val="QuelleAbbildung"/>
        <w:rPr>
          <w:lang w:val="en-US"/>
        </w:rPr>
      </w:pPr>
      <w:r w:rsidRPr="00772D48">
        <w:rPr>
          <w:lang w:val="en-US"/>
        </w:rPr>
        <w:t xml:space="preserve">Source: </w:t>
      </w:r>
      <w:r w:rsidRPr="00772D48">
        <w:rPr>
          <w:b w:val="0"/>
          <w:lang w:val="en-US"/>
        </w:rPr>
        <w:t>Bundesagentur für Arbeit</w:t>
      </w:r>
      <w:r w:rsidR="00574E1F">
        <w:rPr>
          <w:b w:val="0"/>
          <w:lang w:val="en-US"/>
        </w:rPr>
        <w:t xml:space="preserve"> 2</w:t>
      </w:r>
      <w:r w:rsidRPr="00772D48">
        <w:rPr>
          <w:b w:val="0"/>
          <w:lang w:val="en-US"/>
        </w:rPr>
        <w:t>012</w:t>
      </w:r>
      <w:r w:rsidRPr="00772D48">
        <w:rPr>
          <w:lang w:val="en-US"/>
        </w:rPr>
        <w:t xml:space="preserve"> </w:t>
      </w:r>
    </w:p>
    <w:p w14:paraId="06689429" w14:textId="77777777" w:rsidR="00636D26" w:rsidRDefault="0078734E" w:rsidP="008137D6">
      <w:pPr>
        <w:spacing w:after="120" w:line="276" w:lineRule="auto"/>
      </w:pPr>
      <w:r w:rsidRPr="003958B8">
        <w:t>W</w:t>
      </w:r>
      <w:r w:rsidR="00DD41B4" w:rsidRPr="003958B8">
        <w:t>ithin the Ruhr district as well as in Dortmund, non-German population is one of the population groups who are most vulnerable to poverty and social exclusion</w:t>
      </w:r>
      <w:r w:rsidR="00B870FA" w:rsidRPr="003958B8">
        <w:t>, partly as a legacy of its industrial past</w:t>
      </w:r>
      <w:r w:rsidR="00DD41B4" w:rsidRPr="003958B8">
        <w:t xml:space="preserve">. </w:t>
      </w:r>
      <w:r w:rsidR="00204E77" w:rsidRPr="003958B8">
        <w:t xml:space="preserve">Especially low-qualified </w:t>
      </w:r>
      <w:r w:rsidR="004932DB" w:rsidRPr="003958B8">
        <w:t>im</w:t>
      </w:r>
      <w:r w:rsidR="00204E77" w:rsidRPr="003958B8">
        <w:t xml:space="preserve">migrant workforce was hit hardest by job losses in manufacturing industries. </w:t>
      </w:r>
      <w:r w:rsidR="00B870FA" w:rsidRPr="003958B8">
        <w:t>A</w:t>
      </w:r>
      <w:r w:rsidR="00204E77" w:rsidRPr="003958B8">
        <w:t xml:space="preserve">lmost 25% of the non-German population in the Ruhr district was unemployed in 2011 (see </w:t>
      </w:r>
      <w:r w:rsidR="00930FBF">
        <w:fldChar w:fldCharType="begin"/>
      </w:r>
      <w:r w:rsidR="00930FBF">
        <w:instrText xml:space="preserve"> REF _Ref339107971 \h  \* MERGEFORMAT </w:instrText>
      </w:r>
      <w:r w:rsidR="00930FBF">
        <w:fldChar w:fldCharType="separate"/>
      </w:r>
      <w:r w:rsidR="00862FD4" w:rsidRPr="003958B8">
        <w:t xml:space="preserve">Table </w:t>
      </w:r>
      <w:r w:rsidR="00862FD4">
        <w:t>3</w:t>
      </w:r>
      <w:r w:rsidR="00930FBF">
        <w:fldChar w:fldCharType="end"/>
      </w:r>
      <w:r w:rsidR="00204E77" w:rsidRPr="003958B8">
        <w:t xml:space="preserve">) – this number is clearly above the state and national average. </w:t>
      </w:r>
      <w:r w:rsidR="00734430" w:rsidRPr="003958B8">
        <w:t>In general, the risk of poverty in Germany is twice as high for people with migrant background compared to those without (Microcensus, data from 2010, Federal Statistical Office</w:t>
      </w:r>
      <w:r w:rsidR="001515CD">
        <w:t>,</w:t>
      </w:r>
      <w:r w:rsidR="00574E1F">
        <w:t xml:space="preserve"> 2</w:t>
      </w:r>
      <w:r w:rsidR="00734430" w:rsidRPr="003958B8">
        <w:t>011).</w:t>
      </w:r>
      <w:r w:rsidR="00B870FA" w:rsidRPr="003958B8">
        <w:rPr>
          <w:rStyle w:val="FootnoteReference"/>
        </w:rPr>
        <w:footnoteReference w:id="1"/>
      </w:r>
      <w:r w:rsidR="00734430" w:rsidRPr="003958B8">
        <w:t xml:space="preserve"> </w:t>
      </w:r>
      <w:r w:rsidR="00C05B6A" w:rsidRPr="003958B8">
        <w:t>As a cons</w:t>
      </w:r>
      <w:r w:rsidR="00C05B6A" w:rsidRPr="003958B8">
        <w:t>e</w:t>
      </w:r>
      <w:r w:rsidR="00C05B6A" w:rsidRPr="003958B8">
        <w:lastRenderedPageBreak/>
        <w:t xml:space="preserve">quence, the share of </w:t>
      </w:r>
      <w:r w:rsidR="000A3C6A">
        <w:t>non-Germans</w:t>
      </w:r>
      <w:r w:rsidR="00C05B6A" w:rsidRPr="003958B8">
        <w:t xml:space="preserve"> who depends on social security benefits is di</w:t>
      </w:r>
      <w:r w:rsidR="00C05B6A" w:rsidRPr="003958B8">
        <w:t>s</w:t>
      </w:r>
      <w:r w:rsidR="00C05B6A" w:rsidRPr="003958B8">
        <w:t>proportionately higher</w:t>
      </w:r>
      <w:r w:rsidR="00734430" w:rsidRPr="003958B8">
        <w:t xml:space="preserve"> (see</w:t>
      </w:r>
      <w:r w:rsidR="000A3C6A">
        <w:t xml:space="preserve"> </w:t>
      </w:r>
      <w:r w:rsidR="00CA2BDF">
        <w:fldChar w:fldCharType="begin"/>
      </w:r>
      <w:r w:rsidR="000A3C6A">
        <w:instrText xml:space="preserve"> REF _Ref361131482 \h </w:instrText>
      </w:r>
      <w:r w:rsidR="00CA2BDF">
        <w:fldChar w:fldCharType="separate"/>
      </w:r>
      <w:r w:rsidR="00862FD4">
        <w:t xml:space="preserve">Table </w:t>
      </w:r>
      <w:r w:rsidR="00862FD4">
        <w:rPr>
          <w:noProof/>
        </w:rPr>
        <w:t>4</w:t>
      </w:r>
      <w:r w:rsidR="00CA2BDF">
        <w:fldChar w:fldCharType="end"/>
      </w:r>
      <w:r w:rsidR="00734430" w:rsidRPr="003958B8">
        <w:t>)</w:t>
      </w:r>
      <w:r w:rsidR="00C05B6A" w:rsidRPr="003958B8">
        <w:t xml:space="preserve">: whereas </w:t>
      </w:r>
      <w:r w:rsidR="005A0B7A" w:rsidRPr="003958B8">
        <w:t xml:space="preserve">in 2011 </w:t>
      </w:r>
      <w:r w:rsidR="00C05B6A" w:rsidRPr="003958B8">
        <w:t>only 8% of the German pop</w:t>
      </w:r>
      <w:r w:rsidR="00C05B6A" w:rsidRPr="003958B8">
        <w:t>u</w:t>
      </w:r>
      <w:r w:rsidR="00C05B6A" w:rsidRPr="003958B8">
        <w:t xml:space="preserve">lation in Dortmund </w:t>
      </w:r>
      <w:r w:rsidR="005A0B7A" w:rsidRPr="003958B8">
        <w:t>received</w:t>
      </w:r>
      <w:r w:rsidR="00C05B6A" w:rsidRPr="003958B8">
        <w:t xml:space="preserve"> social security, almost 20% of the </w:t>
      </w:r>
      <w:r w:rsidR="000A3C6A">
        <w:t>non-Germans</w:t>
      </w:r>
      <w:r w:rsidR="00C05B6A" w:rsidRPr="003958B8">
        <w:t xml:space="preserve"> </w:t>
      </w:r>
      <w:r w:rsidR="005A0B7A" w:rsidRPr="003958B8">
        <w:t>were in the same situation (</w:t>
      </w:r>
      <w:r w:rsidR="008B4262" w:rsidRPr="003958B8">
        <w:t xml:space="preserve">source: </w:t>
      </w:r>
      <w:r w:rsidR="005A0B7A" w:rsidRPr="003958B8">
        <w:t xml:space="preserve">Bundesagentur für Arbeit; IT.NRW). </w:t>
      </w:r>
      <w:r w:rsidR="00204E77" w:rsidRPr="003958B8">
        <w:t xml:space="preserve">Also, migrants are disproportionately often </w:t>
      </w:r>
      <w:r w:rsidR="004932DB" w:rsidRPr="003958B8">
        <w:t>disadvantaged within the German educa</w:t>
      </w:r>
      <w:r w:rsidR="00BE4A9C" w:rsidRPr="003958B8">
        <w:t>tion system</w:t>
      </w:r>
      <w:r w:rsidR="00734430" w:rsidRPr="003958B8">
        <w:t xml:space="preserve"> (see chapter 2)</w:t>
      </w:r>
      <w:r w:rsidR="00BE4A9C" w:rsidRPr="003958B8">
        <w:t>.</w:t>
      </w:r>
    </w:p>
    <w:p w14:paraId="0668942A" w14:textId="77777777" w:rsidR="004E5B60" w:rsidRPr="004E5B60" w:rsidRDefault="004E5B60" w:rsidP="008137D6">
      <w:pPr>
        <w:spacing w:after="120" w:line="276" w:lineRule="auto"/>
        <w:rPr>
          <w:sz w:val="10"/>
          <w:szCs w:val="10"/>
        </w:rPr>
      </w:pPr>
    </w:p>
    <w:p w14:paraId="0668942B" w14:textId="77777777" w:rsidR="00DD3DEA" w:rsidRPr="003958B8" w:rsidRDefault="009729A4" w:rsidP="00B213D2">
      <w:pPr>
        <w:pStyle w:val="Caption"/>
      </w:pPr>
      <w:bookmarkStart w:id="19" w:name="_Ref339107971"/>
      <w:bookmarkStart w:id="20" w:name="_Ref339107968"/>
      <w:bookmarkStart w:id="21" w:name="_Toc384816254"/>
      <w:r w:rsidRPr="003958B8">
        <w:t xml:space="preserve">Table </w:t>
      </w:r>
      <w:r w:rsidR="00844952">
        <w:fldChar w:fldCharType="begin"/>
      </w:r>
      <w:r w:rsidR="00844952">
        <w:instrText xml:space="preserve"> SEQ Table \* ARABIC </w:instrText>
      </w:r>
      <w:r w:rsidR="00844952">
        <w:fldChar w:fldCharType="separate"/>
      </w:r>
      <w:r w:rsidR="00862FD4">
        <w:rPr>
          <w:noProof/>
        </w:rPr>
        <w:t>3</w:t>
      </w:r>
      <w:r w:rsidR="00844952">
        <w:rPr>
          <w:noProof/>
        </w:rPr>
        <w:fldChar w:fldCharType="end"/>
      </w:r>
      <w:bookmarkEnd w:id="19"/>
      <w:r w:rsidRPr="003958B8">
        <w:t>: Unemployment rate by nationality and age</w:t>
      </w:r>
      <w:bookmarkEnd w:id="20"/>
      <w:bookmarkEnd w:id="21"/>
    </w:p>
    <w:tbl>
      <w:tblPr>
        <w:tblStyle w:val="LightGrid1"/>
        <w:tblW w:w="0" w:type="auto"/>
        <w:tblLook w:val="04A0" w:firstRow="1" w:lastRow="0" w:firstColumn="1" w:lastColumn="0" w:noHBand="0" w:noVBand="1"/>
      </w:tblPr>
      <w:tblGrid>
        <w:gridCol w:w="1697"/>
        <w:gridCol w:w="1672"/>
        <w:gridCol w:w="1275"/>
        <w:gridCol w:w="993"/>
        <w:gridCol w:w="992"/>
        <w:gridCol w:w="992"/>
        <w:gridCol w:w="908"/>
      </w:tblGrid>
      <w:tr w:rsidR="009729A4" w:rsidRPr="003958B8" w14:paraId="06689433" w14:textId="77777777" w:rsidTr="007B27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tcPr>
          <w:p w14:paraId="0668942C" w14:textId="77777777" w:rsidR="009729A4" w:rsidRPr="00A13415" w:rsidRDefault="009729A4" w:rsidP="00DD3DEA">
            <w:pPr>
              <w:spacing w:before="20"/>
              <w:rPr>
                <w:sz w:val="19"/>
                <w:szCs w:val="19"/>
                <w:lang w:val="en-US"/>
              </w:rPr>
            </w:pPr>
          </w:p>
        </w:tc>
        <w:tc>
          <w:tcPr>
            <w:tcW w:w="1672" w:type="dxa"/>
          </w:tcPr>
          <w:p w14:paraId="0668942D" w14:textId="77777777"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lang w:val="en-US"/>
              </w:rPr>
            </w:pPr>
          </w:p>
        </w:tc>
        <w:tc>
          <w:tcPr>
            <w:tcW w:w="1275" w:type="dxa"/>
          </w:tcPr>
          <w:p w14:paraId="0668942E" w14:textId="77777777"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Dortmund</w:t>
            </w:r>
          </w:p>
        </w:tc>
        <w:tc>
          <w:tcPr>
            <w:tcW w:w="993" w:type="dxa"/>
          </w:tcPr>
          <w:p w14:paraId="0668942F" w14:textId="77777777"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Ruhr  district</w:t>
            </w:r>
          </w:p>
        </w:tc>
        <w:tc>
          <w:tcPr>
            <w:tcW w:w="992" w:type="dxa"/>
          </w:tcPr>
          <w:p w14:paraId="06689430" w14:textId="77777777"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NRW</w:t>
            </w:r>
          </w:p>
        </w:tc>
        <w:tc>
          <w:tcPr>
            <w:tcW w:w="992" w:type="dxa"/>
          </w:tcPr>
          <w:p w14:paraId="06689431" w14:textId="77777777"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DE</w:t>
            </w:r>
          </w:p>
        </w:tc>
        <w:tc>
          <w:tcPr>
            <w:tcW w:w="908" w:type="dxa"/>
          </w:tcPr>
          <w:p w14:paraId="06689432" w14:textId="77777777"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EU27</w:t>
            </w:r>
          </w:p>
        </w:tc>
      </w:tr>
      <w:tr w:rsidR="00FC4395" w:rsidRPr="003958B8" w14:paraId="0668943B" w14:textId="77777777"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val="restart"/>
            <w:shd w:val="clear" w:color="auto" w:fill="FFFFFF" w:themeFill="background1"/>
          </w:tcPr>
          <w:p w14:paraId="06689434" w14:textId="77777777" w:rsidR="00FC4395" w:rsidRPr="00FE3FF7" w:rsidRDefault="00FC4395" w:rsidP="00DD3DEA">
            <w:pPr>
              <w:spacing w:before="20" w:line="240" w:lineRule="auto"/>
              <w:rPr>
                <w:sz w:val="19"/>
                <w:szCs w:val="19"/>
              </w:rPr>
            </w:pPr>
            <w:r w:rsidRPr="00FE3FF7">
              <w:rPr>
                <w:sz w:val="19"/>
                <w:szCs w:val="19"/>
              </w:rPr>
              <w:t>Unemployment rate (2011)</w:t>
            </w:r>
          </w:p>
        </w:tc>
        <w:tc>
          <w:tcPr>
            <w:tcW w:w="1672" w:type="dxa"/>
            <w:shd w:val="clear" w:color="auto" w:fill="D9D9D9" w:themeFill="background1" w:themeFillShade="D9"/>
          </w:tcPr>
          <w:p w14:paraId="06689435" w14:textId="77777777" w:rsidR="00FC4395" w:rsidRPr="00964AAF"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In total</w:t>
            </w:r>
            <w:r w:rsidRPr="00964AAF">
              <w:rPr>
                <w:b/>
                <w:sz w:val="19"/>
                <w:szCs w:val="19"/>
                <w:vertAlign w:val="superscript"/>
              </w:rPr>
              <w:t>1</w:t>
            </w:r>
          </w:p>
        </w:tc>
        <w:tc>
          <w:tcPr>
            <w:tcW w:w="1275" w:type="dxa"/>
            <w:shd w:val="clear" w:color="auto" w:fill="D9D9D9" w:themeFill="background1" w:themeFillShade="D9"/>
          </w:tcPr>
          <w:p w14:paraId="06689436" w14:textId="77777777" w:rsidR="00FC4395" w:rsidRPr="00964AAF"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12.8</w:t>
            </w:r>
          </w:p>
        </w:tc>
        <w:tc>
          <w:tcPr>
            <w:tcW w:w="993" w:type="dxa"/>
            <w:shd w:val="clear" w:color="auto" w:fill="D9D9D9" w:themeFill="background1" w:themeFillShade="D9"/>
          </w:tcPr>
          <w:p w14:paraId="06689437" w14:textId="77777777" w:rsidR="00FC4395" w:rsidRPr="00964AAF"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10.3</w:t>
            </w:r>
          </w:p>
        </w:tc>
        <w:tc>
          <w:tcPr>
            <w:tcW w:w="992" w:type="dxa"/>
            <w:shd w:val="clear" w:color="auto" w:fill="D9D9D9" w:themeFill="background1" w:themeFillShade="D9"/>
          </w:tcPr>
          <w:p w14:paraId="06689438" w14:textId="77777777" w:rsidR="00FC4395" w:rsidRPr="00964AAF" w:rsidRDefault="00FC4395" w:rsidP="00DD3DEA">
            <w:pPr>
              <w:spacing w:before="20" w:line="240" w:lineRule="auto"/>
              <w:ind w:right="-253"/>
              <w:jc w:val="left"/>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8.1</w:t>
            </w:r>
          </w:p>
        </w:tc>
        <w:tc>
          <w:tcPr>
            <w:tcW w:w="992" w:type="dxa"/>
            <w:shd w:val="clear" w:color="auto" w:fill="D9D9D9" w:themeFill="background1" w:themeFillShade="D9"/>
          </w:tcPr>
          <w:p w14:paraId="06689439" w14:textId="77777777" w:rsidR="00FC4395" w:rsidRPr="00964AAF"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7.1</w:t>
            </w:r>
          </w:p>
        </w:tc>
        <w:tc>
          <w:tcPr>
            <w:tcW w:w="908" w:type="dxa"/>
            <w:shd w:val="clear" w:color="auto" w:fill="D9D9D9" w:themeFill="background1" w:themeFillShade="D9"/>
          </w:tcPr>
          <w:p w14:paraId="0668943A" w14:textId="77777777" w:rsidR="00FC4395" w:rsidRPr="00964AAF"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b/>
                <w:sz w:val="19"/>
                <w:szCs w:val="19"/>
              </w:rPr>
            </w:pPr>
            <w:r w:rsidRPr="00964AAF">
              <w:rPr>
                <w:b/>
                <w:sz w:val="19"/>
                <w:szCs w:val="19"/>
              </w:rPr>
              <w:t>10.0</w:t>
            </w:r>
          </w:p>
        </w:tc>
      </w:tr>
      <w:tr w:rsidR="00FC4395" w:rsidRPr="003958B8" w14:paraId="06689443" w14:textId="77777777"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shd w:val="clear" w:color="auto" w:fill="FFFFFF" w:themeFill="background1"/>
          </w:tcPr>
          <w:p w14:paraId="0668943C" w14:textId="77777777" w:rsidR="00FC4395" w:rsidRPr="003958B8" w:rsidRDefault="00FC4395" w:rsidP="00DD3DEA">
            <w:pPr>
              <w:spacing w:before="20" w:line="240" w:lineRule="auto"/>
              <w:rPr>
                <w:sz w:val="19"/>
                <w:szCs w:val="19"/>
              </w:rPr>
            </w:pPr>
          </w:p>
        </w:tc>
        <w:tc>
          <w:tcPr>
            <w:tcW w:w="1672" w:type="dxa"/>
          </w:tcPr>
          <w:p w14:paraId="0668943D" w14:textId="77777777" w:rsidR="00FC4395" w:rsidRPr="003958B8" w:rsidRDefault="000A3C6A" w:rsidP="000A3C6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Pr>
                <w:sz w:val="19"/>
                <w:szCs w:val="19"/>
              </w:rPr>
              <w:t>Non-Germans</w:t>
            </w:r>
            <w:r w:rsidR="00FC4395" w:rsidRPr="003958B8">
              <w:rPr>
                <w:sz w:val="19"/>
                <w:szCs w:val="19"/>
                <w:vertAlign w:val="superscript"/>
              </w:rPr>
              <w:t>2</w:t>
            </w:r>
          </w:p>
        </w:tc>
        <w:tc>
          <w:tcPr>
            <w:tcW w:w="1275" w:type="dxa"/>
          </w:tcPr>
          <w:p w14:paraId="0668943E" w14:textId="77777777" w:rsidR="00FC4395" w:rsidRPr="003958B8" w:rsidRDefault="00FC4395" w:rsidP="005F708F">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25</w:t>
            </w:r>
            <w:r w:rsidR="005F708F">
              <w:rPr>
                <w:sz w:val="19"/>
                <w:szCs w:val="19"/>
              </w:rPr>
              <w:t>.</w:t>
            </w:r>
            <w:r w:rsidRPr="003958B8">
              <w:rPr>
                <w:sz w:val="19"/>
                <w:szCs w:val="19"/>
              </w:rPr>
              <w:t>7</w:t>
            </w:r>
          </w:p>
        </w:tc>
        <w:tc>
          <w:tcPr>
            <w:tcW w:w="993" w:type="dxa"/>
          </w:tcPr>
          <w:p w14:paraId="0668943F" w14:textId="77777777" w:rsidR="00FC4395" w:rsidRPr="003958B8" w:rsidRDefault="00FC4395" w:rsidP="005F708F">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23</w:t>
            </w:r>
            <w:r w:rsidR="005F708F">
              <w:rPr>
                <w:sz w:val="19"/>
                <w:szCs w:val="19"/>
              </w:rPr>
              <w:t>.</w:t>
            </w:r>
            <w:r w:rsidRPr="003958B8">
              <w:rPr>
                <w:sz w:val="19"/>
                <w:szCs w:val="19"/>
              </w:rPr>
              <w:t>2</w:t>
            </w:r>
          </w:p>
        </w:tc>
        <w:tc>
          <w:tcPr>
            <w:tcW w:w="992" w:type="dxa"/>
          </w:tcPr>
          <w:p w14:paraId="06689440" w14:textId="77777777" w:rsidR="00FC4395" w:rsidRPr="003958B8" w:rsidRDefault="00FC4395" w:rsidP="005F708F">
            <w:pPr>
              <w:spacing w:before="20" w:line="240" w:lineRule="auto"/>
              <w:ind w:right="-253"/>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17</w:t>
            </w:r>
            <w:r w:rsidR="005F708F">
              <w:rPr>
                <w:sz w:val="19"/>
                <w:szCs w:val="19"/>
              </w:rPr>
              <w:t>.</w:t>
            </w:r>
            <w:r w:rsidRPr="003958B8">
              <w:rPr>
                <w:sz w:val="19"/>
                <w:szCs w:val="19"/>
              </w:rPr>
              <w:t>5</w:t>
            </w:r>
          </w:p>
        </w:tc>
        <w:tc>
          <w:tcPr>
            <w:tcW w:w="992" w:type="dxa"/>
          </w:tcPr>
          <w:p w14:paraId="06689441" w14:textId="77777777" w:rsidR="00FC4395" w:rsidRPr="003958B8" w:rsidRDefault="00FC4395" w:rsidP="005F708F">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14</w:t>
            </w:r>
            <w:r w:rsidR="005F708F">
              <w:rPr>
                <w:sz w:val="19"/>
                <w:szCs w:val="19"/>
              </w:rPr>
              <w:t>.</w:t>
            </w:r>
            <w:r w:rsidRPr="003958B8">
              <w:rPr>
                <w:sz w:val="19"/>
                <w:szCs w:val="19"/>
              </w:rPr>
              <w:t>0</w:t>
            </w:r>
          </w:p>
        </w:tc>
        <w:tc>
          <w:tcPr>
            <w:tcW w:w="908" w:type="dxa"/>
          </w:tcPr>
          <w:p w14:paraId="06689442"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r>
      <w:tr w:rsidR="00FC4395" w:rsidRPr="003958B8" w14:paraId="0668944B" w14:textId="77777777"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shd w:val="clear" w:color="auto" w:fill="FFFFFF" w:themeFill="background1"/>
          </w:tcPr>
          <w:p w14:paraId="06689444" w14:textId="77777777" w:rsidR="00FC4395" w:rsidRPr="003958B8" w:rsidRDefault="00FC4395" w:rsidP="00DD3DEA">
            <w:pPr>
              <w:spacing w:before="20" w:line="240" w:lineRule="auto"/>
              <w:rPr>
                <w:sz w:val="19"/>
                <w:szCs w:val="19"/>
              </w:rPr>
            </w:pPr>
          </w:p>
        </w:tc>
        <w:tc>
          <w:tcPr>
            <w:tcW w:w="1672" w:type="dxa"/>
            <w:shd w:val="clear" w:color="auto" w:fill="D9D9D9" w:themeFill="background1" w:themeFillShade="D9"/>
          </w:tcPr>
          <w:p w14:paraId="06689445" w14:textId="77777777"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15-20 years</w:t>
            </w:r>
            <w:r w:rsidRPr="003958B8">
              <w:rPr>
                <w:sz w:val="19"/>
                <w:szCs w:val="19"/>
                <w:vertAlign w:val="superscript"/>
              </w:rPr>
              <w:t>2</w:t>
            </w:r>
          </w:p>
        </w:tc>
        <w:tc>
          <w:tcPr>
            <w:tcW w:w="1275" w:type="dxa"/>
            <w:shd w:val="clear" w:color="auto" w:fill="D9D9D9" w:themeFill="background1" w:themeFillShade="D9"/>
          </w:tcPr>
          <w:p w14:paraId="06689446" w14:textId="77777777"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7</w:t>
            </w:r>
            <w:r w:rsidR="005F708F">
              <w:rPr>
                <w:sz w:val="19"/>
                <w:szCs w:val="19"/>
              </w:rPr>
              <w:t>.</w:t>
            </w:r>
            <w:r w:rsidRPr="003958B8">
              <w:rPr>
                <w:sz w:val="19"/>
                <w:szCs w:val="19"/>
              </w:rPr>
              <w:t>9</w:t>
            </w:r>
          </w:p>
        </w:tc>
        <w:tc>
          <w:tcPr>
            <w:tcW w:w="993" w:type="dxa"/>
            <w:shd w:val="clear" w:color="auto" w:fill="D9D9D9" w:themeFill="background1" w:themeFillShade="D9"/>
          </w:tcPr>
          <w:p w14:paraId="06689447"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2" w:type="dxa"/>
            <w:shd w:val="clear" w:color="auto" w:fill="D9D9D9" w:themeFill="background1" w:themeFillShade="D9"/>
          </w:tcPr>
          <w:p w14:paraId="06689448" w14:textId="77777777"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4</w:t>
            </w:r>
            <w:r w:rsidR="005F708F">
              <w:rPr>
                <w:sz w:val="19"/>
                <w:szCs w:val="19"/>
              </w:rPr>
              <w:t>.</w:t>
            </w:r>
            <w:r w:rsidRPr="003958B8">
              <w:rPr>
                <w:sz w:val="19"/>
                <w:szCs w:val="19"/>
              </w:rPr>
              <w:t>3</w:t>
            </w:r>
          </w:p>
        </w:tc>
        <w:tc>
          <w:tcPr>
            <w:tcW w:w="992" w:type="dxa"/>
            <w:shd w:val="clear" w:color="auto" w:fill="D9D9D9" w:themeFill="background1" w:themeFillShade="D9"/>
          </w:tcPr>
          <w:p w14:paraId="06689449" w14:textId="77777777"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3</w:t>
            </w:r>
            <w:r w:rsidR="005F708F">
              <w:rPr>
                <w:sz w:val="19"/>
                <w:szCs w:val="19"/>
              </w:rPr>
              <w:t>.</w:t>
            </w:r>
            <w:r w:rsidRPr="003958B8">
              <w:rPr>
                <w:sz w:val="19"/>
                <w:szCs w:val="19"/>
              </w:rPr>
              <w:t>5</w:t>
            </w:r>
          </w:p>
        </w:tc>
        <w:tc>
          <w:tcPr>
            <w:tcW w:w="908" w:type="dxa"/>
            <w:shd w:val="clear" w:color="auto" w:fill="D9D9D9" w:themeFill="background1" w:themeFillShade="D9"/>
          </w:tcPr>
          <w:p w14:paraId="0668944A"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r w:rsidR="00FC4395" w:rsidRPr="003958B8" w14:paraId="06689453" w14:textId="77777777"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shd w:val="clear" w:color="auto" w:fill="FFFFFF" w:themeFill="background1"/>
          </w:tcPr>
          <w:p w14:paraId="0668944C" w14:textId="77777777" w:rsidR="00FC4395" w:rsidRPr="003958B8" w:rsidRDefault="00FC4395" w:rsidP="00DD3DEA">
            <w:pPr>
              <w:spacing w:before="20" w:line="240" w:lineRule="auto"/>
              <w:rPr>
                <w:sz w:val="19"/>
                <w:szCs w:val="19"/>
              </w:rPr>
            </w:pPr>
          </w:p>
        </w:tc>
        <w:tc>
          <w:tcPr>
            <w:tcW w:w="1672" w:type="dxa"/>
          </w:tcPr>
          <w:p w14:paraId="0668944D" w14:textId="77777777"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20-25 years</w:t>
            </w:r>
            <w:r w:rsidRPr="003958B8">
              <w:rPr>
                <w:sz w:val="19"/>
                <w:szCs w:val="19"/>
                <w:vertAlign w:val="superscript"/>
              </w:rPr>
              <w:t>2</w:t>
            </w:r>
          </w:p>
        </w:tc>
        <w:tc>
          <w:tcPr>
            <w:tcW w:w="1275" w:type="dxa"/>
          </w:tcPr>
          <w:p w14:paraId="0668944E" w14:textId="77777777" w:rsidR="00FC4395" w:rsidRPr="003958B8" w:rsidRDefault="00FC4395" w:rsidP="005F708F">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11</w:t>
            </w:r>
            <w:r w:rsidR="005F708F">
              <w:rPr>
                <w:sz w:val="19"/>
                <w:szCs w:val="19"/>
              </w:rPr>
              <w:t>.</w:t>
            </w:r>
            <w:r w:rsidRPr="003958B8">
              <w:rPr>
                <w:sz w:val="19"/>
                <w:szCs w:val="19"/>
              </w:rPr>
              <w:t>3</w:t>
            </w:r>
          </w:p>
        </w:tc>
        <w:tc>
          <w:tcPr>
            <w:tcW w:w="993" w:type="dxa"/>
          </w:tcPr>
          <w:p w14:paraId="0668944F"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c>
          <w:tcPr>
            <w:tcW w:w="992" w:type="dxa"/>
          </w:tcPr>
          <w:p w14:paraId="06689450"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7,0</w:t>
            </w:r>
          </w:p>
        </w:tc>
        <w:tc>
          <w:tcPr>
            <w:tcW w:w="992" w:type="dxa"/>
          </w:tcPr>
          <w:p w14:paraId="06689451" w14:textId="77777777" w:rsidR="00FC4395" w:rsidRPr="003958B8" w:rsidRDefault="00FC4395" w:rsidP="005F708F">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5</w:t>
            </w:r>
            <w:r w:rsidR="005F708F">
              <w:rPr>
                <w:sz w:val="19"/>
                <w:szCs w:val="19"/>
              </w:rPr>
              <w:t>.</w:t>
            </w:r>
            <w:r w:rsidRPr="003958B8">
              <w:rPr>
                <w:sz w:val="19"/>
                <w:szCs w:val="19"/>
              </w:rPr>
              <w:t>9</w:t>
            </w:r>
          </w:p>
        </w:tc>
        <w:tc>
          <w:tcPr>
            <w:tcW w:w="908" w:type="dxa"/>
          </w:tcPr>
          <w:p w14:paraId="06689452"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r>
      <w:tr w:rsidR="00FC4395" w:rsidRPr="003958B8" w14:paraId="0668945B" w14:textId="77777777"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shd w:val="clear" w:color="auto" w:fill="FFFFFF" w:themeFill="background1"/>
          </w:tcPr>
          <w:p w14:paraId="06689454" w14:textId="77777777" w:rsidR="00FC4395" w:rsidRPr="003958B8" w:rsidRDefault="00FC4395" w:rsidP="00DD3DEA">
            <w:pPr>
              <w:spacing w:before="20" w:line="240" w:lineRule="auto"/>
              <w:rPr>
                <w:sz w:val="19"/>
                <w:szCs w:val="19"/>
              </w:rPr>
            </w:pPr>
          </w:p>
        </w:tc>
        <w:tc>
          <w:tcPr>
            <w:tcW w:w="1672" w:type="dxa"/>
            <w:shd w:val="clear" w:color="auto" w:fill="D9D9D9" w:themeFill="background1" w:themeFillShade="D9"/>
          </w:tcPr>
          <w:p w14:paraId="06689455" w14:textId="77777777"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55-65 years</w:t>
            </w:r>
            <w:r w:rsidRPr="003958B8">
              <w:rPr>
                <w:sz w:val="19"/>
                <w:szCs w:val="19"/>
                <w:vertAlign w:val="superscript"/>
              </w:rPr>
              <w:t>2</w:t>
            </w:r>
          </w:p>
        </w:tc>
        <w:tc>
          <w:tcPr>
            <w:tcW w:w="1275" w:type="dxa"/>
            <w:shd w:val="clear" w:color="auto" w:fill="D9D9D9" w:themeFill="background1" w:themeFillShade="D9"/>
          </w:tcPr>
          <w:p w14:paraId="06689456" w14:textId="77777777"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14</w:t>
            </w:r>
            <w:r w:rsidR="005F708F">
              <w:rPr>
                <w:sz w:val="19"/>
                <w:szCs w:val="19"/>
              </w:rPr>
              <w:t>.</w:t>
            </w:r>
            <w:r w:rsidRPr="003958B8">
              <w:rPr>
                <w:sz w:val="19"/>
                <w:szCs w:val="19"/>
              </w:rPr>
              <w:t>1</w:t>
            </w:r>
          </w:p>
        </w:tc>
        <w:tc>
          <w:tcPr>
            <w:tcW w:w="993" w:type="dxa"/>
            <w:shd w:val="clear" w:color="auto" w:fill="D9D9D9" w:themeFill="background1" w:themeFillShade="D9"/>
          </w:tcPr>
          <w:p w14:paraId="06689457"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2" w:type="dxa"/>
            <w:shd w:val="clear" w:color="auto" w:fill="D9D9D9" w:themeFill="background1" w:themeFillShade="D9"/>
          </w:tcPr>
          <w:p w14:paraId="06689458" w14:textId="77777777"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9</w:t>
            </w:r>
            <w:r w:rsidR="005F708F">
              <w:rPr>
                <w:sz w:val="19"/>
                <w:szCs w:val="19"/>
              </w:rPr>
              <w:t>.</w:t>
            </w:r>
            <w:r w:rsidRPr="003958B8">
              <w:rPr>
                <w:sz w:val="19"/>
                <w:szCs w:val="19"/>
              </w:rPr>
              <w:t>0</w:t>
            </w:r>
          </w:p>
        </w:tc>
        <w:tc>
          <w:tcPr>
            <w:tcW w:w="992" w:type="dxa"/>
            <w:shd w:val="clear" w:color="auto" w:fill="D9D9D9" w:themeFill="background1" w:themeFillShade="D9"/>
          </w:tcPr>
          <w:p w14:paraId="06689459" w14:textId="77777777" w:rsidR="00FC4395" w:rsidRPr="003958B8" w:rsidRDefault="00FC4395" w:rsidP="005F708F">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8</w:t>
            </w:r>
            <w:r w:rsidR="005F708F">
              <w:rPr>
                <w:sz w:val="19"/>
                <w:szCs w:val="19"/>
              </w:rPr>
              <w:t>.</w:t>
            </w:r>
            <w:r w:rsidRPr="003958B8">
              <w:rPr>
                <w:sz w:val="19"/>
                <w:szCs w:val="19"/>
              </w:rPr>
              <w:t>6</w:t>
            </w:r>
          </w:p>
        </w:tc>
        <w:tc>
          <w:tcPr>
            <w:tcW w:w="908" w:type="dxa"/>
            <w:shd w:val="clear" w:color="auto" w:fill="D9D9D9" w:themeFill="background1" w:themeFillShade="D9"/>
          </w:tcPr>
          <w:p w14:paraId="0668945A"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r w:rsidR="00FC4395" w:rsidRPr="003958B8" w14:paraId="06689463" w14:textId="77777777"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7" w:type="dxa"/>
            <w:vMerge/>
            <w:shd w:val="clear" w:color="auto" w:fill="FFFFFF" w:themeFill="background1"/>
          </w:tcPr>
          <w:p w14:paraId="0668945C" w14:textId="77777777" w:rsidR="00FC4395" w:rsidRPr="003958B8" w:rsidRDefault="00FC4395" w:rsidP="00DD3DEA">
            <w:pPr>
              <w:spacing w:before="20" w:line="240" w:lineRule="auto"/>
              <w:rPr>
                <w:sz w:val="19"/>
                <w:szCs w:val="19"/>
              </w:rPr>
            </w:pPr>
          </w:p>
        </w:tc>
        <w:tc>
          <w:tcPr>
            <w:tcW w:w="1672" w:type="dxa"/>
          </w:tcPr>
          <w:p w14:paraId="0668945D" w14:textId="77777777" w:rsidR="00FC4395" w:rsidRPr="00A13415"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lang w:val="en-US"/>
              </w:rPr>
            </w:pPr>
            <w:r w:rsidRPr="00A13415">
              <w:rPr>
                <w:sz w:val="19"/>
                <w:szCs w:val="19"/>
                <w:lang w:val="en-US"/>
              </w:rPr>
              <w:t>Long-term u</w:t>
            </w:r>
            <w:r w:rsidRPr="00A13415">
              <w:rPr>
                <w:sz w:val="19"/>
                <w:szCs w:val="19"/>
                <w:lang w:val="en-US"/>
              </w:rPr>
              <w:t>n</w:t>
            </w:r>
            <w:r w:rsidRPr="00A13415">
              <w:rPr>
                <w:sz w:val="19"/>
                <w:szCs w:val="19"/>
                <w:lang w:val="en-US"/>
              </w:rPr>
              <w:t>employment (in % of une</w:t>
            </w:r>
            <w:r w:rsidRPr="00A13415">
              <w:rPr>
                <w:sz w:val="19"/>
                <w:szCs w:val="19"/>
                <w:lang w:val="en-US"/>
              </w:rPr>
              <w:t>m</w:t>
            </w:r>
            <w:r w:rsidRPr="00A13415">
              <w:rPr>
                <w:sz w:val="19"/>
                <w:szCs w:val="19"/>
                <w:lang w:val="en-US"/>
              </w:rPr>
              <w:t>ployed) (2011)</w:t>
            </w:r>
            <w:r w:rsidRPr="00A13415">
              <w:rPr>
                <w:sz w:val="19"/>
                <w:szCs w:val="19"/>
                <w:vertAlign w:val="superscript"/>
                <w:lang w:val="en-US"/>
              </w:rPr>
              <w:t>3</w:t>
            </w:r>
          </w:p>
        </w:tc>
        <w:tc>
          <w:tcPr>
            <w:tcW w:w="1275" w:type="dxa"/>
          </w:tcPr>
          <w:p w14:paraId="0668945E"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46.0</w:t>
            </w:r>
          </w:p>
        </w:tc>
        <w:tc>
          <w:tcPr>
            <w:tcW w:w="993" w:type="dxa"/>
          </w:tcPr>
          <w:p w14:paraId="0668945F"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38.3</w:t>
            </w:r>
          </w:p>
        </w:tc>
        <w:tc>
          <w:tcPr>
            <w:tcW w:w="992" w:type="dxa"/>
          </w:tcPr>
          <w:p w14:paraId="06689460"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40.2</w:t>
            </w:r>
          </w:p>
        </w:tc>
        <w:tc>
          <w:tcPr>
            <w:tcW w:w="992" w:type="dxa"/>
          </w:tcPr>
          <w:p w14:paraId="06689461"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35.3</w:t>
            </w:r>
          </w:p>
        </w:tc>
        <w:tc>
          <w:tcPr>
            <w:tcW w:w="908" w:type="dxa"/>
          </w:tcPr>
          <w:p w14:paraId="06689462"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r>
    </w:tbl>
    <w:p w14:paraId="06689464" w14:textId="77777777" w:rsidR="009729A4" w:rsidRPr="003958B8" w:rsidRDefault="009729A4" w:rsidP="00A004FF">
      <w:pPr>
        <w:spacing w:line="240" w:lineRule="auto"/>
        <w:rPr>
          <w:b/>
          <w:sz w:val="16"/>
          <w:szCs w:val="16"/>
        </w:rPr>
      </w:pPr>
      <w:r w:rsidRPr="003958B8">
        <w:rPr>
          <w:b/>
          <w:sz w:val="16"/>
          <w:szCs w:val="16"/>
        </w:rPr>
        <w:t>Sources:</w:t>
      </w:r>
    </w:p>
    <w:p w14:paraId="06689465" w14:textId="77777777" w:rsidR="009729A4" w:rsidRPr="00E7578D" w:rsidRDefault="009729A4" w:rsidP="008137D6">
      <w:pPr>
        <w:pStyle w:val="ListParagraph"/>
        <w:numPr>
          <w:ilvl w:val="0"/>
          <w:numId w:val="2"/>
        </w:numPr>
        <w:spacing w:before="0" w:line="240" w:lineRule="auto"/>
        <w:ind w:left="0" w:firstLine="0"/>
        <w:rPr>
          <w:sz w:val="16"/>
          <w:szCs w:val="16"/>
          <w:lang w:val="de-DE"/>
        </w:rPr>
      </w:pPr>
      <w:r w:rsidRPr="00E7578D">
        <w:rPr>
          <w:sz w:val="16"/>
          <w:szCs w:val="16"/>
          <w:lang w:val="de-DE"/>
        </w:rPr>
        <w:t>Bundesagentur für Arbeit and Eurostat Database Table [une_rt_m]</w:t>
      </w:r>
    </w:p>
    <w:p w14:paraId="06689466" w14:textId="77777777" w:rsidR="00FC4395" w:rsidRPr="003958B8" w:rsidRDefault="009729A4" w:rsidP="00FC4395">
      <w:pPr>
        <w:pStyle w:val="ListParagraph"/>
        <w:numPr>
          <w:ilvl w:val="0"/>
          <w:numId w:val="2"/>
        </w:numPr>
        <w:spacing w:before="0" w:line="240" w:lineRule="auto"/>
        <w:ind w:left="0" w:firstLine="0"/>
        <w:rPr>
          <w:sz w:val="16"/>
          <w:szCs w:val="16"/>
        </w:rPr>
      </w:pPr>
      <w:r w:rsidRPr="003958B8">
        <w:rPr>
          <w:sz w:val="16"/>
          <w:szCs w:val="16"/>
        </w:rPr>
        <w:t>Bundesagentur für Arbeit</w:t>
      </w:r>
    </w:p>
    <w:p w14:paraId="06689467" w14:textId="77777777" w:rsidR="00FC4395" w:rsidRPr="003958B8" w:rsidRDefault="00FC4395" w:rsidP="00A004FF">
      <w:pPr>
        <w:pStyle w:val="ListParagraph"/>
        <w:numPr>
          <w:ilvl w:val="0"/>
          <w:numId w:val="2"/>
        </w:numPr>
        <w:spacing w:before="0" w:after="240" w:line="240" w:lineRule="auto"/>
        <w:ind w:left="0" w:firstLine="0"/>
        <w:rPr>
          <w:sz w:val="16"/>
          <w:szCs w:val="16"/>
        </w:rPr>
      </w:pPr>
      <w:r w:rsidRPr="003958B8">
        <w:rPr>
          <w:sz w:val="16"/>
          <w:szCs w:val="16"/>
        </w:rPr>
        <w:t>Wirtschaftsförderung Metropole Ruhr and DESTATIS</w:t>
      </w:r>
    </w:p>
    <w:p w14:paraId="06689468" w14:textId="77777777" w:rsidR="00A94ECE" w:rsidRDefault="00636D26" w:rsidP="004E5B60">
      <w:pPr>
        <w:spacing w:after="240"/>
      </w:pPr>
      <w:bookmarkStart w:id="22" w:name="_Ref339116997"/>
      <w:bookmarkStart w:id="23" w:name="_Ref339386516"/>
      <w:r w:rsidRPr="000A3C6A">
        <w:t xml:space="preserve">Integration into the labour market is crucial for social inclusion in Germany. As shown in </w:t>
      </w:r>
      <w:r w:rsidR="00930FBF">
        <w:fldChar w:fldCharType="begin"/>
      </w:r>
      <w:r w:rsidR="00930FBF">
        <w:instrText xml:space="preserve"> REF _Ref348602065 \h  \* MERGEFORMAT </w:instrText>
      </w:r>
      <w:r w:rsidR="00930FBF">
        <w:fldChar w:fldCharType="separate"/>
      </w:r>
      <w:r w:rsidR="00862FD4" w:rsidRPr="00862FD4">
        <w:t>Figure 5</w:t>
      </w:r>
      <w:r w:rsidR="00930FBF">
        <w:fldChar w:fldCharType="end"/>
      </w:r>
      <w:r w:rsidRPr="000A3C6A">
        <w:t>, the unemployment rate decreased between 2005 and 2011 on all admi</w:t>
      </w:r>
      <w:r w:rsidRPr="000A3C6A">
        <w:t>n</w:t>
      </w:r>
      <w:r w:rsidRPr="000A3C6A">
        <w:t>istrative levels, whereby the highest rates can still be found in Dortmund. However, the overall positive development of the German labour market has its disadvantages – “by analysing the socio-economic situation of the labour force it becomes apparent that the success of the German labour market is associated with a high price in social terms” (Hans Böckler Stiftung</w:t>
      </w:r>
      <w:r w:rsidR="001515CD">
        <w:t>,</w:t>
      </w:r>
      <w:r w:rsidR="00574E1F">
        <w:t xml:space="preserve"> 2</w:t>
      </w:r>
      <w:r w:rsidRPr="000A3C6A">
        <w:t>012). Since 2002, the share of the working poor in Germany increased by 2.2% (EU 0.2%); in 2009, 7.1% of the labour force was a</w:t>
      </w:r>
      <w:r w:rsidRPr="000A3C6A">
        <w:t>f</w:t>
      </w:r>
      <w:r w:rsidRPr="000A3C6A">
        <w:t>fected by poverty (Hans Böckler Stiftung</w:t>
      </w:r>
      <w:r w:rsidR="001515CD">
        <w:t>,</w:t>
      </w:r>
      <w:r w:rsidR="00574E1F">
        <w:t xml:space="preserve"> 2</w:t>
      </w:r>
      <w:r w:rsidRPr="000A3C6A">
        <w:t>012) and therefore also dependent of s</w:t>
      </w:r>
      <w:r w:rsidRPr="000A3C6A">
        <w:t>o</w:t>
      </w:r>
      <w:r w:rsidRPr="000A3C6A">
        <w:t>cial security benefits. Thus, the unemployment rate does not reflect the whole dime</w:t>
      </w:r>
      <w:r w:rsidRPr="000A3C6A">
        <w:t>n</w:t>
      </w:r>
      <w:r w:rsidRPr="000A3C6A">
        <w:t xml:space="preserve">sion of poverty in Germany. </w:t>
      </w:r>
    </w:p>
    <w:p w14:paraId="06689469" w14:textId="77777777" w:rsidR="000A3C6A" w:rsidRDefault="000A3C6A" w:rsidP="00B213D2">
      <w:pPr>
        <w:pStyle w:val="Caption"/>
      </w:pPr>
      <w:bookmarkStart w:id="24" w:name="_Ref361131482"/>
      <w:bookmarkStart w:id="25" w:name="_Toc384816255"/>
      <w:bookmarkEnd w:id="22"/>
      <w:bookmarkEnd w:id="23"/>
      <w:r>
        <w:t xml:space="preserve">Table </w:t>
      </w:r>
      <w:r w:rsidR="00844952">
        <w:fldChar w:fldCharType="begin"/>
      </w:r>
      <w:r w:rsidR="00844952">
        <w:instrText xml:space="preserve"> SEQ Table \* ARABIC </w:instrText>
      </w:r>
      <w:r w:rsidR="00844952">
        <w:fldChar w:fldCharType="separate"/>
      </w:r>
      <w:r w:rsidR="00862FD4">
        <w:rPr>
          <w:noProof/>
        </w:rPr>
        <w:t>4</w:t>
      </w:r>
      <w:r w:rsidR="00844952">
        <w:rPr>
          <w:noProof/>
        </w:rPr>
        <w:fldChar w:fldCharType="end"/>
      </w:r>
      <w:bookmarkEnd w:id="24"/>
      <w:r>
        <w:t xml:space="preserve">: </w:t>
      </w:r>
      <w:r w:rsidRPr="003958B8">
        <w:t xml:space="preserve">Poverty and </w:t>
      </w:r>
      <w:r w:rsidR="00672D8B">
        <w:t>s</w:t>
      </w:r>
      <w:r w:rsidRPr="003958B8">
        <w:t xml:space="preserve">ocial </w:t>
      </w:r>
      <w:r w:rsidR="00672D8B">
        <w:t>e</w:t>
      </w:r>
      <w:r w:rsidRPr="003958B8">
        <w:t>xclusion indicators</w:t>
      </w:r>
      <w:bookmarkEnd w:id="25"/>
    </w:p>
    <w:tbl>
      <w:tblPr>
        <w:tblStyle w:val="LightGrid1"/>
        <w:tblW w:w="0" w:type="auto"/>
        <w:tblLayout w:type="fixed"/>
        <w:tblLook w:val="04A0" w:firstRow="1" w:lastRow="0" w:firstColumn="1" w:lastColumn="0" w:noHBand="0" w:noVBand="1"/>
      </w:tblPr>
      <w:tblGrid>
        <w:gridCol w:w="3510"/>
        <w:gridCol w:w="1276"/>
        <w:gridCol w:w="992"/>
        <w:gridCol w:w="993"/>
        <w:gridCol w:w="992"/>
        <w:gridCol w:w="766"/>
      </w:tblGrid>
      <w:tr w:rsidR="009729A4" w:rsidRPr="003958B8" w14:paraId="06689470" w14:textId="77777777" w:rsidTr="007B27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0668946A" w14:textId="77777777" w:rsidR="009729A4" w:rsidRPr="00A13415" w:rsidRDefault="009729A4" w:rsidP="00DD3DEA">
            <w:pPr>
              <w:spacing w:before="20"/>
              <w:rPr>
                <w:sz w:val="19"/>
                <w:szCs w:val="19"/>
                <w:lang w:val="en-US"/>
              </w:rPr>
            </w:pPr>
          </w:p>
        </w:tc>
        <w:tc>
          <w:tcPr>
            <w:tcW w:w="1276" w:type="dxa"/>
          </w:tcPr>
          <w:p w14:paraId="0668946B" w14:textId="77777777"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Dortmund</w:t>
            </w:r>
          </w:p>
        </w:tc>
        <w:tc>
          <w:tcPr>
            <w:tcW w:w="992" w:type="dxa"/>
          </w:tcPr>
          <w:p w14:paraId="0668946C" w14:textId="77777777"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Ruhr      district</w:t>
            </w:r>
          </w:p>
        </w:tc>
        <w:tc>
          <w:tcPr>
            <w:tcW w:w="993" w:type="dxa"/>
          </w:tcPr>
          <w:p w14:paraId="0668946D" w14:textId="77777777"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NRW</w:t>
            </w:r>
          </w:p>
        </w:tc>
        <w:tc>
          <w:tcPr>
            <w:tcW w:w="992" w:type="dxa"/>
          </w:tcPr>
          <w:p w14:paraId="0668946E" w14:textId="77777777"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DE</w:t>
            </w:r>
          </w:p>
        </w:tc>
        <w:tc>
          <w:tcPr>
            <w:tcW w:w="766" w:type="dxa"/>
          </w:tcPr>
          <w:p w14:paraId="0668946F" w14:textId="77777777" w:rsidR="009729A4" w:rsidRPr="00FE3FF7" w:rsidRDefault="009729A4" w:rsidP="00DD3DEA">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FE3FF7">
              <w:rPr>
                <w:sz w:val="19"/>
                <w:szCs w:val="19"/>
              </w:rPr>
              <w:t>EU27</w:t>
            </w:r>
          </w:p>
        </w:tc>
      </w:tr>
      <w:tr w:rsidR="00FC4395" w:rsidRPr="003958B8" w14:paraId="06689477" w14:textId="77777777"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shd w:val="clear" w:color="auto" w:fill="D9D9D9" w:themeFill="background1" w:themeFillShade="D9"/>
          </w:tcPr>
          <w:p w14:paraId="06689471" w14:textId="77777777" w:rsidR="00FC4395" w:rsidRPr="00FE3FF7" w:rsidRDefault="00FC4395" w:rsidP="00DD3DEA">
            <w:pPr>
              <w:spacing w:before="20" w:line="240" w:lineRule="auto"/>
              <w:jc w:val="left"/>
              <w:rPr>
                <w:sz w:val="19"/>
                <w:szCs w:val="19"/>
                <w:vertAlign w:val="superscript"/>
                <w:lang w:val="en-US"/>
              </w:rPr>
            </w:pPr>
            <w:r w:rsidRPr="00FE3FF7">
              <w:rPr>
                <w:sz w:val="19"/>
                <w:szCs w:val="19"/>
                <w:lang w:val="en-US"/>
              </w:rPr>
              <w:t>% Social security for children under 15 years old (in % of children under 15) (2011)</w:t>
            </w:r>
            <w:r w:rsidR="004C060F" w:rsidRPr="00FE3FF7">
              <w:rPr>
                <w:sz w:val="19"/>
                <w:szCs w:val="19"/>
                <w:vertAlign w:val="superscript"/>
                <w:lang w:val="en-US"/>
              </w:rPr>
              <w:t>1</w:t>
            </w:r>
          </w:p>
        </w:tc>
        <w:tc>
          <w:tcPr>
            <w:tcW w:w="1276" w:type="dxa"/>
            <w:shd w:val="clear" w:color="auto" w:fill="D9D9D9" w:themeFill="background1" w:themeFillShade="D9"/>
          </w:tcPr>
          <w:p w14:paraId="06689472"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28.2</w:t>
            </w:r>
          </w:p>
        </w:tc>
        <w:tc>
          <w:tcPr>
            <w:tcW w:w="992" w:type="dxa"/>
            <w:shd w:val="clear" w:color="auto" w:fill="D9D9D9" w:themeFill="background1" w:themeFillShade="D9"/>
          </w:tcPr>
          <w:p w14:paraId="06689473"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3" w:type="dxa"/>
            <w:shd w:val="clear" w:color="auto" w:fill="D9D9D9" w:themeFill="background1" w:themeFillShade="D9"/>
          </w:tcPr>
          <w:p w14:paraId="06689474"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17.6</w:t>
            </w:r>
          </w:p>
        </w:tc>
        <w:tc>
          <w:tcPr>
            <w:tcW w:w="992" w:type="dxa"/>
            <w:shd w:val="clear" w:color="auto" w:fill="D9D9D9" w:themeFill="background1" w:themeFillShade="D9"/>
          </w:tcPr>
          <w:p w14:paraId="06689475"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14.9</w:t>
            </w:r>
          </w:p>
        </w:tc>
        <w:tc>
          <w:tcPr>
            <w:tcW w:w="766" w:type="dxa"/>
            <w:shd w:val="clear" w:color="auto" w:fill="D9D9D9" w:themeFill="background1" w:themeFillShade="D9"/>
          </w:tcPr>
          <w:p w14:paraId="06689476"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r w:rsidR="00FC4395" w:rsidRPr="003958B8" w14:paraId="0668947E" w14:textId="77777777"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06689478" w14:textId="77777777" w:rsidR="00FC4395" w:rsidRPr="00FE3FF7" w:rsidRDefault="00C56DC5" w:rsidP="00DD3DEA">
            <w:pPr>
              <w:spacing w:before="20" w:line="240" w:lineRule="auto"/>
              <w:jc w:val="left"/>
              <w:rPr>
                <w:sz w:val="19"/>
                <w:szCs w:val="19"/>
              </w:rPr>
            </w:pPr>
            <w:r w:rsidRPr="00FE3FF7">
              <w:rPr>
                <w:rFonts w:cs="Arial"/>
                <w:sz w:val="19"/>
                <w:szCs w:val="19"/>
              </w:rPr>
              <w:t>€</w:t>
            </w:r>
            <w:r w:rsidRPr="00FE3FF7">
              <w:rPr>
                <w:sz w:val="19"/>
                <w:szCs w:val="19"/>
              </w:rPr>
              <w:t xml:space="preserve"> </w:t>
            </w:r>
            <w:r w:rsidR="00FC4395" w:rsidRPr="00FE3FF7">
              <w:rPr>
                <w:sz w:val="19"/>
                <w:szCs w:val="19"/>
              </w:rPr>
              <w:t>Disposable income (2009)</w:t>
            </w:r>
            <w:r w:rsidR="004C060F" w:rsidRPr="00FE3FF7">
              <w:rPr>
                <w:sz w:val="19"/>
                <w:szCs w:val="19"/>
                <w:vertAlign w:val="superscript"/>
              </w:rPr>
              <w:t>2</w:t>
            </w:r>
          </w:p>
        </w:tc>
        <w:tc>
          <w:tcPr>
            <w:tcW w:w="1276" w:type="dxa"/>
          </w:tcPr>
          <w:p w14:paraId="06689479" w14:textId="77777777"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 xml:space="preserve">17,333  </w:t>
            </w:r>
          </w:p>
        </w:tc>
        <w:tc>
          <w:tcPr>
            <w:tcW w:w="992" w:type="dxa"/>
          </w:tcPr>
          <w:p w14:paraId="0668947A" w14:textId="77777777"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18,175</w:t>
            </w:r>
          </w:p>
        </w:tc>
        <w:tc>
          <w:tcPr>
            <w:tcW w:w="993" w:type="dxa"/>
          </w:tcPr>
          <w:p w14:paraId="0668947B" w14:textId="77777777"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19,682</w:t>
            </w:r>
          </w:p>
        </w:tc>
        <w:tc>
          <w:tcPr>
            <w:tcW w:w="992" w:type="dxa"/>
          </w:tcPr>
          <w:p w14:paraId="0668947C" w14:textId="77777777"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21,926</w:t>
            </w:r>
          </w:p>
        </w:tc>
        <w:tc>
          <w:tcPr>
            <w:tcW w:w="766" w:type="dxa"/>
          </w:tcPr>
          <w:p w14:paraId="0668947D" w14:textId="77777777" w:rsidR="00FC4395" w:rsidRPr="003958B8" w:rsidRDefault="00FC4395" w:rsidP="00DD3DEA">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r>
      <w:tr w:rsidR="00FC4395" w:rsidRPr="003958B8" w14:paraId="06689485" w14:textId="77777777"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shd w:val="clear" w:color="auto" w:fill="D9D9D9" w:themeFill="background1" w:themeFillShade="D9"/>
          </w:tcPr>
          <w:p w14:paraId="0668947F" w14:textId="77777777" w:rsidR="00FC4395" w:rsidRPr="00FE3FF7" w:rsidRDefault="00FC4395" w:rsidP="00DD3DEA">
            <w:pPr>
              <w:spacing w:before="20" w:line="240" w:lineRule="auto"/>
              <w:jc w:val="left"/>
              <w:rPr>
                <w:sz w:val="19"/>
                <w:szCs w:val="19"/>
              </w:rPr>
            </w:pPr>
            <w:r w:rsidRPr="00FE3FF7">
              <w:rPr>
                <w:sz w:val="19"/>
                <w:szCs w:val="19"/>
              </w:rPr>
              <w:t>Early school leaver (2010)</w:t>
            </w:r>
            <w:r w:rsidR="004C060F" w:rsidRPr="00FE3FF7">
              <w:rPr>
                <w:sz w:val="19"/>
                <w:szCs w:val="19"/>
                <w:vertAlign w:val="superscript"/>
              </w:rPr>
              <w:t>2</w:t>
            </w:r>
          </w:p>
        </w:tc>
        <w:tc>
          <w:tcPr>
            <w:tcW w:w="1276" w:type="dxa"/>
            <w:shd w:val="clear" w:color="auto" w:fill="D9D9D9" w:themeFill="background1" w:themeFillShade="D9"/>
          </w:tcPr>
          <w:p w14:paraId="06689480" w14:textId="77777777"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6.5</w:t>
            </w:r>
          </w:p>
        </w:tc>
        <w:tc>
          <w:tcPr>
            <w:tcW w:w="992" w:type="dxa"/>
            <w:shd w:val="clear" w:color="auto" w:fill="D9D9D9" w:themeFill="background1" w:themeFillShade="D9"/>
          </w:tcPr>
          <w:p w14:paraId="06689481" w14:textId="77777777"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6.1</w:t>
            </w:r>
          </w:p>
        </w:tc>
        <w:tc>
          <w:tcPr>
            <w:tcW w:w="993" w:type="dxa"/>
            <w:shd w:val="clear" w:color="auto" w:fill="D9D9D9" w:themeFill="background1" w:themeFillShade="D9"/>
          </w:tcPr>
          <w:p w14:paraId="06689482" w14:textId="77777777"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5.5</w:t>
            </w:r>
          </w:p>
        </w:tc>
        <w:tc>
          <w:tcPr>
            <w:tcW w:w="992" w:type="dxa"/>
            <w:shd w:val="clear" w:color="auto" w:fill="D9D9D9" w:themeFill="background1" w:themeFillShade="D9"/>
          </w:tcPr>
          <w:p w14:paraId="06689483" w14:textId="77777777"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6.2</w:t>
            </w:r>
          </w:p>
        </w:tc>
        <w:tc>
          <w:tcPr>
            <w:tcW w:w="766" w:type="dxa"/>
            <w:shd w:val="clear" w:color="auto" w:fill="D9D9D9" w:themeFill="background1" w:themeFillShade="D9"/>
          </w:tcPr>
          <w:p w14:paraId="06689484" w14:textId="77777777" w:rsidR="00FC4395" w:rsidRPr="003958B8" w:rsidRDefault="00FC4395" w:rsidP="00DD3DEA">
            <w:pPr>
              <w:spacing w:before="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r w:rsidR="00FC4395" w:rsidRPr="003958B8" w14:paraId="0668948C" w14:textId="77777777"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06689486" w14:textId="77777777" w:rsidR="00FC4395" w:rsidRPr="00FE3FF7" w:rsidRDefault="00FC4395" w:rsidP="00DD3DEA">
            <w:pPr>
              <w:spacing w:before="20" w:line="240" w:lineRule="auto"/>
              <w:jc w:val="left"/>
              <w:rPr>
                <w:sz w:val="19"/>
                <w:szCs w:val="19"/>
              </w:rPr>
            </w:pPr>
            <w:r w:rsidRPr="00FE3FF7">
              <w:rPr>
                <w:sz w:val="19"/>
                <w:szCs w:val="19"/>
              </w:rPr>
              <w:t>% Severe material deprivation 2010</w:t>
            </w:r>
            <w:r w:rsidR="004C060F" w:rsidRPr="00FE3FF7">
              <w:rPr>
                <w:sz w:val="19"/>
                <w:szCs w:val="19"/>
                <w:vertAlign w:val="superscript"/>
              </w:rPr>
              <w:t>3</w:t>
            </w:r>
          </w:p>
        </w:tc>
        <w:tc>
          <w:tcPr>
            <w:tcW w:w="1276" w:type="dxa"/>
          </w:tcPr>
          <w:p w14:paraId="06689487"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c>
          <w:tcPr>
            <w:tcW w:w="992" w:type="dxa"/>
          </w:tcPr>
          <w:p w14:paraId="06689488"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c>
          <w:tcPr>
            <w:tcW w:w="993" w:type="dxa"/>
          </w:tcPr>
          <w:p w14:paraId="06689489"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n/a</w:t>
            </w:r>
          </w:p>
        </w:tc>
        <w:tc>
          <w:tcPr>
            <w:tcW w:w="992" w:type="dxa"/>
          </w:tcPr>
          <w:p w14:paraId="0668948A"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5.3</w:t>
            </w:r>
          </w:p>
        </w:tc>
        <w:tc>
          <w:tcPr>
            <w:tcW w:w="766" w:type="dxa"/>
          </w:tcPr>
          <w:p w14:paraId="0668948B"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16.4</w:t>
            </w:r>
          </w:p>
        </w:tc>
      </w:tr>
      <w:tr w:rsidR="00FC4395" w:rsidRPr="003958B8" w14:paraId="06689493" w14:textId="77777777" w:rsidTr="007B27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shd w:val="clear" w:color="auto" w:fill="D9D9D9" w:themeFill="background1" w:themeFillShade="D9"/>
          </w:tcPr>
          <w:p w14:paraId="0668948D" w14:textId="77777777" w:rsidR="00FC4395" w:rsidRPr="00FE3FF7" w:rsidRDefault="00FC4395" w:rsidP="00DD3DEA">
            <w:pPr>
              <w:spacing w:before="20" w:line="240" w:lineRule="auto"/>
              <w:jc w:val="left"/>
              <w:rPr>
                <w:sz w:val="19"/>
                <w:szCs w:val="19"/>
              </w:rPr>
            </w:pPr>
            <w:r w:rsidRPr="00FE3FF7">
              <w:rPr>
                <w:sz w:val="19"/>
                <w:szCs w:val="19"/>
              </w:rPr>
              <w:t>% Low work intensity</w:t>
            </w:r>
            <w:r w:rsidR="004C060F" w:rsidRPr="00FE3FF7">
              <w:rPr>
                <w:sz w:val="19"/>
                <w:szCs w:val="19"/>
                <w:vertAlign w:val="superscript"/>
              </w:rPr>
              <w:t>4</w:t>
            </w:r>
          </w:p>
        </w:tc>
        <w:tc>
          <w:tcPr>
            <w:tcW w:w="1276" w:type="dxa"/>
            <w:shd w:val="clear" w:color="auto" w:fill="D9D9D9" w:themeFill="background1" w:themeFillShade="D9"/>
          </w:tcPr>
          <w:p w14:paraId="0668948E"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2" w:type="dxa"/>
            <w:shd w:val="clear" w:color="auto" w:fill="D9D9D9" w:themeFill="background1" w:themeFillShade="D9"/>
          </w:tcPr>
          <w:p w14:paraId="0668948F"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3" w:type="dxa"/>
            <w:shd w:val="clear" w:color="auto" w:fill="D9D9D9" w:themeFill="background1" w:themeFillShade="D9"/>
          </w:tcPr>
          <w:p w14:paraId="06689490"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c>
          <w:tcPr>
            <w:tcW w:w="992" w:type="dxa"/>
            <w:shd w:val="clear" w:color="auto" w:fill="D9D9D9" w:themeFill="background1" w:themeFillShade="D9"/>
          </w:tcPr>
          <w:p w14:paraId="06689491"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11.1</w:t>
            </w:r>
          </w:p>
        </w:tc>
        <w:tc>
          <w:tcPr>
            <w:tcW w:w="766" w:type="dxa"/>
            <w:shd w:val="clear" w:color="auto" w:fill="D9D9D9" w:themeFill="background1" w:themeFillShade="D9"/>
          </w:tcPr>
          <w:p w14:paraId="06689492" w14:textId="77777777" w:rsidR="00FC4395" w:rsidRPr="003958B8" w:rsidRDefault="00FC4395" w:rsidP="00DD3DEA">
            <w:pPr>
              <w:spacing w:before="2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3958B8">
              <w:rPr>
                <w:sz w:val="19"/>
                <w:szCs w:val="19"/>
              </w:rPr>
              <w:t>n/a</w:t>
            </w:r>
          </w:p>
        </w:tc>
      </w:tr>
      <w:tr w:rsidR="00FC4395" w:rsidRPr="003958B8" w14:paraId="0668949A" w14:textId="77777777" w:rsidTr="007B27E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06689494" w14:textId="77777777" w:rsidR="00FC4395" w:rsidRPr="00FE3FF7" w:rsidRDefault="00FC4395" w:rsidP="00DD3DEA">
            <w:pPr>
              <w:spacing w:before="20" w:line="240" w:lineRule="auto"/>
              <w:jc w:val="left"/>
              <w:rPr>
                <w:sz w:val="19"/>
                <w:szCs w:val="19"/>
                <w:lang w:val="en-US"/>
              </w:rPr>
            </w:pPr>
            <w:r w:rsidRPr="00FE3FF7">
              <w:rPr>
                <w:sz w:val="19"/>
                <w:szCs w:val="19"/>
                <w:lang w:val="en-US"/>
              </w:rPr>
              <w:t>% At risk of poverty rate (2011)</w:t>
            </w:r>
            <w:r w:rsidR="004C060F" w:rsidRPr="00FE3FF7">
              <w:rPr>
                <w:sz w:val="19"/>
                <w:szCs w:val="19"/>
                <w:vertAlign w:val="superscript"/>
                <w:lang w:val="en-US"/>
              </w:rPr>
              <w:t>5</w:t>
            </w:r>
            <w:r w:rsidRPr="00FE3FF7">
              <w:rPr>
                <w:sz w:val="19"/>
                <w:szCs w:val="19"/>
                <w:vertAlign w:val="superscript"/>
                <w:lang w:val="en-US"/>
              </w:rPr>
              <w:t xml:space="preserve"> </w:t>
            </w:r>
            <w:r w:rsidRPr="00FE3FF7">
              <w:rPr>
                <w:sz w:val="19"/>
                <w:szCs w:val="19"/>
                <w:lang w:val="en-US"/>
              </w:rPr>
              <w:t>(*based on NRW average)</w:t>
            </w:r>
          </w:p>
        </w:tc>
        <w:tc>
          <w:tcPr>
            <w:tcW w:w="1276" w:type="dxa"/>
          </w:tcPr>
          <w:p w14:paraId="06689495"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22.1*</w:t>
            </w:r>
          </w:p>
        </w:tc>
        <w:tc>
          <w:tcPr>
            <w:tcW w:w="992" w:type="dxa"/>
          </w:tcPr>
          <w:p w14:paraId="06689496"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17.4*</w:t>
            </w:r>
          </w:p>
        </w:tc>
        <w:tc>
          <w:tcPr>
            <w:tcW w:w="993" w:type="dxa"/>
          </w:tcPr>
          <w:p w14:paraId="06689497"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15.4</w:t>
            </w:r>
          </w:p>
        </w:tc>
        <w:tc>
          <w:tcPr>
            <w:tcW w:w="992" w:type="dxa"/>
          </w:tcPr>
          <w:p w14:paraId="06689498"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15.6</w:t>
            </w:r>
          </w:p>
        </w:tc>
        <w:tc>
          <w:tcPr>
            <w:tcW w:w="766" w:type="dxa"/>
          </w:tcPr>
          <w:p w14:paraId="06689499" w14:textId="77777777" w:rsidR="00FC4395" w:rsidRPr="003958B8" w:rsidRDefault="00FC4395" w:rsidP="00DD3DEA">
            <w:pPr>
              <w:spacing w:before="2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3958B8">
              <w:rPr>
                <w:sz w:val="19"/>
                <w:szCs w:val="19"/>
              </w:rPr>
              <w:t>16.4</w:t>
            </w:r>
          </w:p>
        </w:tc>
      </w:tr>
    </w:tbl>
    <w:p w14:paraId="0668949B" w14:textId="77777777" w:rsidR="004B0213" w:rsidRPr="003958B8" w:rsidRDefault="004B0213" w:rsidP="00E926C8">
      <w:pPr>
        <w:spacing w:line="240" w:lineRule="auto"/>
        <w:rPr>
          <w:b/>
          <w:sz w:val="16"/>
          <w:szCs w:val="16"/>
        </w:rPr>
      </w:pPr>
      <w:r w:rsidRPr="003958B8">
        <w:rPr>
          <w:b/>
          <w:sz w:val="16"/>
          <w:szCs w:val="16"/>
        </w:rPr>
        <w:t>Sources:</w:t>
      </w:r>
    </w:p>
    <w:p w14:paraId="0668949C" w14:textId="77777777" w:rsidR="004B0213" w:rsidRPr="00E7578D" w:rsidRDefault="004B0213" w:rsidP="00533AD2">
      <w:pPr>
        <w:pStyle w:val="ListParagraph"/>
        <w:numPr>
          <w:ilvl w:val="0"/>
          <w:numId w:val="6"/>
        </w:numPr>
        <w:spacing w:before="0" w:line="240" w:lineRule="auto"/>
        <w:ind w:left="0" w:firstLine="0"/>
        <w:rPr>
          <w:sz w:val="16"/>
          <w:szCs w:val="16"/>
          <w:lang w:val="de-DE"/>
        </w:rPr>
      </w:pPr>
      <w:r w:rsidRPr="00E7578D">
        <w:rPr>
          <w:sz w:val="16"/>
          <w:szCs w:val="16"/>
          <w:lang w:val="de-DE"/>
        </w:rPr>
        <w:t>Bundesagentur für Arbeit and IT.NRW</w:t>
      </w:r>
    </w:p>
    <w:p w14:paraId="0668949D" w14:textId="77777777" w:rsidR="004B0213" w:rsidRPr="003958B8" w:rsidRDefault="004B0213" w:rsidP="00533AD2">
      <w:pPr>
        <w:pStyle w:val="ListParagraph"/>
        <w:numPr>
          <w:ilvl w:val="0"/>
          <w:numId w:val="6"/>
        </w:numPr>
        <w:spacing w:before="0" w:line="240" w:lineRule="auto"/>
        <w:ind w:left="0" w:firstLine="0"/>
        <w:rPr>
          <w:kern w:val="28"/>
          <w:sz w:val="16"/>
          <w:szCs w:val="16"/>
        </w:rPr>
      </w:pPr>
      <w:r w:rsidRPr="003958B8">
        <w:rPr>
          <w:kern w:val="28"/>
          <w:sz w:val="16"/>
          <w:szCs w:val="16"/>
        </w:rPr>
        <w:lastRenderedPageBreak/>
        <w:t>RVR and DESTATIS</w:t>
      </w:r>
    </w:p>
    <w:p w14:paraId="0668949E" w14:textId="77777777" w:rsidR="004B0213" w:rsidRPr="003958B8" w:rsidRDefault="004B0213" w:rsidP="00533AD2">
      <w:pPr>
        <w:pStyle w:val="ListParagraph"/>
        <w:numPr>
          <w:ilvl w:val="0"/>
          <w:numId w:val="6"/>
        </w:numPr>
        <w:spacing w:before="0" w:line="240" w:lineRule="auto"/>
        <w:ind w:left="0" w:firstLine="0"/>
        <w:rPr>
          <w:kern w:val="28"/>
          <w:sz w:val="16"/>
          <w:szCs w:val="16"/>
        </w:rPr>
      </w:pPr>
      <w:r w:rsidRPr="003958B8">
        <w:rPr>
          <w:sz w:val="16"/>
          <w:szCs w:val="16"/>
        </w:rPr>
        <w:t>Eurostat Database, Regional Statistics Table [ilc_mddd21]</w:t>
      </w:r>
    </w:p>
    <w:p w14:paraId="0668949F" w14:textId="77777777" w:rsidR="004B0213" w:rsidRPr="003958B8" w:rsidRDefault="004B0213" w:rsidP="00533AD2">
      <w:pPr>
        <w:pStyle w:val="ListParagraph"/>
        <w:numPr>
          <w:ilvl w:val="0"/>
          <w:numId w:val="6"/>
        </w:numPr>
        <w:spacing w:before="0" w:line="240" w:lineRule="auto"/>
        <w:ind w:left="0" w:firstLine="0"/>
        <w:rPr>
          <w:kern w:val="28"/>
          <w:sz w:val="16"/>
          <w:szCs w:val="16"/>
        </w:rPr>
      </w:pPr>
      <w:r w:rsidRPr="003958B8">
        <w:rPr>
          <w:kern w:val="28"/>
          <w:sz w:val="16"/>
          <w:szCs w:val="16"/>
        </w:rPr>
        <w:t>Eurostat Database, Regional Statistics Table [ilc_lvhl21]</w:t>
      </w:r>
    </w:p>
    <w:p w14:paraId="066894A0" w14:textId="77777777" w:rsidR="00506502" w:rsidRPr="003958B8" w:rsidRDefault="004B0213" w:rsidP="00E926C8">
      <w:pPr>
        <w:pStyle w:val="ListParagraph"/>
        <w:numPr>
          <w:ilvl w:val="0"/>
          <w:numId w:val="6"/>
        </w:numPr>
        <w:spacing w:before="0" w:after="240" w:line="240" w:lineRule="auto"/>
        <w:ind w:left="0" w:firstLine="0"/>
        <w:rPr>
          <w:kern w:val="28"/>
          <w:sz w:val="16"/>
          <w:szCs w:val="16"/>
        </w:rPr>
      </w:pPr>
      <w:r w:rsidRPr="003958B8">
        <w:rPr>
          <w:kern w:val="28"/>
          <w:sz w:val="16"/>
          <w:szCs w:val="16"/>
        </w:rPr>
        <w:t>Eurostat Database, Regional Statistics Table [ilc_li41] and [ilc_li02], and IT.NRW</w:t>
      </w:r>
    </w:p>
    <w:p w14:paraId="066894A1" w14:textId="77777777" w:rsidR="0012494D" w:rsidRPr="003958B8" w:rsidRDefault="0012494D" w:rsidP="000A3C6A">
      <w:pPr>
        <w:spacing w:line="276" w:lineRule="auto"/>
      </w:pPr>
      <w:r w:rsidRPr="003958B8">
        <w:t>In corporatist-statist environment (predominantly Central European countries), int</w:t>
      </w:r>
      <w:r w:rsidRPr="003958B8">
        <w:t>e</w:t>
      </w:r>
      <w:r w:rsidRPr="003958B8">
        <w:t>gration into the labour market is essential for societal integration. At the same time, the labour market itself has changed. As a result of de-industrialisation</w:t>
      </w:r>
      <w:r w:rsidR="00F91169" w:rsidRPr="003958B8">
        <w:t xml:space="preserve"> in the Ruhr district as well as in Dortmund</w:t>
      </w:r>
      <w:r w:rsidRPr="003958B8">
        <w:t>, low-skilled jobs which provided an entry for migrant workers into the labour market have been gradually declining in numbers since the 1970s. Post-industrial service jobs, by contrast, demand higher qualification levels which limit entry into employment for low-qualified migrant workers. The accessibility to high quality education thus is a prerequisite for upward social mobility and for pa</w:t>
      </w:r>
      <w:r w:rsidRPr="003958B8">
        <w:t>r</w:t>
      </w:r>
      <w:r w:rsidRPr="003958B8">
        <w:t xml:space="preserve">ticipation in society. However, education studies </w:t>
      </w:r>
      <w:r w:rsidR="00D52571" w:rsidRPr="003958B8">
        <w:t xml:space="preserve">in Germany </w:t>
      </w:r>
      <w:r w:rsidRPr="003958B8">
        <w:t xml:space="preserve">repeatedly revealed a positive </w:t>
      </w:r>
      <w:r w:rsidR="00F812BB" w:rsidRPr="003958B8">
        <w:t>link</w:t>
      </w:r>
      <w:r w:rsidRPr="003958B8">
        <w:t xml:space="preserve"> between the educational success of children and the socio-economic status of their parents (OECD Pisa Study</w:t>
      </w:r>
      <w:r w:rsidR="001515CD">
        <w:t>,</w:t>
      </w:r>
      <w:r w:rsidR="00574E1F">
        <w:t xml:space="preserve"> 2</w:t>
      </w:r>
      <w:r w:rsidRPr="003958B8">
        <w:t>010). In other words, the education sy</w:t>
      </w:r>
      <w:r w:rsidRPr="003958B8">
        <w:t>s</w:t>
      </w:r>
      <w:r w:rsidRPr="003958B8">
        <w:t>tem does not provide children with a low social status – and therefore often children whose parents migrated to Germany – with sufficient resources for upward social mobility and equal participation in society</w:t>
      </w:r>
      <w:r w:rsidR="00D52571" w:rsidRPr="003958B8">
        <w:t>. As a consequence</w:t>
      </w:r>
      <w:r w:rsidR="00F91169" w:rsidRPr="003958B8">
        <w:t xml:space="preserve"> of the </w:t>
      </w:r>
      <w:r w:rsidR="00D52571" w:rsidRPr="003958B8">
        <w:t>high proportion of people with a migration background</w:t>
      </w:r>
      <w:r w:rsidR="00533AD2" w:rsidRPr="003958B8">
        <w:t xml:space="preserve">, Dortmund </w:t>
      </w:r>
      <w:r w:rsidR="00F91169" w:rsidRPr="003958B8">
        <w:t xml:space="preserve">provides an </w:t>
      </w:r>
      <w:r w:rsidR="00F812BB" w:rsidRPr="003958B8">
        <w:t xml:space="preserve">interesting </w:t>
      </w:r>
      <w:r w:rsidR="00F91169" w:rsidRPr="003958B8">
        <w:t xml:space="preserve">case </w:t>
      </w:r>
      <w:r w:rsidR="00F812BB" w:rsidRPr="003958B8">
        <w:t>to a</w:t>
      </w:r>
      <w:r w:rsidR="00F812BB" w:rsidRPr="003958B8">
        <w:t>n</w:t>
      </w:r>
      <w:r w:rsidR="00F812BB" w:rsidRPr="003958B8">
        <w:t xml:space="preserve">alyse </w:t>
      </w:r>
      <w:r w:rsidR="00F91169" w:rsidRPr="003958B8">
        <w:t xml:space="preserve">the drivers and consequences of ethnic </w:t>
      </w:r>
      <w:r w:rsidR="00533AD2" w:rsidRPr="003958B8">
        <w:t xml:space="preserve">and school </w:t>
      </w:r>
      <w:r w:rsidR="00F91169" w:rsidRPr="003958B8">
        <w:t>segregation and policy r</w:t>
      </w:r>
      <w:r w:rsidR="00F91169" w:rsidRPr="003958B8">
        <w:t>e</w:t>
      </w:r>
      <w:r w:rsidR="00F91169" w:rsidRPr="003958B8">
        <w:t>sponses in an international perspective.</w:t>
      </w:r>
    </w:p>
    <w:p w14:paraId="066894A2" w14:textId="77777777" w:rsidR="007D1BB3" w:rsidRPr="003958B8" w:rsidRDefault="009A12DA" w:rsidP="00533AD2">
      <w:pPr>
        <w:spacing w:line="276" w:lineRule="auto"/>
      </w:pPr>
      <w:r w:rsidRPr="003958B8">
        <w:t xml:space="preserve">Poverty and social exclusion play a crucial role </w:t>
      </w:r>
      <w:r w:rsidR="00095C21" w:rsidRPr="003958B8">
        <w:t xml:space="preserve">in </w:t>
      </w:r>
      <w:r w:rsidRPr="003958B8">
        <w:t>agenda setting in Germany. But most of the political aims concerning poverty refer to the European poverty dime</w:t>
      </w:r>
      <w:r w:rsidRPr="003958B8">
        <w:t>n</w:t>
      </w:r>
      <w:r w:rsidRPr="003958B8">
        <w:t xml:space="preserve">sion </w:t>
      </w:r>
      <w:r w:rsidR="00533AD2" w:rsidRPr="003958B8">
        <w:t>‘</w:t>
      </w:r>
      <w:r w:rsidRPr="003958B8">
        <w:t>employment</w:t>
      </w:r>
      <w:r w:rsidR="00533AD2" w:rsidRPr="003958B8">
        <w:t>’</w:t>
      </w:r>
      <w:r w:rsidRPr="003958B8">
        <w:t xml:space="preserve"> (Hanesch</w:t>
      </w:r>
      <w:r w:rsidR="001515CD">
        <w:t>,</w:t>
      </w:r>
      <w:r w:rsidR="00574E1F">
        <w:t xml:space="preserve"> 2</w:t>
      </w:r>
      <w:r w:rsidRPr="003958B8">
        <w:t>011). As a consequence, most measures concentrate on the promotion of employment as well as an improved access to education since overcoming of unemployment is seen as the most effective way of social inclusion (BMAS</w:t>
      </w:r>
      <w:r w:rsidR="001515CD">
        <w:t>,</w:t>
      </w:r>
      <w:r w:rsidR="00574E1F">
        <w:t xml:space="preserve"> 2</w:t>
      </w:r>
      <w:r w:rsidRPr="003958B8">
        <w:t>004; BMAS</w:t>
      </w:r>
      <w:r w:rsidR="001515CD">
        <w:t>,</w:t>
      </w:r>
      <w:r w:rsidR="00574E1F">
        <w:t xml:space="preserve"> 2</w:t>
      </w:r>
      <w:r w:rsidRPr="003958B8">
        <w:t xml:space="preserve">008). </w:t>
      </w:r>
      <w:r w:rsidR="001F5912" w:rsidRPr="003958B8">
        <w:t xml:space="preserve">The policy and institutional context </w:t>
      </w:r>
      <w:r w:rsidR="00565C59" w:rsidRPr="003958B8">
        <w:t xml:space="preserve">for </w:t>
      </w:r>
      <w:r w:rsidR="002F5866" w:rsidRPr="003958B8">
        <w:t xml:space="preserve">promoting social inclusion </w:t>
      </w:r>
      <w:r w:rsidR="00543ED5" w:rsidRPr="003958B8">
        <w:t>varies</w:t>
      </w:r>
      <w:r w:rsidR="001F5912" w:rsidRPr="003958B8">
        <w:t xml:space="preserve"> across the different federal states and local authorities, in line with the principle of subsidiarity</w:t>
      </w:r>
      <w:r w:rsidR="00543ED5" w:rsidRPr="003958B8">
        <w:t xml:space="preserve">. </w:t>
      </w:r>
      <w:r w:rsidR="00BE4A9C" w:rsidRPr="003958B8">
        <w:t>Among the most important ones is the national pr</w:t>
      </w:r>
      <w:r w:rsidR="00BE4A9C" w:rsidRPr="003958B8">
        <w:t>o</w:t>
      </w:r>
      <w:r w:rsidR="00BE4A9C" w:rsidRPr="003958B8">
        <w:t>gramme “Educational Package“, which offers a right to education and social partic</w:t>
      </w:r>
      <w:r w:rsidR="00BE4A9C" w:rsidRPr="003958B8">
        <w:t>i</w:t>
      </w:r>
      <w:r w:rsidR="00BE4A9C" w:rsidRPr="003958B8">
        <w:t xml:space="preserve">pation for needy children from low-income families. The programme supports families in financing school books, educational support, sports, music and school trips. </w:t>
      </w:r>
      <w:r w:rsidR="00565C59" w:rsidRPr="003958B8">
        <w:t>A</w:t>
      </w:r>
      <w:r w:rsidR="00565C59" w:rsidRPr="003958B8">
        <w:t>n</w:t>
      </w:r>
      <w:r w:rsidR="00565C59" w:rsidRPr="003958B8">
        <w:t xml:space="preserve">other relevant policy initiative is the </w:t>
      </w:r>
      <w:r w:rsidR="00B345DC" w:rsidRPr="003958B8">
        <w:t>urban development pro</w:t>
      </w:r>
      <w:r w:rsidR="00565C59" w:rsidRPr="003958B8">
        <w:t xml:space="preserve">gramme “Social City”, </w:t>
      </w:r>
      <w:r w:rsidR="00B345DC" w:rsidRPr="003958B8">
        <w:t>launched in 1999</w:t>
      </w:r>
      <w:r w:rsidR="00565C59" w:rsidRPr="003958B8">
        <w:t xml:space="preserve">, that </w:t>
      </w:r>
      <w:r w:rsidR="00B345DC" w:rsidRPr="003958B8">
        <w:t xml:space="preserve">aims at counteracting exclusion in deprived neighbourhoods and improving living situations of neighbourhood residents. </w:t>
      </w:r>
      <w:r w:rsidR="00840348" w:rsidRPr="003958B8">
        <w:t>The programme</w:t>
      </w:r>
      <w:r w:rsidR="00B345DC" w:rsidRPr="003958B8">
        <w:t xml:space="preserve"> focuses on local economy, employment, housing, school and education or integra</w:t>
      </w:r>
      <w:r w:rsidR="00840348" w:rsidRPr="003958B8">
        <w:t>tion of i</w:t>
      </w:r>
      <w:r w:rsidR="00840348" w:rsidRPr="003958B8">
        <w:t>m</w:t>
      </w:r>
      <w:r w:rsidR="00840348" w:rsidRPr="003958B8">
        <w:t>migrants (BMVBS</w:t>
      </w:r>
      <w:r w:rsidR="001515CD">
        <w:t>,</w:t>
      </w:r>
      <w:r w:rsidR="00574E1F">
        <w:t xml:space="preserve"> 2</w:t>
      </w:r>
      <w:r w:rsidR="00840348" w:rsidRPr="003958B8">
        <w:t>008). However, in 2010 the federal government reduced the programme funds by more than 70%</w:t>
      </w:r>
      <w:r w:rsidR="00FD140F" w:rsidRPr="003958B8">
        <w:t xml:space="preserve"> and the question arises how </w:t>
      </w:r>
      <w:r w:rsidR="00840348" w:rsidRPr="003958B8">
        <w:t xml:space="preserve">the development of deprived neighbourhoods </w:t>
      </w:r>
      <w:r w:rsidR="00FD140F" w:rsidRPr="003958B8">
        <w:t xml:space="preserve">can endure.  </w:t>
      </w:r>
    </w:p>
    <w:p w14:paraId="066894A3" w14:textId="77777777" w:rsidR="007D1BB3" w:rsidRPr="003958B8" w:rsidRDefault="007D1BB3" w:rsidP="00533AD2">
      <w:pPr>
        <w:spacing w:line="276" w:lineRule="auto"/>
      </w:pPr>
    </w:p>
    <w:p w14:paraId="066894A4" w14:textId="77777777" w:rsidR="00E95095" w:rsidRPr="003545B1" w:rsidRDefault="00E95095" w:rsidP="00963C04">
      <w:pPr>
        <w:spacing w:line="240" w:lineRule="auto"/>
        <w:rPr>
          <w:lang w:val="en-US"/>
        </w:rPr>
        <w:sectPr w:rsidR="00E95095" w:rsidRPr="003545B1" w:rsidSect="00E36FE5">
          <w:headerReference w:type="even" r:id="rId22"/>
          <w:pgSz w:w="11907" w:h="16840" w:code="9"/>
          <w:pgMar w:top="1440" w:right="1797" w:bottom="1440" w:left="1797" w:header="709" w:footer="709" w:gutter="0"/>
          <w:pgNumType w:start="1"/>
          <w:cols w:space="708"/>
          <w:docGrid w:linePitch="360"/>
        </w:sectPr>
      </w:pPr>
    </w:p>
    <w:p w14:paraId="066894A5" w14:textId="77777777" w:rsidR="005B0A2D" w:rsidRDefault="00536563" w:rsidP="00281923">
      <w:pPr>
        <w:pStyle w:val="Heading1"/>
        <w:spacing w:line="240" w:lineRule="auto"/>
        <w:rPr>
          <w:noProof/>
        </w:rPr>
      </w:pPr>
      <w:bookmarkStart w:id="26" w:name="_Ref339110263"/>
      <w:bookmarkStart w:id="27" w:name="_Ref339116250"/>
      <w:bookmarkStart w:id="28" w:name="_Ref339117188"/>
      <w:bookmarkStart w:id="29" w:name="_Toc385000473"/>
      <w:r w:rsidRPr="003958B8">
        <w:rPr>
          <w:noProof/>
        </w:rPr>
        <w:lastRenderedPageBreak/>
        <w:t xml:space="preserve">Characteristics of </w:t>
      </w:r>
      <w:r w:rsidR="00672D8B">
        <w:rPr>
          <w:noProof/>
        </w:rPr>
        <w:t>s</w:t>
      </w:r>
      <w:r w:rsidRPr="003958B8">
        <w:rPr>
          <w:noProof/>
        </w:rPr>
        <w:t xml:space="preserve">ocial </w:t>
      </w:r>
      <w:r w:rsidR="00672D8B">
        <w:rPr>
          <w:noProof/>
        </w:rPr>
        <w:t>e</w:t>
      </w:r>
      <w:r w:rsidRPr="003958B8">
        <w:rPr>
          <w:noProof/>
        </w:rPr>
        <w:t xml:space="preserve">xclusion and </w:t>
      </w:r>
      <w:r w:rsidR="00672D8B">
        <w:rPr>
          <w:noProof/>
        </w:rPr>
        <w:t>p</w:t>
      </w:r>
      <w:r w:rsidRPr="003958B8">
        <w:rPr>
          <w:noProof/>
        </w:rPr>
        <w:t xml:space="preserve">overty: </w:t>
      </w:r>
      <w:r w:rsidR="00672D8B">
        <w:rPr>
          <w:noProof/>
        </w:rPr>
        <w:t>p</w:t>
      </w:r>
      <w:r w:rsidRPr="003958B8">
        <w:rPr>
          <w:noProof/>
        </w:rPr>
        <w:t xml:space="preserve">atterns and </w:t>
      </w:r>
      <w:r w:rsidR="00672D8B">
        <w:rPr>
          <w:noProof/>
        </w:rPr>
        <w:t>p</w:t>
      </w:r>
      <w:r w:rsidRPr="003958B8">
        <w:rPr>
          <w:noProof/>
        </w:rPr>
        <w:t>rocesses</w:t>
      </w:r>
      <w:r w:rsidR="00DD6A32" w:rsidRPr="003958B8">
        <w:rPr>
          <w:noProof/>
        </w:rPr>
        <w:t xml:space="preserve"> of </w:t>
      </w:r>
      <w:r w:rsidR="00672D8B">
        <w:rPr>
          <w:noProof/>
        </w:rPr>
        <w:t>e</w:t>
      </w:r>
      <w:r w:rsidR="00DD6A32" w:rsidRPr="003958B8">
        <w:rPr>
          <w:noProof/>
        </w:rPr>
        <w:t xml:space="preserve">ducational </w:t>
      </w:r>
      <w:r w:rsidR="00672D8B">
        <w:rPr>
          <w:noProof/>
        </w:rPr>
        <w:t>d</w:t>
      </w:r>
      <w:r w:rsidR="00DD6A32" w:rsidRPr="003958B8">
        <w:rPr>
          <w:noProof/>
        </w:rPr>
        <w:t>isparities in Dortmund</w:t>
      </w:r>
      <w:bookmarkEnd w:id="26"/>
      <w:bookmarkEnd w:id="27"/>
      <w:bookmarkEnd w:id="28"/>
      <w:bookmarkEnd w:id="29"/>
    </w:p>
    <w:p w14:paraId="066894A6" w14:textId="77777777" w:rsidR="001D4573" w:rsidRPr="001D4573" w:rsidRDefault="001D4573" w:rsidP="001D4573"/>
    <w:p w14:paraId="066894A7" w14:textId="77777777" w:rsidR="00A94ECE" w:rsidRDefault="003A3EF9" w:rsidP="00DB7024">
      <w:pPr>
        <w:spacing w:line="276" w:lineRule="auto"/>
      </w:pPr>
      <w:r w:rsidRPr="003958B8">
        <w:t>The following chapter provides the results of in-depth analysis on educational dispar</w:t>
      </w:r>
      <w:r w:rsidRPr="003958B8">
        <w:t>i</w:t>
      </w:r>
      <w:r w:rsidRPr="003958B8">
        <w:t xml:space="preserve">ties in Dortmund. </w:t>
      </w:r>
      <w:r w:rsidR="00645E85" w:rsidRPr="003958B8">
        <w:t>The analysis</w:t>
      </w:r>
      <w:r w:rsidR="0013721C" w:rsidRPr="003958B8">
        <w:t xml:space="preserve"> will show that the patterns of</w:t>
      </w:r>
      <w:r w:rsidR="00645E85" w:rsidRPr="003958B8">
        <w:t xml:space="preserve"> socio-economic polaris</w:t>
      </w:r>
      <w:r w:rsidR="00645E85" w:rsidRPr="003958B8">
        <w:t>a</w:t>
      </w:r>
      <w:r w:rsidR="00645E85" w:rsidRPr="003958B8">
        <w:t xml:space="preserve">tion </w:t>
      </w:r>
      <w:r w:rsidR="00E77CCA" w:rsidRPr="003958B8">
        <w:t xml:space="preserve">across the Dortmund districts </w:t>
      </w:r>
      <w:r w:rsidR="00645E85" w:rsidRPr="003958B8">
        <w:t xml:space="preserve">are </w:t>
      </w:r>
      <w:r w:rsidR="00E77CCA" w:rsidRPr="003958B8">
        <w:t xml:space="preserve">clearly </w:t>
      </w:r>
      <w:r w:rsidR="00645E85" w:rsidRPr="003958B8">
        <w:t xml:space="preserve">reflected in </w:t>
      </w:r>
      <w:r w:rsidR="00E77CCA" w:rsidRPr="003958B8">
        <w:t xml:space="preserve">the patterns of </w:t>
      </w:r>
      <w:r w:rsidR="00645E85" w:rsidRPr="003958B8">
        <w:t>educational achievement</w:t>
      </w:r>
      <w:r w:rsidR="00E77CCA" w:rsidRPr="003958B8">
        <w:t xml:space="preserve">s. The education system thus does not manage to compensate for pre-existing socio-economic inequalities. </w:t>
      </w:r>
      <w:r w:rsidRPr="003958B8">
        <w:t xml:space="preserve">Before detailing the results of our study, </w:t>
      </w:r>
      <w:r w:rsidR="0013721C" w:rsidRPr="003958B8">
        <w:t xml:space="preserve">the main characteristics of the </w:t>
      </w:r>
      <w:r w:rsidRPr="003958B8">
        <w:t xml:space="preserve">education system in Germany </w:t>
      </w:r>
      <w:r w:rsidR="00E77CCA" w:rsidRPr="003958B8">
        <w:t>are summarised</w:t>
      </w:r>
      <w:r w:rsidRPr="003958B8">
        <w:t xml:space="preserve"> in order to provide the context for the interpretation of results.</w:t>
      </w:r>
    </w:p>
    <w:p w14:paraId="066894A8" w14:textId="77777777" w:rsidR="00A94ECE" w:rsidRPr="001D4573" w:rsidRDefault="00A94ECE" w:rsidP="00DB7024">
      <w:pPr>
        <w:spacing w:line="276" w:lineRule="auto"/>
        <w:rPr>
          <w:sz w:val="10"/>
          <w:szCs w:val="10"/>
        </w:rPr>
      </w:pPr>
    </w:p>
    <w:p w14:paraId="066894A9" w14:textId="77777777" w:rsidR="001E3EDC" w:rsidRPr="003958B8" w:rsidRDefault="001E3EDC" w:rsidP="00E926C8">
      <w:pPr>
        <w:pStyle w:val="Heading2"/>
      </w:pPr>
      <w:bookmarkStart w:id="30" w:name="_Toc385000474"/>
      <w:r w:rsidRPr="003958B8">
        <w:t xml:space="preserve">The </w:t>
      </w:r>
      <w:r w:rsidRPr="00E926C8">
        <w:t>German</w:t>
      </w:r>
      <w:r w:rsidRPr="003958B8">
        <w:t xml:space="preserve"> </w:t>
      </w:r>
      <w:r w:rsidR="00672D8B">
        <w:t>e</w:t>
      </w:r>
      <w:r w:rsidRPr="003958B8">
        <w:t xml:space="preserve">ducation </w:t>
      </w:r>
      <w:r w:rsidR="00672D8B">
        <w:t>s</w:t>
      </w:r>
      <w:r w:rsidRPr="003958B8">
        <w:t>ystem</w:t>
      </w:r>
      <w:bookmarkEnd w:id="30"/>
    </w:p>
    <w:p w14:paraId="066894AA" w14:textId="77777777" w:rsidR="000070A7" w:rsidRPr="003958B8" w:rsidRDefault="005530E7" w:rsidP="000070A7">
      <w:pPr>
        <w:spacing w:line="276" w:lineRule="auto"/>
      </w:pPr>
      <w:r w:rsidRPr="003958B8">
        <w:t>The German</w:t>
      </w:r>
      <w:r w:rsidR="001E3EDC" w:rsidRPr="003958B8">
        <w:t xml:space="preserve"> school system is decentralised</w:t>
      </w:r>
      <w:r w:rsidRPr="003958B8">
        <w:t>,</w:t>
      </w:r>
      <w:r w:rsidR="001E3EDC" w:rsidRPr="003958B8">
        <w:t xml:space="preserve"> which means that the federal states are responsible for education. </w:t>
      </w:r>
      <w:r w:rsidRPr="003958B8">
        <w:t>Consequently</w:t>
      </w:r>
      <w:r w:rsidR="000070A7" w:rsidRPr="003958B8">
        <w:t>, the educational systems differ in several aspects</w:t>
      </w:r>
      <w:r w:rsidR="006831B0" w:rsidRPr="003958B8">
        <w:t xml:space="preserve"> between the states</w:t>
      </w:r>
      <w:r w:rsidR="000070A7" w:rsidRPr="003958B8">
        <w:t>. In addition, the structure of the education system itself is changing</w:t>
      </w:r>
      <w:r w:rsidRPr="003958B8">
        <w:t xml:space="preserve"> due to the poor results German pupils achieved in the international PISA study. </w:t>
      </w:r>
      <w:r w:rsidR="006831B0" w:rsidRPr="003958B8">
        <w:t>Some</w:t>
      </w:r>
      <w:r w:rsidR="000070A7" w:rsidRPr="003958B8">
        <w:t xml:space="preserve"> </w:t>
      </w:r>
      <w:r w:rsidR="006831B0" w:rsidRPr="003958B8">
        <w:t>common characteristics</w:t>
      </w:r>
      <w:r w:rsidR="000070A7" w:rsidRPr="003958B8">
        <w:t xml:space="preserve"> of the German education system are </w:t>
      </w:r>
      <w:r w:rsidR="00540E98" w:rsidRPr="003958B8">
        <w:t>pointed out</w:t>
      </w:r>
      <w:r w:rsidR="000070A7" w:rsidRPr="003958B8">
        <w:t xml:space="preserve"> in the following.   </w:t>
      </w:r>
    </w:p>
    <w:p w14:paraId="066894AB" w14:textId="77777777" w:rsidR="000070A7" w:rsidRPr="003958B8" w:rsidRDefault="001E3EDC" w:rsidP="00AA2778">
      <w:pPr>
        <w:spacing w:line="276" w:lineRule="auto"/>
      </w:pPr>
      <w:r w:rsidRPr="003958B8">
        <w:t xml:space="preserve">The German Education System </w:t>
      </w:r>
      <w:r w:rsidR="00FF3154" w:rsidRPr="003958B8">
        <w:t>is divided into</w:t>
      </w:r>
      <w:r w:rsidR="00270CEF" w:rsidRPr="003958B8">
        <w:t xml:space="preserve"> (1) </w:t>
      </w:r>
      <w:r w:rsidR="003E7772" w:rsidRPr="003958B8">
        <w:t>early childhood education</w:t>
      </w:r>
      <w:r w:rsidR="00270CEF" w:rsidRPr="003958B8">
        <w:t xml:space="preserve">, (2) </w:t>
      </w:r>
      <w:r w:rsidR="003E7772" w:rsidRPr="003958B8">
        <w:t>pr</w:t>
      </w:r>
      <w:r w:rsidR="003E7772" w:rsidRPr="003958B8">
        <w:t>i</w:t>
      </w:r>
      <w:r w:rsidR="003E7772" w:rsidRPr="003958B8">
        <w:t>mary education</w:t>
      </w:r>
      <w:r w:rsidR="00270CEF" w:rsidRPr="003958B8">
        <w:t xml:space="preserve">, (3) </w:t>
      </w:r>
      <w:r w:rsidR="003E7772" w:rsidRPr="003958B8">
        <w:t>secondary education</w:t>
      </w:r>
      <w:r w:rsidR="00270CEF" w:rsidRPr="003958B8">
        <w:t xml:space="preserve"> and (4) </w:t>
      </w:r>
      <w:r w:rsidR="00FF3154" w:rsidRPr="003958B8">
        <w:t xml:space="preserve">post-secondary or </w:t>
      </w:r>
      <w:r w:rsidR="003E7772" w:rsidRPr="003958B8">
        <w:t>tertiary educ</w:t>
      </w:r>
      <w:r w:rsidR="003E7772" w:rsidRPr="003958B8">
        <w:t>a</w:t>
      </w:r>
      <w:r w:rsidR="003E7772" w:rsidRPr="003958B8">
        <w:t>tion</w:t>
      </w:r>
      <w:r w:rsidR="00270CEF" w:rsidRPr="003958B8">
        <w:t xml:space="preserve">. </w:t>
      </w:r>
      <w:r w:rsidRPr="003958B8">
        <w:t xml:space="preserve">The </w:t>
      </w:r>
      <w:r w:rsidR="003E7772" w:rsidRPr="003958B8">
        <w:rPr>
          <w:i/>
        </w:rPr>
        <w:t>early childhood education</w:t>
      </w:r>
      <w:r w:rsidRPr="003958B8">
        <w:t xml:space="preserve"> contains institutions for children from a few months until school entrance usually at the age of six. </w:t>
      </w:r>
      <w:r w:rsidR="000070A7" w:rsidRPr="003958B8">
        <w:t>School attendance is compu</w:t>
      </w:r>
      <w:r w:rsidR="000070A7" w:rsidRPr="003958B8">
        <w:t>l</w:t>
      </w:r>
      <w:r w:rsidR="000070A7" w:rsidRPr="003958B8">
        <w:t xml:space="preserve">sory for every child from the age of six </w:t>
      </w:r>
      <w:r w:rsidR="008179E8" w:rsidRPr="003958B8">
        <w:t xml:space="preserve">for a period of nine, respectively ten years. </w:t>
      </w:r>
      <w:r w:rsidR="00786C24" w:rsidRPr="003958B8">
        <w:t xml:space="preserve">Despite the differences between the education systems </w:t>
      </w:r>
      <w:r w:rsidR="005530E7" w:rsidRPr="003958B8">
        <w:t>of</w:t>
      </w:r>
      <w:r w:rsidR="00786C24" w:rsidRPr="003958B8">
        <w:t xml:space="preserve"> the </w:t>
      </w:r>
      <w:r w:rsidR="005530E7" w:rsidRPr="003958B8">
        <w:t xml:space="preserve">sixteen </w:t>
      </w:r>
      <w:r w:rsidR="00786C24" w:rsidRPr="003958B8">
        <w:t xml:space="preserve">federal states, a common characteristic is that they are all highly </w:t>
      </w:r>
      <w:r w:rsidR="005530E7" w:rsidRPr="003958B8">
        <w:t>subdivided: The</w:t>
      </w:r>
      <w:r w:rsidR="008179E8" w:rsidRPr="003958B8">
        <w:t xml:space="preserve"> </w:t>
      </w:r>
      <w:r w:rsidR="008179E8" w:rsidRPr="003958B8">
        <w:rPr>
          <w:i/>
        </w:rPr>
        <w:t>primary level</w:t>
      </w:r>
      <w:r w:rsidR="008179E8" w:rsidRPr="003958B8">
        <w:t xml:space="preserve"> of school contains in most of the federal states four years</w:t>
      </w:r>
      <w:r w:rsidR="00786C24" w:rsidRPr="003958B8">
        <w:t xml:space="preserve"> </w:t>
      </w:r>
      <w:r w:rsidR="007E1C19" w:rsidRPr="003958B8">
        <w:t>(</w:t>
      </w:r>
      <w:r w:rsidR="00786C24" w:rsidRPr="003958B8">
        <w:t>KMK</w:t>
      </w:r>
      <w:r w:rsidR="001515CD">
        <w:t>,</w:t>
      </w:r>
      <w:r w:rsidR="00574E1F">
        <w:t xml:space="preserve"> 2</w:t>
      </w:r>
      <w:r w:rsidR="003545B1">
        <w:t xml:space="preserve">011, p. </w:t>
      </w:r>
      <w:r w:rsidR="00786C24" w:rsidRPr="003958B8">
        <w:t>26)</w:t>
      </w:r>
      <w:r w:rsidR="008179E8" w:rsidRPr="003958B8">
        <w:t>.</w:t>
      </w:r>
      <w:r w:rsidR="008179E8" w:rsidRPr="003958B8">
        <w:rPr>
          <w:rStyle w:val="FootnoteReference"/>
        </w:rPr>
        <w:footnoteReference w:id="2"/>
      </w:r>
      <w:r w:rsidR="00786C24" w:rsidRPr="003958B8">
        <w:t xml:space="preserve"> The transition from </w:t>
      </w:r>
      <w:r w:rsidR="00D81414" w:rsidRPr="003958B8">
        <w:t>primary</w:t>
      </w:r>
      <w:r w:rsidR="00786C24" w:rsidRPr="003958B8">
        <w:t xml:space="preserve"> to the </w:t>
      </w:r>
      <w:r w:rsidR="00D81414" w:rsidRPr="003958B8">
        <w:rPr>
          <w:i/>
        </w:rPr>
        <w:t>secondary</w:t>
      </w:r>
      <w:r w:rsidR="003E7772" w:rsidRPr="003958B8">
        <w:rPr>
          <w:i/>
        </w:rPr>
        <w:t xml:space="preserve"> education</w:t>
      </w:r>
      <w:r w:rsidR="00786C24" w:rsidRPr="003958B8">
        <w:t xml:space="preserve"> varies between the different laws.</w:t>
      </w:r>
      <w:r w:rsidR="005F75DE" w:rsidRPr="003958B8">
        <w:t xml:space="preserve"> The decision for the further educational career is based on the recommendation of the primary school. The subsequent decision is made by the parents (e.g. in NRW) or by the school. In some states, the transition to specific types of school is dependent on the fulfilment of specific performance criteria of the pupils (e.g. Bavaria) </w:t>
      </w:r>
      <w:r w:rsidR="007E1C19" w:rsidRPr="003958B8">
        <w:t>(</w:t>
      </w:r>
      <w:r w:rsidR="003545B1">
        <w:t>KMK</w:t>
      </w:r>
      <w:r w:rsidR="001515CD">
        <w:t>,</w:t>
      </w:r>
      <w:r w:rsidR="00574E1F">
        <w:t xml:space="preserve"> 2</w:t>
      </w:r>
      <w:r w:rsidR="003545B1">
        <w:t xml:space="preserve">011, p. </w:t>
      </w:r>
      <w:r w:rsidR="005F75DE" w:rsidRPr="003958B8">
        <w:t xml:space="preserve">27). </w:t>
      </w:r>
      <w:r w:rsidR="00786C24" w:rsidRPr="003958B8">
        <w:t xml:space="preserve"> </w:t>
      </w:r>
    </w:p>
    <w:p w14:paraId="066894AC" w14:textId="77777777" w:rsidR="008179E8" w:rsidRPr="003958B8" w:rsidRDefault="005F75DE" w:rsidP="003E7772">
      <w:pPr>
        <w:spacing w:line="276" w:lineRule="auto"/>
      </w:pPr>
      <w:r w:rsidRPr="003958B8">
        <w:t>A common characteri</w:t>
      </w:r>
      <w:r w:rsidR="00D81414" w:rsidRPr="003958B8">
        <w:t xml:space="preserve">stic of the German education system </w:t>
      </w:r>
      <w:r w:rsidRPr="003958B8">
        <w:t>is the division into four di</w:t>
      </w:r>
      <w:r w:rsidRPr="003958B8">
        <w:t>f</w:t>
      </w:r>
      <w:r w:rsidRPr="003958B8">
        <w:t xml:space="preserve">ferent </w:t>
      </w:r>
      <w:r w:rsidRPr="003958B8">
        <w:rPr>
          <w:i/>
        </w:rPr>
        <w:t>secondary school</w:t>
      </w:r>
      <w:r w:rsidRPr="003958B8">
        <w:t xml:space="preserve"> </w:t>
      </w:r>
      <w:r w:rsidRPr="003545B1">
        <w:t xml:space="preserve">types </w:t>
      </w:r>
      <w:r w:rsidR="00E64A93" w:rsidRPr="003545B1">
        <w:t>(or tracks)</w:t>
      </w:r>
      <w:r w:rsidR="00E64A93">
        <w:t xml:space="preserve"> </w:t>
      </w:r>
      <w:r w:rsidRPr="003958B8">
        <w:t>after four years of primary school (or six in Berlin and Brandenburg)</w:t>
      </w:r>
      <w:r w:rsidR="00943CE7" w:rsidRPr="003958B8">
        <w:t xml:space="preserve"> and according to the children’s level of </w:t>
      </w:r>
      <w:r w:rsidR="00E64A93">
        <w:t xml:space="preserve">previous </w:t>
      </w:r>
      <w:r w:rsidR="00943CE7" w:rsidRPr="003958B8">
        <w:t>perfo</w:t>
      </w:r>
      <w:r w:rsidR="00943CE7" w:rsidRPr="003958B8">
        <w:t>r</w:t>
      </w:r>
      <w:r w:rsidR="00943CE7" w:rsidRPr="003958B8">
        <w:t>mance</w:t>
      </w:r>
      <w:r w:rsidRPr="003958B8">
        <w:t xml:space="preserve">: </w:t>
      </w:r>
    </w:p>
    <w:p w14:paraId="066894AD" w14:textId="77777777" w:rsidR="003E7772" w:rsidRPr="003958B8" w:rsidRDefault="003E7772" w:rsidP="003E7772">
      <w:pPr>
        <w:pStyle w:val="ListParagraph"/>
        <w:numPr>
          <w:ilvl w:val="0"/>
          <w:numId w:val="16"/>
        </w:numPr>
        <w:autoSpaceDE w:val="0"/>
        <w:autoSpaceDN w:val="0"/>
        <w:adjustRightInd w:val="0"/>
        <w:spacing w:before="0" w:line="276" w:lineRule="auto"/>
        <w:jc w:val="left"/>
        <w:rPr>
          <w:i/>
        </w:rPr>
      </w:pPr>
      <w:r w:rsidRPr="003958B8">
        <w:rPr>
          <w:i/>
        </w:rPr>
        <w:t>Hauptschule</w:t>
      </w:r>
      <w:r w:rsidRPr="003958B8">
        <w:t xml:space="preserve"> (</w:t>
      </w:r>
      <w:r w:rsidRPr="003958B8">
        <w:rPr>
          <w:rFonts w:ascii="Prillwitz" w:hAnsi="Prillwitz" w:cs="Prillwitz"/>
          <w:szCs w:val="22"/>
          <w:lang w:eastAsia="en-GB"/>
        </w:rPr>
        <w:t xml:space="preserve">provides </w:t>
      </w:r>
      <w:r w:rsidR="00943CE7" w:rsidRPr="003958B8">
        <w:rPr>
          <w:rFonts w:ascii="Prillwitz" w:hAnsi="Prillwitz" w:cs="Prillwitz"/>
          <w:szCs w:val="22"/>
          <w:lang w:eastAsia="en-GB"/>
        </w:rPr>
        <w:t>basic general education)</w:t>
      </w:r>
    </w:p>
    <w:p w14:paraId="066894AE" w14:textId="77777777" w:rsidR="003E7772" w:rsidRPr="003958B8" w:rsidRDefault="003E7772" w:rsidP="003E7772">
      <w:pPr>
        <w:pStyle w:val="ListParagraph"/>
        <w:numPr>
          <w:ilvl w:val="0"/>
          <w:numId w:val="16"/>
        </w:numPr>
        <w:spacing w:line="276" w:lineRule="auto"/>
      </w:pPr>
      <w:r w:rsidRPr="003958B8">
        <w:rPr>
          <w:i/>
        </w:rPr>
        <w:lastRenderedPageBreak/>
        <w:t>Realschule</w:t>
      </w:r>
      <w:r w:rsidRPr="003958B8">
        <w:t xml:space="preserve"> (</w:t>
      </w:r>
      <w:r w:rsidR="00943CE7" w:rsidRPr="003958B8">
        <w:t>provides more extensive general education</w:t>
      </w:r>
      <w:r w:rsidRPr="003958B8">
        <w:t>)</w:t>
      </w:r>
    </w:p>
    <w:p w14:paraId="066894AF" w14:textId="77777777" w:rsidR="003E7772" w:rsidRPr="003958B8" w:rsidRDefault="005F75DE" w:rsidP="003E7772">
      <w:pPr>
        <w:pStyle w:val="ListParagraph"/>
        <w:numPr>
          <w:ilvl w:val="0"/>
          <w:numId w:val="16"/>
        </w:numPr>
        <w:spacing w:line="276" w:lineRule="auto"/>
      </w:pPr>
      <w:r w:rsidRPr="003958B8">
        <w:rPr>
          <w:i/>
        </w:rPr>
        <w:t>Gymnasium</w:t>
      </w:r>
      <w:r w:rsidRPr="003958B8">
        <w:t xml:space="preserve"> (</w:t>
      </w:r>
      <w:r w:rsidR="00FF3154" w:rsidRPr="003958B8">
        <w:t>qualifies for university entrance</w:t>
      </w:r>
      <w:r w:rsidRPr="003958B8">
        <w:t>)</w:t>
      </w:r>
    </w:p>
    <w:p w14:paraId="066894B0" w14:textId="77777777" w:rsidR="001E3EDC" w:rsidRPr="003958B8" w:rsidRDefault="005F75DE" w:rsidP="003E7772">
      <w:pPr>
        <w:pStyle w:val="ListParagraph"/>
        <w:numPr>
          <w:ilvl w:val="0"/>
          <w:numId w:val="16"/>
        </w:numPr>
        <w:spacing w:line="276" w:lineRule="auto"/>
      </w:pPr>
      <w:r w:rsidRPr="003958B8">
        <w:rPr>
          <w:i/>
        </w:rPr>
        <w:t>Gesamtschule</w:t>
      </w:r>
      <w:r w:rsidRPr="003958B8">
        <w:t xml:space="preserve"> (</w:t>
      </w:r>
      <w:r w:rsidR="003E7772" w:rsidRPr="003958B8">
        <w:t>comprehensive school</w:t>
      </w:r>
      <w:r w:rsidRPr="003958B8">
        <w:t xml:space="preserve"> </w:t>
      </w:r>
      <w:r w:rsidR="003E7772" w:rsidRPr="003958B8">
        <w:t xml:space="preserve">– </w:t>
      </w:r>
      <w:r w:rsidR="00FF3154" w:rsidRPr="003958B8">
        <w:t>mixed school type which combines the three aforementioned school-types</w:t>
      </w:r>
      <w:r w:rsidR="003E7772" w:rsidRPr="003958B8">
        <w:rPr>
          <w:rFonts w:ascii="Prillwitz" w:hAnsi="Prillwitz" w:cs="Prillwitz"/>
          <w:szCs w:val="22"/>
          <w:lang w:eastAsia="en-GB"/>
        </w:rPr>
        <w:t>)</w:t>
      </w:r>
    </w:p>
    <w:p w14:paraId="066894B1" w14:textId="77777777" w:rsidR="009B3CD9" w:rsidRDefault="00AA2778" w:rsidP="00F429D9">
      <w:pPr>
        <w:spacing w:line="276" w:lineRule="auto"/>
      </w:pPr>
      <w:r w:rsidRPr="003958B8">
        <w:t>These school types differ in their length of education (</w:t>
      </w:r>
      <w:r w:rsidR="003E7772" w:rsidRPr="003958B8">
        <w:rPr>
          <w:i/>
        </w:rPr>
        <w:t>Hauptschule</w:t>
      </w:r>
      <w:r w:rsidRPr="003958B8">
        <w:t xml:space="preserve"> five years, </w:t>
      </w:r>
      <w:r w:rsidR="003E7772" w:rsidRPr="003958B8">
        <w:rPr>
          <w:i/>
        </w:rPr>
        <w:t>R</w:t>
      </w:r>
      <w:r w:rsidR="003E7772" w:rsidRPr="003958B8">
        <w:rPr>
          <w:i/>
        </w:rPr>
        <w:t>e</w:t>
      </w:r>
      <w:r w:rsidR="003E7772" w:rsidRPr="003958B8">
        <w:rPr>
          <w:i/>
        </w:rPr>
        <w:t>alschule</w:t>
      </w:r>
      <w:r w:rsidRPr="003958B8">
        <w:t xml:space="preserve"> six years, </w:t>
      </w:r>
      <w:r w:rsidR="003E7772" w:rsidRPr="003958B8">
        <w:rPr>
          <w:i/>
        </w:rPr>
        <w:t>Gymnasium</w:t>
      </w:r>
      <w:r w:rsidRPr="003958B8">
        <w:t xml:space="preserve"> </w:t>
      </w:r>
      <w:r w:rsidR="009B3CD9" w:rsidRPr="003958B8">
        <w:t xml:space="preserve">eight or </w:t>
      </w:r>
      <w:r w:rsidR="003E7772" w:rsidRPr="003958B8">
        <w:t xml:space="preserve">nine years; within the </w:t>
      </w:r>
      <w:r w:rsidR="003E7772" w:rsidRPr="003958B8">
        <w:rPr>
          <w:i/>
        </w:rPr>
        <w:t>Gesamtschule</w:t>
      </w:r>
      <w:r w:rsidRPr="003958B8">
        <w:t xml:space="preserve"> the number of years depend</w:t>
      </w:r>
      <w:r w:rsidR="00FF3154" w:rsidRPr="003958B8">
        <w:t>s</w:t>
      </w:r>
      <w:r w:rsidRPr="003958B8">
        <w:t xml:space="preserve"> on the intended qualification level)</w:t>
      </w:r>
      <w:r w:rsidR="00943CE7" w:rsidRPr="003958B8">
        <w:t>.</w:t>
      </w:r>
      <w:r w:rsidR="00D81414" w:rsidRPr="003958B8">
        <w:rPr>
          <w:rStyle w:val="FootnoteReference"/>
        </w:rPr>
        <w:t xml:space="preserve"> </w:t>
      </w:r>
      <w:r w:rsidR="00D81414" w:rsidRPr="003958B8">
        <w:rPr>
          <w:rStyle w:val="FootnoteReference"/>
        </w:rPr>
        <w:footnoteReference w:id="3"/>
      </w:r>
      <w:r w:rsidR="00943CE7" w:rsidRPr="003958B8">
        <w:t xml:space="preserve"> O</w:t>
      </w:r>
      <w:r w:rsidRPr="003958B8">
        <w:t xml:space="preserve">nly the </w:t>
      </w:r>
      <w:r w:rsidR="009B3CD9" w:rsidRPr="003958B8">
        <w:t xml:space="preserve">qualification of the </w:t>
      </w:r>
      <w:r w:rsidR="003E7772" w:rsidRPr="003958B8">
        <w:rPr>
          <w:i/>
        </w:rPr>
        <w:t>Gymnasium</w:t>
      </w:r>
      <w:r w:rsidRPr="003958B8">
        <w:t xml:space="preserve"> (as well as the higher </w:t>
      </w:r>
      <w:r w:rsidR="003E7772" w:rsidRPr="003958B8">
        <w:t>education entrance</w:t>
      </w:r>
      <w:r w:rsidRPr="003958B8">
        <w:t xml:space="preserve"> qualification at the mixed school type) </w:t>
      </w:r>
      <w:r w:rsidR="009B3CD9" w:rsidRPr="003958B8">
        <w:t>entitles the graduates to study at German universities. The trans</w:t>
      </w:r>
      <w:r w:rsidR="009B3CD9" w:rsidRPr="003958B8">
        <w:t>i</w:t>
      </w:r>
      <w:r w:rsidR="009B3CD9" w:rsidRPr="003958B8">
        <w:t xml:space="preserve">tion from </w:t>
      </w:r>
      <w:r w:rsidR="00D81414" w:rsidRPr="003958B8">
        <w:t>a lower to a higher</w:t>
      </w:r>
      <w:r w:rsidR="009B3CD9" w:rsidRPr="003958B8">
        <w:t xml:space="preserve"> school type is possible, but </w:t>
      </w:r>
      <w:r w:rsidR="00A907C0" w:rsidRPr="003958B8">
        <w:t xml:space="preserve">depends on </w:t>
      </w:r>
      <w:r w:rsidR="00D81414" w:rsidRPr="003958B8">
        <w:t>educational achievements</w:t>
      </w:r>
      <w:r w:rsidR="00A907C0" w:rsidRPr="003958B8">
        <w:t xml:space="preserve">. </w:t>
      </w:r>
      <w:r w:rsidR="00D81414" w:rsidRPr="003958B8">
        <w:t>However</w:t>
      </w:r>
      <w:r w:rsidR="00A907C0" w:rsidRPr="003958B8">
        <w:t xml:space="preserve">, as explained later, the permeability of the German school system is not very high and transitions from lower to </w:t>
      </w:r>
      <w:r w:rsidR="00A907C0" w:rsidRPr="003958B8">
        <w:rPr>
          <w:szCs w:val="22"/>
        </w:rPr>
        <w:t xml:space="preserve">higher school levels are still an exception. The </w:t>
      </w:r>
      <w:r w:rsidR="00A907C0" w:rsidRPr="003958B8">
        <w:rPr>
          <w:i/>
          <w:szCs w:val="22"/>
        </w:rPr>
        <w:t>tertiary level</w:t>
      </w:r>
      <w:r w:rsidR="00A907C0" w:rsidRPr="003958B8">
        <w:rPr>
          <w:szCs w:val="22"/>
        </w:rPr>
        <w:t xml:space="preserve"> contains the different types of universities (</w:t>
      </w:r>
      <w:r w:rsidR="00D81414" w:rsidRPr="003958B8">
        <w:rPr>
          <w:szCs w:val="22"/>
        </w:rPr>
        <w:t xml:space="preserve">universities, </w:t>
      </w:r>
      <w:r w:rsidR="00A907C0" w:rsidRPr="003958B8">
        <w:rPr>
          <w:szCs w:val="22"/>
        </w:rPr>
        <w:t>technical universities, art colleges etc.), which have</w:t>
      </w:r>
      <w:r w:rsidR="00943CE7" w:rsidRPr="003958B8">
        <w:rPr>
          <w:szCs w:val="22"/>
        </w:rPr>
        <w:t>, besides the necessary higher education entrance qualification,</w:t>
      </w:r>
      <w:r w:rsidR="00A907C0" w:rsidRPr="003958B8">
        <w:rPr>
          <w:szCs w:val="22"/>
        </w:rPr>
        <w:t xml:space="preserve"> </w:t>
      </w:r>
      <w:r w:rsidR="00D81414" w:rsidRPr="003958B8">
        <w:rPr>
          <w:szCs w:val="22"/>
        </w:rPr>
        <w:t>individual</w:t>
      </w:r>
      <w:r w:rsidR="00A907C0" w:rsidRPr="003958B8">
        <w:rPr>
          <w:szCs w:val="22"/>
        </w:rPr>
        <w:t xml:space="preserve"> access limitations </w:t>
      </w:r>
      <w:r w:rsidR="007E1C19" w:rsidRPr="003958B8">
        <w:rPr>
          <w:szCs w:val="22"/>
        </w:rPr>
        <w:t>(</w:t>
      </w:r>
      <w:r w:rsidR="008E51F3" w:rsidRPr="003958B8">
        <w:rPr>
          <w:szCs w:val="22"/>
        </w:rPr>
        <w:t>KMK</w:t>
      </w:r>
      <w:r w:rsidR="001515CD">
        <w:rPr>
          <w:szCs w:val="22"/>
        </w:rPr>
        <w:t>,</w:t>
      </w:r>
      <w:r w:rsidR="00574E1F">
        <w:rPr>
          <w:szCs w:val="22"/>
        </w:rPr>
        <w:t xml:space="preserve"> 2</w:t>
      </w:r>
      <w:r w:rsidR="003545B1">
        <w:rPr>
          <w:szCs w:val="22"/>
        </w:rPr>
        <w:t xml:space="preserve">011, p. </w:t>
      </w:r>
      <w:r w:rsidR="008E51F3" w:rsidRPr="003958B8">
        <w:rPr>
          <w:szCs w:val="22"/>
        </w:rPr>
        <w:t>27)</w:t>
      </w:r>
      <w:r w:rsidR="00A907C0" w:rsidRPr="003958B8">
        <w:rPr>
          <w:szCs w:val="22"/>
        </w:rPr>
        <w:t>.</w:t>
      </w:r>
      <w:r w:rsidR="00A907C0" w:rsidRPr="003958B8">
        <w:t xml:space="preserve"> </w:t>
      </w:r>
    </w:p>
    <w:p w14:paraId="066894B2" w14:textId="77777777" w:rsidR="00A35D28" w:rsidRPr="00A94ECE" w:rsidRDefault="00A35D28" w:rsidP="00F429D9">
      <w:pPr>
        <w:spacing w:line="276" w:lineRule="auto"/>
        <w:rPr>
          <w:sz w:val="10"/>
          <w:szCs w:val="10"/>
        </w:rPr>
      </w:pPr>
    </w:p>
    <w:p w14:paraId="066894B3" w14:textId="77777777" w:rsidR="000611C7" w:rsidRDefault="00A35D28" w:rsidP="000611C7">
      <w:pPr>
        <w:keepNext/>
        <w:spacing w:line="276" w:lineRule="auto"/>
      </w:pPr>
      <w:r w:rsidRPr="00AE2787">
        <w:rPr>
          <w:noProof/>
          <w:bdr w:val="single" w:sz="4" w:space="0" w:color="000000" w:themeColor="text1"/>
          <w:lang w:val="fi-FI" w:eastAsia="fi-FI"/>
        </w:rPr>
        <w:drawing>
          <wp:inline distT="0" distB="0" distL="0" distR="0" wp14:anchorId="06689637" wp14:editId="06689638">
            <wp:extent cx="5278755" cy="2285017"/>
            <wp:effectExtent l="1905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bildung Schulsystem.jpg"/>
                    <pic:cNvPicPr/>
                  </pic:nvPicPr>
                  <pic:blipFill>
                    <a:blip r:embed="rId23">
                      <a:extLst>
                        <a:ext uri="{28A0092B-C50C-407E-A947-70E740481C1C}">
                          <a14:useLocalDpi xmlns:a14="http://schemas.microsoft.com/office/drawing/2010/main" val="0"/>
                        </a:ext>
                      </a:extLst>
                    </a:blip>
                    <a:stretch>
                      <a:fillRect/>
                    </a:stretch>
                  </pic:blipFill>
                  <pic:spPr>
                    <a:xfrm>
                      <a:off x="0" y="0"/>
                      <a:ext cx="5278755" cy="2285017"/>
                    </a:xfrm>
                    <a:prstGeom prst="rect">
                      <a:avLst/>
                    </a:prstGeom>
                  </pic:spPr>
                </pic:pic>
              </a:graphicData>
            </a:graphic>
          </wp:inline>
        </w:drawing>
      </w:r>
    </w:p>
    <w:p w14:paraId="066894B4" w14:textId="77777777" w:rsidR="00A35D28" w:rsidRDefault="000611C7" w:rsidP="00B213D2">
      <w:pPr>
        <w:pStyle w:val="Caption"/>
      </w:pPr>
      <w:bookmarkStart w:id="31" w:name="_Ref350866722"/>
      <w:bookmarkStart w:id="32" w:name="_Toc384816262"/>
      <w:r>
        <w:t xml:space="preserve">Figure </w:t>
      </w:r>
      <w:r w:rsidR="00844952">
        <w:fldChar w:fldCharType="begin"/>
      </w:r>
      <w:r w:rsidR="00844952">
        <w:instrText xml:space="preserve"> SEQ Figure \* ARABIC </w:instrText>
      </w:r>
      <w:r w:rsidR="00844952">
        <w:fldChar w:fldCharType="separate"/>
      </w:r>
      <w:r w:rsidR="00780F54">
        <w:rPr>
          <w:noProof/>
        </w:rPr>
        <w:t>6</w:t>
      </w:r>
      <w:r w:rsidR="00844952">
        <w:rPr>
          <w:noProof/>
        </w:rPr>
        <w:fldChar w:fldCharType="end"/>
      </w:r>
      <w:bookmarkEnd w:id="31"/>
      <w:r>
        <w:t xml:space="preserve">: The German </w:t>
      </w:r>
      <w:r w:rsidR="00672D8B">
        <w:t>e</w:t>
      </w:r>
      <w:r>
        <w:t>ducation system</w:t>
      </w:r>
      <w:bookmarkEnd w:id="32"/>
    </w:p>
    <w:p w14:paraId="066894B5" w14:textId="77777777" w:rsidR="000611C7" w:rsidRDefault="000611C7" w:rsidP="00E926C8">
      <w:pPr>
        <w:pStyle w:val="QuelleAbbildung"/>
        <w:rPr>
          <w:b w:val="0"/>
          <w:lang w:val="en-US"/>
        </w:rPr>
      </w:pPr>
      <w:r w:rsidRPr="00772D48">
        <w:rPr>
          <w:lang w:val="en-US"/>
        </w:rPr>
        <w:t xml:space="preserve">Source: </w:t>
      </w:r>
      <w:r w:rsidRPr="00772D48">
        <w:rPr>
          <w:b w:val="0"/>
          <w:lang w:val="en-US"/>
        </w:rPr>
        <w:t>Own presentation on the basis of European Commission, Eurydice Network (2013) The Structure of the E</w:t>
      </w:r>
      <w:r w:rsidRPr="00772D48">
        <w:rPr>
          <w:b w:val="0"/>
          <w:lang w:val="en-US"/>
        </w:rPr>
        <w:t>u</w:t>
      </w:r>
      <w:r w:rsidRPr="00772D48">
        <w:rPr>
          <w:b w:val="0"/>
          <w:lang w:val="en-US"/>
        </w:rPr>
        <w:t>ropean Education Systems 2012/2013</w:t>
      </w:r>
    </w:p>
    <w:p w14:paraId="066894B6" w14:textId="77777777" w:rsidR="00A94ECE" w:rsidRPr="001D4573" w:rsidRDefault="00A94ECE" w:rsidP="00E926C8">
      <w:pPr>
        <w:pStyle w:val="QuelleAbbildung"/>
        <w:rPr>
          <w:b w:val="0"/>
          <w:sz w:val="10"/>
          <w:szCs w:val="10"/>
          <w:lang w:val="en-US"/>
        </w:rPr>
      </w:pPr>
    </w:p>
    <w:p w14:paraId="066894B7" w14:textId="77777777" w:rsidR="00FF3154" w:rsidRPr="003958B8" w:rsidRDefault="00FF3154" w:rsidP="00E926C8">
      <w:pPr>
        <w:pStyle w:val="Heading2"/>
      </w:pPr>
      <w:bookmarkStart w:id="33" w:name="_Toc385000475"/>
      <w:r w:rsidRPr="003958B8">
        <w:t xml:space="preserve">Educational </w:t>
      </w:r>
      <w:r w:rsidR="009E3F86" w:rsidRPr="003958B8">
        <w:t>attainment gaps</w:t>
      </w:r>
      <w:bookmarkEnd w:id="33"/>
    </w:p>
    <w:p w14:paraId="066894B8" w14:textId="77777777" w:rsidR="00F429D9" w:rsidRDefault="00F429D9" w:rsidP="00A45D82">
      <w:pPr>
        <w:spacing w:line="276" w:lineRule="auto"/>
      </w:pPr>
      <w:r w:rsidRPr="003958B8">
        <w:t xml:space="preserve">As already </w:t>
      </w:r>
      <w:r w:rsidR="00A75D4C" w:rsidRPr="003958B8">
        <w:t>mentioned</w:t>
      </w:r>
      <w:r w:rsidRPr="003958B8">
        <w:t xml:space="preserve"> in chapter 1, several education studies revealed a positive a</w:t>
      </w:r>
      <w:r w:rsidRPr="003958B8">
        <w:t>s</w:t>
      </w:r>
      <w:r w:rsidRPr="003958B8">
        <w:t>sociation between the educational success of children and the socio-economic status of their parents in Germany</w:t>
      </w:r>
      <w:r w:rsidR="00E7078F" w:rsidRPr="003958B8">
        <w:t xml:space="preserve"> (Berger et al.</w:t>
      </w:r>
      <w:r w:rsidR="001515CD">
        <w:t>,</w:t>
      </w:r>
      <w:r w:rsidR="00574E1F">
        <w:t xml:space="preserve"> 2</w:t>
      </w:r>
      <w:r w:rsidR="00E7078F" w:rsidRPr="003958B8">
        <w:t>010; Butterwegge</w:t>
      </w:r>
      <w:r w:rsidR="001515CD">
        <w:t>,</w:t>
      </w:r>
      <w:r w:rsidR="00574E1F">
        <w:t xml:space="preserve"> 2</w:t>
      </w:r>
      <w:r w:rsidR="00E7078F" w:rsidRPr="003958B8">
        <w:t xml:space="preserve">010; </w:t>
      </w:r>
      <w:r w:rsidR="00E37526" w:rsidRPr="003958B8">
        <w:t>Bogumil et al.</w:t>
      </w:r>
      <w:r w:rsidR="001515CD">
        <w:t>,</w:t>
      </w:r>
      <w:r w:rsidR="00574E1F">
        <w:t xml:space="preserve"> 2</w:t>
      </w:r>
      <w:r w:rsidR="00E37526" w:rsidRPr="003958B8">
        <w:t>012)</w:t>
      </w:r>
      <w:r w:rsidRPr="003958B8">
        <w:t xml:space="preserve">. </w:t>
      </w:r>
      <w:r w:rsidR="00A75D4C" w:rsidRPr="003958B8">
        <w:t xml:space="preserve">Thus, children </w:t>
      </w:r>
      <w:r w:rsidR="00D81414" w:rsidRPr="003958B8">
        <w:t>coming from</w:t>
      </w:r>
      <w:r w:rsidR="00A75D4C" w:rsidRPr="003958B8">
        <w:t xml:space="preserve"> a low social status – and therefore often children with a migration background – are more often affected by educational dis</w:t>
      </w:r>
      <w:r w:rsidR="00D81414" w:rsidRPr="003958B8">
        <w:t>advantages</w:t>
      </w:r>
      <w:r w:rsidR="00A75D4C" w:rsidRPr="003958B8">
        <w:t xml:space="preserve">. </w:t>
      </w:r>
      <w:r w:rsidR="00CA2BDF">
        <w:fldChar w:fldCharType="begin"/>
      </w:r>
      <w:r w:rsidR="00CE781B">
        <w:instrText xml:space="preserve"> REF _Ref348357684 \h </w:instrText>
      </w:r>
      <w:r w:rsidR="00CA2BDF">
        <w:fldChar w:fldCharType="separate"/>
      </w:r>
      <w:r w:rsidR="00862FD4" w:rsidRPr="003958B8">
        <w:t xml:space="preserve">Figure </w:t>
      </w:r>
      <w:r w:rsidR="00862FD4">
        <w:rPr>
          <w:noProof/>
        </w:rPr>
        <w:t>7</w:t>
      </w:r>
      <w:r w:rsidR="00CA2BDF">
        <w:fldChar w:fldCharType="end"/>
      </w:r>
      <w:r w:rsidR="00CE781B">
        <w:t xml:space="preserve"> and </w:t>
      </w:r>
      <w:r w:rsidR="00CA2BDF">
        <w:fldChar w:fldCharType="begin"/>
      </w:r>
      <w:r w:rsidR="00CE781B">
        <w:instrText xml:space="preserve"> REF _Ref348357686 \h </w:instrText>
      </w:r>
      <w:r w:rsidR="00CA2BDF">
        <w:fldChar w:fldCharType="separate"/>
      </w:r>
      <w:r w:rsidR="00862FD4" w:rsidRPr="003958B8">
        <w:t xml:space="preserve">Figure </w:t>
      </w:r>
      <w:r w:rsidR="00862FD4">
        <w:rPr>
          <w:noProof/>
        </w:rPr>
        <w:t>8</w:t>
      </w:r>
      <w:r w:rsidR="00CA2BDF">
        <w:fldChar w:fldCharType="end"/>
      </w:r>
      <w:r w:rsidR="00CE781B">
        <w:t xml:space="preserve"> </w:t>
      </w:r>
      <w:r w:rsidR="00A75D4C" w:rsidRPr="00CE781B">
        <w:rPr>
          <w:lang w:val="en-US"/>
        </w:rPr>
        <w:t xml:space="preserve">illustrate the inequalities between the educational </w:t>
      </w:r>
      <w:r w:rsidR="00D81414" w:rsidRPr="00CE781B">
        <w:rPr>
          <w:lang w:val="en-US"/>
        </w:rPr>
        <w:t>attainment</w:t>
      </w:r>
      <w:r w:rsidR="00A75D4C" w:rsidRPr="00CE781B">
        <w:rPr>
          <w:lang w:val="en-US"/>
        </w:rPr>
        <w:t xml:space="preserve"> of German and non-German children.</w:t>
      </w:r>
      <w:r w:rsidR="00F84B7F" w:rsidRPr="003958B8">
        <w:rPr>
          <w:rStyle w:val="FootnoteReference"/>
        </w:rPr>
        <w:footnoteReference w:id="4"/>
      </w:r>
      <w:r w:rsidR="00A75D4C" w:rsidRPr="00CE781B">
        <w:rPr>
          <w:lang w:val="en-US"/>
        </w:rPr>
        <w:t xml:space="preserve"> </w:t>
      </w:r>
      <w:r w:rsidR="00A75D4C" w:rsidRPr="003958B8">
        <w:t>Both in NRW and on the level of Dortmund</w:t>
      </w:r>
      <w:r w:rsidR="00D81414" w:rsidRPr="003958B8">
        <w:t>,</w:t>
      </w:r>
      <w:r w:rsidR="00A75D4C" w:rsidRPr="003958B8">
        <w:t xml:space="preserve"> the </w:t>
      </w:r>
      <w:r w:rsidR="00A75D4C" w:rsidRPr="003958B8">
        <w:lastRenderedPageBreak/>
        <w:t xml:space="preserve">share of </w:t>
      </w:r>
      <w:r w:rsidR="00F84B7F" w:rsidRPr="003958B8">
        <w:t xml:space="preserve">German </w:t>
      </w:r>
      <w:r w:rsidR="00A75D4C" w:rsidRPr="003958B8">
        <w:t>graduates with a higher education entrance qualifica</w:t>
      </w:r>
      <w:r w:rsidR="00F84B7F" w:rsidRPr="003958B8">
        <w:t>tion is more than twice as high as the proportion of non-German graduates. Similar results appear by analysing the share of pupils without school qualifications (early-school leaver) (see</w:t>
      </w:r>
      <w:r w:rsidR="00CE781B">
        <w:t xml:space="preserve"> </w:t>
      </w:r>
      <w:r w:rsidR="00CA2BDF">
        <w:fldChar w:fldCharType="begin"/>
      </w:r>
      <w:r w:rsidR="00CE781B">
        <w:instrText xml:space="preserve"> REF _Ref348357686 \h </w:instrText>
      </w:r>
      <w:r w:rsidR="00CA2BDF">
        <w:fldChar w:fldCharType="separate"/>
      </w:r>
      <w:r w:rsidR="00862FD4" w:rsidRPr="003958B8">
        <w:t xml:space="preserve">Figure </w:t>
      </w:r>
      <w:r w:rsidR="00862FD4">
        <w:rPr>
          <w:noProof/>
        </w:rPr>
        <w:t>8</w:t>
      </w:r>
      <w:r w:rsidR="00CA2BDF">
        <w:fldChar w:fldCharType="end"/>
      </w:r>
      <w:r w:rsidR="00F84B7F" w:rsidRPr="003958B8">
        <w:t xml:space="preserve">), even so it becomes </w:t>
      </w:r>
      <w:r w:rsidR="00D81414" w:rsidRPr="003958B8">
        <w:t>apparent</w:t>
      </w:r>
      <w:r w:rsidR="00F84B7F" w:rsidRPr="003958B8">
        <w:t xml:space="preserve"> that especially in Dortmund the share</w:t>
      </w:r>
      <w:r w:rsidR="00D81414" w:rsidRPr="003958B8">
        <w:t>s</w:t>
      </w:r>
      <w:r w:rsidR="00F84B7F" w:rsidRPr="003958B8">
        <w:t xml:space="preserve"> of German and non-German pupils are approaching. </w:t>
      </w:r>
      <w:r w:rsidR="00A75D4C" w:rsidRPr="003958B8">
        <w:t xml:space="preserve"> </w:t>
      </w:r>
    </w:p>
    <w:p w14:paraId="066894B9" w14:textId="77777777" w:rsidR="00A94ECE" w:rsidRPr="00A94ECE" w:rsidRDefault="00A94ECE" w:rsidP="00A45D82">
      <w:pPr>
        <w:spacing w:line="276" w:lineRule="auto"/>
        <w:rPr>
          <w:sz w:val="10"/>
          <w:szCs w:val="10"/>
        </w:rPr>
      </w:pPr>
    </w:p>
    <w:p w14:paraId="066894BA" w14:textId="77777777" w:rsidR="004C6F2D" w:rsidRPr="003958B8" w:rsidRDefault="004C6F2D" w:rsidP="004C6F2D">
      <w:pPr>
        <w:keepNext/>
      </w:pPr>
      <w:r w:rsidRPr="00A7091E">
        <w:rPr>
          <w:noProof/>
          <w:bdr w:val="single" w:sz="4" w:space="0" w:color="000000" w:themeColor="text1"/>
          <w:lang w:val="fi-FI" w:eastAsia="fi-FI"/>
        </w:rPr>
        <w:drawing>
          <wp:inline distT="0" distB="0" distL="0" distR="0" wp14:anchorId="06689639" wp14:editId="0668963A">
            <wp:extent cx="4666890" cy="2536166"/>
            <wp:effectExtent l="0" t="0" r="0" b="0"/>
            <wp:docPr id="14" name="Diagramm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66894BB" w14:textId="77777777" w:rsidR="003545B1" w:rsidRDefault="004C6F2D" w:rsidP="00B213D2">
      <w:pPr>
        <w:pStyle w:val="Caption"/>
      </w:pPr>
      <w:bookmarkStart w:id="34" w:name="_Ref348357684"/>
      <w:bookmarkStart w:id="35" w:name="_Toc384816263"/>
      <w:r w:rsidRPr="003958B8">
        <w:t xml:space="preserve">Figure </w:t>
      </w:r>
      <w:r w:rsidR="00844952">
        <w:fldChar w:fldCharType="begin"/>
      </w:r>
      <w:r w:rsidR="00844952">
        <w:instrText xml:space="preserve"> SEQ Figure \* ARABIC </w:instrText>
      </w:r>
      <w:r w:rsidR="00844952">
        <w:fldChar w:fldCharType="separate"/>
      </w:r>
      <w:r w:rsidR="00780F54">
        <w:rPr>
          <w:noProof/>
        </w:rPr>
        <w:t>7</w:t>
      </w:r>
      <w:r w:rsidR="00844952">
        <w:rPr>
          <w:noProof/>
        </w:rPr>
        <w:fldChar w:fldCharType="end"/>
      </w:r>
      <w:bookmarkEnd w:id="34"/>
      <w:r w:rsidRPr="003958B8">
        <w:t>: Share of graduates with higher education entrance qualification</w:t>
      </w:r>
      <w:r w:rsidR="004A0658">
        <w:t xml:space="preserve"> </w:t>
      </w:r>
      <w:r w:rsidR="003545B1">
        <w:t>in Dortmund as compared to NRW</w:t>
      </w:r>
      <w:bookmarkEnd w:id="35"/>
      <w:r w:rsidR="003545B1">
        <w:t xml:space="preserve"> </w:t>
      </w:r>
    </w:p>
    <w:p w14:paraId="066894BC" w14:textId="77777777" w:rsidR="00295845" w:rsidRDefault="00295845" w:rsidP="00E926C8">
      <w:pPr>
        <w:pStyle w:val="QuelleAbbildung"/>
        <w:rPr>
          <w:b w:val="0"/>
        </w:rPr>
      </w:pPr>
      <w:r w:rsidRPr="003545B1">
        <w:t xml:space="preserve">Source: </w:t>
      </w:r>
      <w:r w:rsidRPr="00E926C8">
        <w:rPr>
          <w:b w:val="0"/>
        </w:rPr>
        <w:t>IT.NRW</w:t>
      </w:r>
    </w:p>
    <w:p w14:paraId="066894BD" w14:textId="77777777" w:rsidR="00A94ECE" w:rsidRPr="003545B1" w:rsidRDefault="00A94ECE" w:rsidP="00E926C8">
      <w:pPr>
        <w:pStyle w:val="QuelleAbbildung"/>
      </w:pPr>
    </w:p>
    <w:p w14:paraId="066894BE" w14:textId="77777777" w:rsidR="004C6F2D" w:rsidRPr="003958B8" w:rsidRDefault="004C6F2D" w:rsidP="004C6F2D">
      <w:pPr>
        <w:keepNext/>
      </w:pPr>
      <w:r w:rsidRPr="00A7091E">
        <w:rPr>
          <w:noProof/>
          <w:bdr w:val="single" w:sz="4" w:space="0" w:color="000000" w:themeColor="text1"/>
          <w:lang w:val="fi-FI" w:eastAsia="fi-FI"/>
        </w:rPr>
        <w:drawing>
          <wp:inline distT="0" distB="0" distL="0" distR="0" wp14:anchorId="0668963B" wp14:editId="0668963C">
            <wp:extent cx="4623758" cy="2794958"/>
            <wp:effectExtent l="0" t="0" r="0" b="0"/>
            <wp:docPr id="13" name="Diagramm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66894BF" w14:textId="77777777" w:rsidR="00F429D9" w:rsidRPr="003958B8" w:rsidRDefault="004C6F2D" w:rsidP="00B213D2">
      <w:pPr>
        <w:pStyle w:val="Caption"/>
      </w:pPr>
      <w:bookmarkStart w:id="36" w:name="_Ref348357686"/>
      <w:bookmarkStart w:id="37" w:name="_Toc384816264"/>
      <w:r w:rsidRPr="003958B8">
        <w:t xml:space="preserve">Figure </w:t>
      </w:r>
      <w:r w:rsidR="00844952">
        <w:fldChar w:fldCharType="begin"/>
      </w:r>
      <w:r w:rsidR="00844952">
        <w:instrText xml:space="preserve"> SEQ Figure \* ARABIC </w:instrText>
      </w:r>
      <w:r w:rsidR="00844952">
        <w:fldChar w:fldCharType="separate"/>
      </w:r>
      <w:r w:rsidR="00780F54">
        <w:rPr>
          <w:noProof/>
        </w:rPr>
        <w:t>8</w:t>
      </w:r>
      <w:r w:rsidR="00844952">
        <w:rPr>
          <w:noProof/>
        </w:rPr>
        <w:fldChar w:fldCharType="end"/>
      </w:r>
      <w:bookmarkEnd w:id="36"/>
      <w:r w:rsidRPr="003958B8">
        <w:t>: Share of pupils without school qualifications</w:t>
      </w:r>
      <w:r w:rsidR="004A0658">
        <w:t xml:space="preserve"> in Dortmund as co</w:t>
      </w:r>
      <w:r w:rsidR="004A0658">
        <w:t>m</w:t>
      </w:r>
      <w:r w:rsidR="004A0658">
        <w:t>pared to NRW</w:t>
      </w:r>
      <w:bookmarkEnd w:id="37"/>
    </w:p>
    <w:p w14:paraId="066894C0" w14:textId="77777777" w:rsidR="00295845" w:rsidRDefault="00295845" w:rsidP="00E926C8">
      <w:pPr>
        <w:pStyle w:val="QuelleAbbildung"/>
        <w:rPr>
          <w:b w:val="0"/>
        </w:rPr>
      </w:pPr>
      <w:r w:rsidRPr="003958B8">
        <w:t xml:space="preserve">Source: </w:t>
      </w:r>
      <w:r w:rsidRPr="00E926C8">
        <w:rPr>
          <w:b w:val="0"/>
        </w:rPr>
        <w:t>IT.NRW</w:t>
      </w:r>
    </w:p>
    <w:p w14:paraId="066894C1" w14:textId="77777777" w:rsidR="00A94ECE" w:rsidRPr="00E926C8" w:rsidRDefault="00A94ECE" w:rsidP="00E926C8">
      <w:pPr>
        <w:pStyle w:val="QuelleAbbildung"/>
        <w:rPr>
          <w:b w:val="0"/>
        </w:rPr>
      </w:pPr>
    </w:p>
    <w:p w14:paraId="066894C2" w14:textId="77777777" w:rsidR="009E3F86" w:rsidRPr="003958B8" w:rsidRDefault="009E3F86" w:rsidP="00E926C8">
      <w:pPr>
        <w:pStyle w:val="Heading2"/>
      </w:pPr>
      <w:bookmarkStart w:id="38" w:name="_Ref348531116"/>
      <w:bookmarkStart w:id="39" w:name="_Toc385000476"/>
      <w:r w:rsidRPr="003958B8">
        <w:lastRenderedPageBreak/>
        <w:t>Socio-spatial disparities in Dortmund</w:t>
      </w:r>
      <w:bookmarkEnd w:id="38"/>
      <w:bookmarkEnd w:id="39"/>
      <w:r w:rsidRPr="003958B8">
        <w:t xml:space="preserve"> </w:t>
      </w:r>
    </w:p>
    <w:p w14:paraId="066894C3" w14:textId="77777777" w:rsidR="00C61E26" w:rsidRPr="003958B8" w:rsidRDefault="00645E85" w:rsidP="00462F8F">
      <w:pPr>
        <w:spacing w:line="276" w:lineRule="auto"/>
      </w:pPr>
      <w:r w:rsidRPr="003958B8">
        <w:t>S</w:t>
      </w:r>
      <w:r w:rsidR="00A53B8C" w:rsidRPr="003958B8">
        <w:t xml:space="preserve">ocio-economic indicators </w:t>
      </w:r>
      <w:r w:rsidRPr="003958B8">
        <w:t xml:space="preserve">(see </w:t>
      </w:r>
      <w:r w:rsidR="00930FBF">
        <w:fldChar w:fldCharType="begin"/>
      </w:r>
      <w:r w:rsidR="00930FBF">
        <w:instrText xml:space="preserve"> REF _Ref339107971 \h  \* MERGEFORMAT </w:instrText>
      </w:r>
      <w:r w:rsidR="00930FBF">
        <w:fldChar w:fldCharType="separate"/>
      </w:r>
      <w:r w:rsidR="00862FD4" w:rsidRPr="003958B8">
        <w:t xml:space="preserve">Table </w:t>
      </w:r>
      <w:r w:rsidR="00862FD4">
        <w:t>3</w:t>
      </w:r>
      <w:r w:rsidR="00930FBF">
        <w:fldChar w:fldCharType="end"/>
      </w:r>
      <w:r w:rsidR="00A53B8C" w:rsidRPr="003958B8">
        <w:t xml:space="preserve"> and</w:t>
      </w:r>
      <w:r w:rsidR="00BE2581">
        <w:t xml:space="preserve"> </w:t>
      </w:r>
      <w:r w:rsidR="00CA2BDF">
        <w:fldChar w:fldCharType="begin"/>
      </w:r>
      <w:r w:rsidR="00BE2581">
        <w:instrText xml:space="preserve"> REF _Ref361131482 \h </w:instrText>
      </w:r>
      <w:r w:rsidR="00CA2BDF">
        <w:fldChar w:fldCharType="separate"/>
      </w:r>
      <w:r w:rsidR="00862FD4">
        <w:t xml:space="preserve">Table </w:t>
      </w:r>
      <w:r w:rsidR="00862FD4">
        <w:rPr>
          <w:noProof/>
        </w:rPr>
        <w:t>4</w:t>
      </w:r>
      <w:r w:rsidR="00CA2BDF">
        <w:fldChar w:fldCharType="end"/>
      </w:r>
      <w:r w:rsidR="00BE2581">
        <w:t xml:space="preserve"> in chapter</w:t>
      </w:r>
      <w:r w:rsidRPr="003958B8">
        <w:t xml:space="preserve"> 1) </w:t>
      </w:r>
      <w:r w:rsidR="00A53B8C" w:rsidRPr="003958B8">
        <w:t>demonstrate the relatively weak position of Dortmund in comparison to higher administrative levels. At the same time, the analysis of socio-spatial disparities within Dortmund show, that these indicators vary a lot between the different neighbourhoods. Unemployment</w:t>
      </w:r>
      <w:r w:rsidR="00AB60C5" w:rsidRPr="003958B8">
        <w:t>, child poverty as well as the share of people depending on social security benefits</w:t>
      </w:r>
      <w:r w:rsidR="00A53B8C" w:rsidRPr="003958B8">
        <w:t xml:space="preserve"> (ALGII)</w:t>
      </w:r>
      <w:r w:rsidR="00AB60C5" w:rsidRPr="003958B8">
        <w:t xml:space="preserve"> </w:t>
      </w:r>
      <w:r w:rsidR="0079381E" w:rsidRPr="003958B8">
        <w:t>are</w:t>
      </w:r>
      <w:r w:rsidR="00AB60C5" w:rsidRPr="003958B8">
        <w:t xml:space="preserve"> distributed unequally. </w:t>
      </w:r>
      <w:r w:rsidR="0004319F" w:rsidRPr="003958B8">
        <w:t xml:space="preserve">The following map </w:t>
      </w:r>
      <w:r w:rsidR="00A53B8C" w:rsidRPr="003958B8">
        <w:t>(see</w:t>
      </w:r>
      <w:r w:rsidR="00126616">
        <w:t xml:space="preserve"> </w:t>
      </w:r>
      <w:r w:rsidR="00CA2BDF">
        <w:fldChar w:fldCharType="begin"/>
      </w:r>
      <w:r w:rsidR="00126616">
        <w:instrText xml:space="preserve"> REF _Ref345675608 \h </w:instrText>
      </w:r>
      <w:r w:rsidR="00CA2BDF">
        <w:fldChar w:fldCharType="separate"/>
      </w:r>
      <w:r w:rsidR="00862FD4" w:rsidRPr="001A63AB">
        <w:t xml:space="preserve">Figure </w:t>
      </w:r>
      <w:r w:rsidR="00862FD4">
        <w:rPr>
          <w:noProof/>
        </w:rPr>
        <w:t>9</w:t>
      </w:r>
      <w:r w:rsidR="00CA2BDF">
        <w:fldChar w:fldCharType="end"/>
      </w:r>
      <w:r w:rsidR="00A53B8C" w:rsidRPr="003958B8">
        <w:t xml:space="preserve">) </w:t>
      </w:r>
      <w:r w:rsidR="0004319F" w:rsidRPr="003958B8">
        <w:t>shows a clear p</w:t>
      </w:r>
      <w:r w:rsidR="0004319F" w:rsidRPr="003958B8">
        <w:t>o</w:t>
      </w:r>
      <w:r w:rsidR="0004319F" w:rsidRPr="003958B8">
        <w:t xml:space="preserve">larisation between the southern and the northern </w:t>
      </w:r>
      <w:r w:rsidR="0079381E" w:rsidRPr="003958B8">
        <w:t>districts</w:t>
      </w:r>
      <w:r w:rsidR="00A53B8C" w:rsidRPr="003958B8">
        <w:t xml:space="preserve"> i</w:t>
      </w:r>
      <w:r w:rsidR="0004319F" w:rsidRPr="003958B8">
        <w:t>n Dort</w:t>
      </w:r>
      <w:r w:rsidR="0079381E" w:rsidRPr="003958B8">
        <w:t>mund:</w:t>
      </w:r>
      <w:r w:rsidR="0004319F" w:rsidRPr="003958B8">
        <w:t xml:space="preserve"> The share of children</w:t>
      </w:r>
      <w:r w:rsidR="0079381E" w:rsidRPr="003958B8">
        <w:t xml:space="preserve"> under 15 years</w:t>
      </w:r>
      <w:r w:rsidR="0004319F" w:rsidRPr="003958B8">
        <w:t xml:space="preserve"> </w:t>
      </w:r>
      <w:r w:rsidR="0079381E" w:rsidRPr="003958B8">
        <w:t>depending on</w:t>
      </w:r>
      <w:r w:rsidR="0004319F" w:rsidRPr="003958B8">
        <w:t xml:space="preserve"> social security benefits varies between </w:t>
      </w:r>
      <w:r w:rsidR="00193B21" w:rsidRPr="003958B8">
        <w:t>0.8</w:t>
      </w:r>
      <w:r w:rsidR="0004319F" w:rsidRPr="003958B8">
        <w:t xml:space="preserve">% in </w:t>
      </w:r>
      <w:r w:rsidR="00193B21" w:rsidRPr="003958B8">
        <w:t xml:space="preserve">“Rombergpark-Lücklemberg” in the south of Dortmund </w:t>
      </w:r>
      <w:r w:rsidR="0004319F" w:rsidRPr="003958B8">
        <w:t xml:space="preserve">and </w:t>
      </w:r>
      <w:r w:rsidR="00193B21" w:rsidRPr="003958B8">
        <w:t>55.8</w:t>
      </w:r>
      <w:r w:rsidR="0004319F" w:rsidRPr="003958B8">
        <w:t>% in “Nordmarkt”</w:t>
      </w:r>
      <w:r w:rsidR="00193B21" w:rsidRPr="003958B8">
        <w:t xml:space="preserve"> in the north</w:t>
      </w:r>
      <w:r w:rsidR="0004319F" w:rsidRPr="003958B8">
        <w:t>.</w:t>
      </w:r>
      <w:r w:rsidR="0079381E" w:rsidRPr="003958B8">
        <w:t xml:space="preserve"> </w:t>
      </w:r>
      <w:r w:rsidR="00602B37" w:rsidRPr="003958B8">
        <w:t>The district “Hörde”</w:t>
      </w:r>
      <w:r w:rsidR="000201A4" w:rsidRPr="003958B8">
        <w:t xml:space="preserve"> </w:t>
      </w:r>
      <w:r w:rsidR="00602B37" w:rsidRPr="003958B8">
        <w:t>is the only southern district with similar high shares of child poverty</w:t>
      </w:r>
      <w:r w:rsidR="00193B21" w:rsidRPr="003958B8">
        <w:t xml:space="preserve"> (44.1%)</w:t>
      </w:r>
      <w:r w:rsidR="00CE781B">
        <w:t xml:space="preserve">. As shown in </w:t>
      </w:r>
      <w:r w:rsidR="00930FBF">
        <w:fldChar w:fldCharType="begin"/>
      </w:r>
      <w:r w:rsidR="00930FBF">
        <w:instrText xml:space="preserve"> REF _Ref341805429 \h  \* MERGEFORMAT </w:instrText>
      </w:r>
      <w:r w:rsidR="00930FBF">
        <w:fldChar w:fldCharType="separate"/>
      </w:r>
      <w:r w:rsidR="00862FD4" w:rsidRPr="003958B8">
        <w:t xml:space="preserve">Figure </w:t>
      </w:r>
      <w:r w:rsidR="00862FD4">
        <w:rPr>
          <w:noProof/>
        </w:rPr>
        <w:t>12</w:t>
      </w:r>
      <w:r w:rsidR="00930FBF">
        <w:fldChar w:fldCharType="end"/>
      </w:r>
      <w:r w:rsidR="00A035D2" w:rsidRPr="003958B8">
        <w:t xml:space="preserve"> </w:t>
      </w:r>
      <w:r w:rsidR="00602B37" w:rsidRPr="003958B8">
        <w:t xml:space="preserve">(see annex), the distribution of </w:t>
      </w:r>
      <w:r w:rsidR="0079381E" w:rsidRPr="003958B8">
        <w:t>recip</w:t>
      </w:r>
      <w:r w:rsidR="0079381E" w:rsidRPr="003958B8">
        <w:t>i</w:t>
      </w:r>
      <w:r w:rsidR="0079381E" w:rsidRPr="003958B8">
        <w:t xml:space="preserve">ents of </w:t>
      </w:r>
      <w:r w:rsidR="00602B37" w:rsidRPr="003958B8">
        <w:t xml:space="preserve">social security benefits is very similar. </w:t>
      </w:r>
      <w:r w:rsidR="0079381E" w:rsidRPr="003958B8">
        <w:t>High shares of the non-German pop</w:t>
      </w:r>
      <w:r w:rsidR="0079381E" w:rsidRPr="003958B8">
        <w:t>u</w:t>
      </w:r>
      <w:r w:rsidR="0079381E" w:rsidRPr="003958B8">
        <w:t xml:space="preserve">lation can be found especially in </w:t>
      </w:r>
      <w:r w:rsidR="00C631EA" w:rsidRPr="003958B8">
        <w:t>the deprived districts “Hafen”, “Nordmarkt” and “Bo</w:t>
      </w:r>
      <w:r w:rsidR="00C631EA" w:rsidRPr="003958B8">
        <w:t>r</w:t>
      </w:r>
      <w:r w:rsidR="00C631EA" w:rsidRPr="003958B8">
        <w:t xml:space="preserve">sigplatz” (see annex </w:t>
      </w:r>
      <w:r w:rsidR="00930FBF">
        <w:fldChar w:fldCharType="begin"/>
      </w:r>
      <w:r w:rsidR="00930FBF">
        <w:instrText xml:space="preserve"> REF _Ref341805429 \h  \* MERGEFORMAT </w:instrText>
      </w:r>
      <w:r w:rsidR="00930FBF">
        <w:fldChar w:fldCharType="separate"/>
      </w:r>
      <w:r w:rsidR="00862FD4" w:rsidRPr="003958B8">
        <w:t xml:space="preserve">Figure </w:t>
      </w:r>
      <w:r w:rsidR="00862FD4">
        <w:rPr>
          <w:noProof/>
        </w:rPr>
        <w:t>12</w:t>
      </w:r>
      <w:r w:rsidR="00930FBF">
        <w:fldChar w:fldCharType="end"/>
      </w:r>
      <w:r w:rsidR="00C631EA" w:rsidRPr="003958B8">
        <w:t xml:space="preserve">). </w:t>
      </w:r>
      <w:r w:rsidR="00602B37" w:rsidRPr="003958B8">
        <w:t xml:space="preserve">By comparing </w:t>
      </w:r>
      <w:r w:rsidR="0079381E" w:rsidRPr="003958B8">
        <w:t>maps and data,</w:t>
      </w:r>
      <w:r w:rsidR="00C631EA" w:rsidRPr="003958B8">
        <w:t xml:space="preserve"> </w:t>
      </w:r>
      <w:r w:rsidR="009E3F86" w:rsidRPr="003958B8">
        <w:t xml:space="preserve">the interrelation </w:t>
      </w:r>
      <w:r w:rsidR="0079381E" w:rsidRPr="003958B8">
        <w:t>b</w:t>
      </w:r>
      <w:r w:rsidR="0079381E" w:rsidRPr="003958B8">
        <w:t>e</w:t>
      </w:r>
      <w:r w:rsidR="0079381E" w:rsidRPr="003958B8">
        <w:t>tween the socio-economic status of the population and their nationality becomes ev</w:t>
      </w:r>
      <w:r w:rsidR="0079381E" w:rsidRPr="003958B8">
        <w:t>i</w:t>
      </w:r>
      <w:r w:rsidR="0079381E" w:rsidRPr="003958B8">
        <w:t>dent.</w:t>
      </w:r>
    </w:p>
    <w:p w14:paraId="066894C4" w14:textId="77777777" w:rsidR="00610916" w:rsidRDefault="00610916" w:rsidP="00126616">
      <w:pPr>
        <w:spacing w:line="276" w:lineRule="auto"/>
      </w:pPr>
      <w:r w:rsidRPr="003958B8">
        <w:t>The division into a privileged south and a disadvantaged north corresponds to other cities within the Ruhr district. Its socio-spatial structure was shaped by the northward migration of the coal mining industry. The north of the Ruhr cities, where many wor</w:t>
      </w:r>
      <w:r w:rsidRPr="003958B8">
        <w:t>k</w:t>
      </w:r>
      <w:r w:rsidRPr="003958B8">
        <w:t>ing-class families used to live 40 years ago, is now characterised by high unemplo</w:t>
      </w:r>
      <w:r w:rsidRPr="003958B8">
        <w:t>y</w:t>
      </w:r>
      <w:r w:rsidRPr="003958B8">
        <w:t>ment rates, above average shares of people depending on social security benefits and high percentages of non-Germans – usually descendants of the so called “Ga</w:t>
      </w:r>
      <w:r w:rsidRPr="003958B8">
        <w:t>s</w:t>
      </w:r>
      <w:r w:rsidRPr="003958B8">
        <w:t>tarbeiter”.</w:t>
      </w:r>
      <w:r w:rsidRPr="003958B8">
        <w:rPr>
          <w:rStyle w:val="FootnoteReference"/>
        </w:rPr>
        <w:footnoteReference w:id="5"/>
      </w:r>
      <w:r w:rsidRPr="003958B8">
        <w:t xml:space="preserve"> The motorway A40 divides the whole region and almost each city into a poor north and an affluent, middle-class south (see annex </w:t>
      </w:r>
      <w:r w:rsidR="00CA2BDF" w:rsidRPr="003958B8">
        <w:fldChar w:fldCharType="begin"/>
      </w:r>
      <w:r w:rsidRPr="003958B8">
        <w:instrText xml:space="preserve"> REF _Ref345920565 \h </w:instrText>
      </w:r>
      <w:r w:rsidR="00CA2BDF" w:rsidRPr="003958B8">
        <w:fldChar w:fldCharType="separate"/>
      </w:r>
      <w:r w:rsidR="00862FD4" w:rsidRPr="003958B8">
        <w:t xml:space="preserve">Figure </w:t>
      </w:r>
      <w:r w:rsidR="00862FD4">
        <w:rPr>
          <w:noProof/>
        </w:rPr>
        <w:t>13</w:t>
      </w:r>
      <w:r w:rsidR="00CA2BDF" w:rsidRPr="003958B8">
        <w:fldChar w:fldCharType="end"/>
      </w:r>
      <w:r w:rsidRPr="003958B8">
        <w:t>) (Bogumil et al.</w:t>
      </w:r>
      <w:r w:rsidR="001515CD">
        <w:t>,</w:t>
      </w:r>
      <w:r w:rsidR="00574E1F">
        <w:t xml:space="preserve"> 2</w:t>
      </w:r>
      <w:r w:rsidR="003545B1">
        <w:t xml:space="preserve">012, p. </w:t>
      </w:r>
      <w:r w:rsidRPr="003958B8">
        <w:t>71).</w:t>
      </w:r>
    </w:p>
    <w:p w14:paraId="066894C5" w14:textId="77777777" w:rsidR="000611C7" w:rsidRPr="003958B8" w:rsidRDefault="00CA2BDF" w:rsidP="00126616">
      <w:pPr>
        <w:spacing w:line="276" w:lineRule="auto"/>
      </w:pPr>
      <w:r>
        <w:fldChar w:fldCharType="begin"/>
      </w:r>
      <w:r w:rsidR="000611C7">
        <w:instrText xml:space="preserve"> REF _Ref345675608 \h </w:instrText>
      </w:r>
      <w:r>
        <w:fldChar w:fldCharType="separate"/>
      </w:r>
      <w:r w:rsidR="00862FD4" w:rsidRPr="001A63AB">
        <w:t xml:space="preserve">Figure </w:t>
      </w:r>
      <w:r w:rsidR="00862FD4">
        <w:rPr>
          <w:noProof/>
        </w:rPr>
        <w:t>9</w:t>
      </w:r>
      <w:r>
        <w:fldChar w:fldCharType="end"/>
      </w:r>
      <w:r w:rsidR="000611C7" w:rsidRPr="000611C7">
        <w:t xml:space="preserve"> shows social disadvantage in Dortmund, based on the cluster analysis. The map shows a more or less rigid dichotomy – whereas the indicators of all southern districts (with exception of the district “Hörde”) are below the average and therefore characterised as not disadvantaged, eight of the nine (highly) disadvantaged districts are situated in the northern parts of Dortmund. At the same time, the share of chi</w:t>
      </w:r>
      <w:r w:rsidR="000611C7" w:rsidRPr="000611C7">
        <w:t>l</w:t>
      </w:r>
      <w:r w:rsidR="000611C7" w:rsidRPr="000611C7">
        <w:t>dren is significantly higher within the northern, more disadvantaged districts.</w:t>
      </w:r>
    </w:p>
    <w:p w14:paraId="066894C6" w14:textId="77777777" w:rsidR="009C7B7B" w:rsidRPr="003958B8" w:rsidRDefault="009C7B7B" w:rsidP="009C7B7B">
      <w:pPr>
        <w:rPr>
          <w:b/>
        </w:rPr>
      </w:pPr>
    </w:p>
    <w:p w14:paraId="066894C7" w14:textId="77777777" w:rsidR="00A94ECE" w:rsidRDefault="00A94ECE" w:rsidP="00A94ECE">
      <w:pPr>
        <w:keepNext/>
      </w:pPr>
      <w:bookmarkStart w:id="40" w:name="_Ref341804119"/>
      <w:bookmarkStart w:id="41" w:name="_Ref343515823"/>
      <w:r w:rsidRPr="003958B8">
        <w:rPr>
          <w:noProof/>
          <w:lang w:val="fi-FI" w:eastAsia="fi-FI"/>
        </w:rPr>
        <w:lastRenderedPageBreak/>
        <w:drawing>
          <wp:inline distT="0" distB="0" distL="0" distR="0" wp14:anchorId="0668963D" wp14:editId="0668963E">
            <wp:extent cx="4606505" cy="5909823"/>
            <wp:effectExtent l="0" t="0" r="381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_CSA_DORTMUND_Kinderarmut_englisch.ti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16662" cy="5922854"/>
                    </a:xfrm>
                    <a:prstGeom prst="rect">
                      <a:avLst/>
                    </a:prstGeom>
                  </pic:spPr>
                </pic:pic>
              </a:graphicData>
            </a:graphic>
          </wp:inline>
        </w:drawing>
      </w:r>
    </w:p>
    <w:p w14:paraId="066894C8" w14:textId="77777777" w:rsidR="00A94ECE" w:rsidRPr="001A63AB" w:rsidRDefault="00A94ECE" w:rsidP="00A94ECE">
      <w:pPr>
        <w:pStyle w:val="Caption"/>
      </w:pPr>
      <w:bookmarkStart w:id="42" w:name="_Toc384816265"/>
      <w:r>
        <w:t xml:space="preserve">Figure </w:t>
      </w:r>
      <w:r w:rsidR="00844952">
        <w:fldChar w:fldCharType="begin"/>
      </w:r>
      <w:r w:rsidR="00844952">
        <w:instrText xml:space="preserve"> SEQ F</w:instrText>
      </w:r>
      <w:r w:rsidR="00844952">
        <w:instrText xml:space="preserve">igure \* ARABIC </w:instrText>
      </w:r>
      <w:r w:rsidR="00844952">
        <w:fldChar w:fldCharType="separate"/>
      </w:r>
      <w:r w:rsidR="00780F54">
        <w:rPr>
          <w:noProof/>
        </w:rPr>
        <w:t>9</w:t>
      </w:r>
      <w:r w:rsidR="00844952">
        <w:rPr>
          <w:noProof/>
        </w:rPr>
        <w:fldChar w:fldCharType="end"/>
      </w:r>
      <w:r>
        <w:t xml:space="preserve">: </w:t>
      </w:r>
      <w:r w:rsidRPr="001A63AB">
        <w:t>Children under 15 years depending on social security benefits</w:t>
      </w:r>
      <w:r>
        <w:t xml:space="preserve"> in Dortmund</w:t>
      </w:r>
      <w:bookmarkEnd w:id="42"/>
    </w:p>
    <w:p w14:paraId="066894C9" w14:textId="77777777" w:rsidR="000D48FB" w:rsidRPr="003958B8" w:rsidRDefault="000D48FB" w:rsidP="00A94ECE">
      <w:pPr>
        <w:pStyle w:val="Caption"/>
      </w:pPr>
    </w:p>
    <w:bookmarkEnd w:id="40"/>
    <w:bookmarkEnd w:id="41"/>
    <w:p w14:paraId="066894CA" w14:textId="77777777" w:rsidR="000611C7" w:rsidRDefault="000611C7">
      <w:pPr>
        <w:spacing w:before="0"/>
        <w:rPr>
          <w:b/>
        </w:rPr>
      </w:pPr>
      <w:r>
        <w:rPr>
          <w:b/>
        </w:rPr>
        <w:br w:type="page"/>
      </w:r>
    </w:p>
    <w:p w14:paraId="066894CB" w14:textId="4C4C18B1" w:rsidR="00610916" w:rsidRPr="003958B8" w:rsidRDefault="00844952" w:rsidP="00610916">
      <w:pPr>
        <w:rPr>
          <w:b/>
        </w:rPr>
      </w:pPr>
      <w:r>
        <w:rPr>
          <w:b/>
          <w:noProof/>
          <w:lang w:val="fi-FI" w:eastAsia="fi-FI"/>
        </w:rPr>
        <w:lastRenderedPageBreak/>
        <mc:AlternateContent>
          <mc:Choice Requires="wps">
            <w:drawing>
              <wp:anchor distT="0" distB="0" distL="114300" distR="114300" simplePos="0" relativeHeight="251661312" behindDoc="0" locked="0" layoutInCell="1" allowOverlap="1" wp14:anchorId="0668963F" wp14:editId="5D136665">
                <wp:simplePos x="0" y="0"/>
                <wp:positionH relativeFrom="column">
                  <wp:posOffset>78105</wp:posOffset>
                </wp:positionH>
                <wp:positionV relativeFrom="paragraph">
                  <wp:posOffset>234950</wp:posOffset>
                </wp:positionV>
                <wp:extent cx="5063490" cy="5819775"/>
                <wp:effectExtent l="0" t="0" r="22860" b="28575"/>
                <wp:wrapNone/>
                <wp:docPr id="2" name="Rechteck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63490" cy="581977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2" o:spid="_x0000_s1026" style="position:absolute;margin-left:6.15pt;margin-top:18.5pt;width:398.7pt;height:45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" filled="f" strokecolor="black [3213]" strokeweight="1pt">
                <v:path arrowok="t"/>
              </v:rect>
            </w:pict>
          </mc:Fallback>
        </mc:AlternateContent>
      </w:r>
    </w:p>
    <w:p w14:paraId="066894CC" w14:textId="77777777" w:rsidR="00610916" w:rsidRPr="003958B8" w:rsidRDefault="00672D8B" w:rsidP="007255C1">
      <w:pPr>
        <w:ind w:left="284" w:right="375"/>
        <w:rPr>
          <w:b/>
        </w:rPr>
      </w:pPr>
      <w:r>
        <w:rPr>
          <w:b/>
        </w:rPr>
        <w:t>Information box: m</w:t>
      </w:r>
      <w:r w:rsidR="00610916" w:rsidRPr="003958B8">
        <w:rPr>
          <w:b/>
        </w:rPr>
        <w:t>ethodology</w:t>
      </w:r>
    </w:p>
    <w:p w14:paraId="066894CD" w14:textId="77777777" w:rsidR="00610916" w:rsidRPr="003958B8" w:rsidRDefault="006D056D" w:rsidP="00567395">
      <w:pPr>
        <w:spacing w:line="276" w:lineRule="auto"/>
        <w:ind w:left="284" w:right="375"/>
        <w:rPr>
          <w:sz w:val="20"/>
        </w:rPr>
      </w:pPr>
      <w:r>
        <w:rPr>
          <w:sz w:val="20"/>
        </w:rPr>
        <w:t xml:space="preserve">In Germany, there is no individual-related </w:t>
      </w:r>
      <w:r w:rsidR="00567395">
        <w:rPr>
          <w:sz w:val="20"/>
        </w:rPr>
        <w:t>educational data. By using official statistics, the only way to approach the social background of the children is to analyse their s</w:t>
      </w:r>
      <w:r w:rsidR="00567395">
        <w:rPr>
          <w:sz w:val="20"/>
        </w:rPr>
        <w:t>o</w:t>
      </w:r>
      <w:r w:rsidR="00567395">
        <w:rPr>
          <w:sz w:val="20"/>
        </w:rPr>
        <w:t xml:space="preserve">cio-spatial background. </w:t>
      </w:r>
      <w:r w:rsidR="00857C09">
        <w:rPr>
          <w:sz w:val="20"/>
        </w:rPr>
        <w:t>For the case study</w:t>
      </w:r>
      <w:r w:rsidR="00567395">
        <w:rPr>
          <w:sz w:val="20"/>
        </w:rPr>
        <w:t xml:space="preserve">, area-based </w:t>
      </w:r>
      <w:r w:rsidR="00610916" w:rsidRPr="003958B8">
        <w:rPr>
          <w:sz w:val="20"/>
        </w:rPr>
        <w:t xml:space="preserve">socio-economic indicators were linked with school data. </w:t>
      </w:r>
      <w:r w:rsidR="00857C09">
        <w:rPr>
          <w:sz w:val="20"/>
        </w:rPr>
        <w:t>A</w:t>
      </w:r>
      <w:r w:rsidR="00610916" w:rsidRPr="003958B8">
        <w:rPr>
          <w:sz w:val="20"/>
        </w:rPr>
        <w:t xml:space="preserve"> cluster analysis with three indicators, which all indicate a risk of poverty in Germany, was </w:t>
      </w:r>
      <w:r w:rsidR="00857C09">
        <w:rPr>
          <w:sz w:val="20"/>
        </w:rPr>
        <w:t>carried out</w:t>
      </w:r>
      <w:r w:rsidR="00610916" w:rsidRPr="003958B8">
        <w:rPr>
          <w:sz w:val="20"/>
        </w:rPr>
        <w:t>: (1) unemployment rate; (2) child poverty (the share of children under 15 years depending on social security benefits in % of children under 15) as well as (3) the share of single parent. The indicator “child po</w:t>
      </w:r>
      <w:r w:rsidR="00610916" w:rsidRPr="003958B8">
        <w:rPr>
          <w:sz w:val="20"/>
        </w:rPr>
        <w:t>v</w:t>
      </w:r>
      <w:r w:rsidR="00610916" w:rsidRPr="003958B8">
        <w:rPr>
          <w:sz w:val="20"/>
        </w:rPr>
        <w:t xml:space="preserve">erty” is the most significant one as a German </w:t>
      </w:r>
      <w:r w:rsidR="00857C09">
        <w:rPr>
          <w:sz w:val="20"/>
        </w:rPr>
        <w:t>r</w:t>
      </w:r>
      <w:r w:rsidR="00610916" w:rsidRPr="003958B8">
        <w:rPr>
          <w:sz w:val="20"/>
        </w:rPr>
        <w:t xml:space="preserve">esearch study identified this indicator as the strongest poverty indicator for socio-spatial segregation, especially in </w:t>
      </w:r>
      <w:r w:rsidR="00857C09">
        <w:rPr>
          <w:sz w:val="20"/>
        </w:rPr>
        <w:t>comparison</w:t>
      </w:r>
      <w:r w:rsidR="00610916" w:rsidRPr="003958B8">
        <w:rPr>
          <w:sz w:val="20"/>
        </w:rPr>
        <w:t xml:space="preserve"> to unemployment, </w:t>
      </w:r>
      <w:r w:rsidR="00857C09">
        <w:rPr>
          <w:sz w:val="20"/>
        </w:rPr>
        <w:t>which provides less reliable information due</w:t>
      </w:r>
      <w:r w:rsidR="00610916" w:rsidRPr="003958B8">
        <w:rPr>
          <w:sz w:val="20"/>
        </w:rPr>
        <w:t xml:space="preserve"> to the relatively high share of working poor in Germany (Seidel-Schulze, Dohnke, Häussermann</w:t>
      </w:r>
      <w:r w:rsidR="00574E1F">
        <w:rPr>
          <w:sz w:val="20"/>
        </w:rPr>
        <w:t xml:space="preserve"> 2</w:t>
      </w:r>
      <w:r w:rsidR="00610916" w:rsidRPr="003958B8">
        <w:rPr>
          <w:sz w:val="20"/>
        </w:rPr>
        <w:t>012).</w:t>
      </w:r>
    </w:p>
    <w:p w14:paraId="066894CE" w14:textId="77777777" w:rsidR="00610916" w:rsidRPr="003958B8" w:rsidRDefault="00857C09" w:rsidP="007255C1">
      <w:pPr>
        <w:spacing w:line="276" w:lineRule="auto"/>
        <w:ind w:left="284" w:right="375"/>
        <w:rPr>
          <w:sz w:val="20"/>
        </w:rPr>
      </w:pPr>
      <w:r>
        <w:rPr>
          <w:sz w:val="20"/>
        </w:rPr>
        <w:t>S</w:t>
      </w:r>
      <w:r w:rsidR="00610916" w:rsidRPr="003958B8">
        <w:rPr>
          <w:sz w:val="20"/>
        </w:rPr>
        <w:t xml:space="preserve">chool data (transition rate from primary to secondary schools) was analysed on the basis of the typology </w:t>
      </w:r>
      <w:r w:rsidR="00610916" w:rsidRPr="003545B1">
        <w:rPr>
          <w:sz w:val="20"/>
        </w:rPr>
        <w:t>results. Primary schools exist in almost every district in Dor</w:t>
      </w:r>
      <w:r w:rsidR="00610916" w:rsidRPr="003545B1">
        <w:rPr>
          <w:sz w:val="20"/>
        </w:rPr>
        <w:t>t</w:t>
      </w:r>
      <w:r w:rsidR="00610916" w:rsidRPr="003545B1">
        <w:rPr>
          <w:sz w:val="20"/>
        </w:rPr>
        <w:t xml:space="preserve">mund. </w:t>
      </w:r>
      <w:r w:rsidR="00610916" w:rsidRPr="003958B8">
        <w:rPr>
          <w:sz w:val="20"/>
        </w:rPr>
        <w:t>According to an interviewed local school expert, in the majority of cases chi</w:t>
      </w:r>
      <w:r w:rsidR="00610916" w:rsidRPr="003958B8">
        <w:rPr>
          <w:sz w:val="20"/>
        </w:rPr>
        <w:t>l</w:t>
      </w:r>
      <w:r w:rsidR="00610916" w:rsidRPr="003958B8">
        <w:rPr>
          <w:sz w:val="20"/>
        </w:rPr>
        <w:t xml:space="preserve">dren still attend primary school in </w:t>
      </w:r>
      <w:r w:rsidR="00610916" w:rsidRPr="00A57421">
        <w:rPr>
          <w:sz w:val="20"/>
        </w:rPr>
        <w:t xml:space="preserve">their immediate living environment. It is </w:t>
      </w:r>
      <w:r w:rsidR="003545B1" w:rsidRPr="00A57421">
        <w:rPr>
          <w:sz w:val="20"/>
        </w:rPr>
        <w:t xml:space="preserve">therefore </w:t>
      </w:r>
      <w:r w:rsidR="00610916" w:rsidRPr="00A57421">
        <w:rPr>
          <w:sz w:val="20"/>
        </w:rPr>
        <w:t>presumed that the socio-economic background of the pupils corresponds to the socio-</w:t>
      </w:r>
      <w:r w:rsidR="001A3B59" w:rsidRPr="00A57421">
        <w:rPr>
          <w:sz w:val="20"/>
        </w:rPr>
        <w:t>economic</w:t>
      </w:r>
      <w:r w:rsidR="00610916" w:rsidRPr="00A57421">
        <w:rPr>
          <w:sz w:val="20"/>
        </w:rPr>
        <w:t xml:space="preserve"> structure of the district</w:t>
      </w:r>
      <w:r w:rsidRPr="00A57421">
        <w:rPr>
          <w:sz w:val="20"/>
        </w:rPr>
        <w:t xml:space="preserve"> in which the school is located</w:t>
      </w:r>
      <w:r w:rsidR="00610916" w:rsidRPr="00A57421">
        <w:rPr>
          <w:sz w:val="20"/>
        </w:rPr>
        <w:t>. In border areas, di</w:t>
      </w:r>
      <w:r w:rsidR="00610916" w:rsidRPr="00A57421">
        <w:rPr>
          <w:sz w:val="20"/>
        </w:rPr>
        <w:t>s</w:t>
      </w:r>
      <w:r w:rsidR="00610916" w:rsidRPr="00A57421">
        <w:rPr>
          <w:sz w:val="20"/>
        </w:rPr>
        <w:t>tortion can occur when pupils visit primary</w:t>
      </w:r>
      <w:r w:rsidR="00610916" w:rsidRPr="003958B8">
        <w:rPr>
          <w:sz w:val="20"/>
        </w:rPr>
        <w:t xml:space="preserve"> schools in other districts. These distortions, however, are estimated to be low.</w:t>
      </w:r>
    </w:p>
    <w:p w14:paraId="066894CF" w14:textId="77777777" w:rsidR="00610916" w:rsidRPr="003958B8" w:rsidRDefault="00610916" w:rsidP="007255C1">
      <w:pPr>
        <w:spacing w:line="276" w:lineRule="auto"/>
        <w:ind w:left="284" w:right="375"/>
        <w:rPr>
          <w:sz w:val="20"/>
        </w:rPr>
      </w:pPr>
      <w:r w:rsidRPr="003958B8">
        <w:rPr>
          <w:sz w:val="20"/>
        </w:rPr>
        <w:t xml:space="preserve">In addition to the analysis of the transition rates, the </w:t>
      </w:r>
      <w:r w:rsidR="006905C3">
        <w:rPr>
          <w:sz w:val="20"/>
        </w:rPr>
        <w:t>interrelation</w:t>
      </w:r>
      <w:r w:rsidRPr="003958B8">
        <w:rPr>
          <w:sz w:val="20"/>
        </w:rPr>
        <w:t xml:space="preserve"> between the socio-economic background of </w:t>
      </w:r>
      <w:r w:rsidRPr="00A57421">
        <w:rPr>
          <w:sz w:val="20"/>
        </w:rPr>
        <w:t>the children and their school-leaving qualifications was an</w:t>
      </w:r>
      <w:r w:rsidRPr="00A57421">
        <w:rPr>
          <w:sz w:val="20"/>
        </w:rPr>
        <w:t>a</w:t>
      </w:r>
      <w:r w:rsidRPr="00A57421">
        <w:rPr>
          <w:sz w:val="20"/>
        </w:rPr>
        <w:t xml:space="preserve">lysed. Since there is no </w:t>
      </w:r>
      <w:r w:rsidR="00654336" w:rsidRPr="00A57421">
        <w:rPr>
          <w:sz w:val="20"/>
        </w:rPr>
        <w:t>individual</w:t>
      </w:r>
      <w:r w:rsidRPr="00A57421">
        <w:rPr>
          <w:sz w:val="20"/>
        </w:rPr>
        <w:t xml:space="preserve"> data </w:t>
      </w:r>
      <w:r w:rsidR="00654336" w:rsidRPr="00A57421">
        <w:rPr>
          <w:sz w:val="20"/>
        </w:rPr>
        <w:t>on</w:t>
      </w:r>
      <w:r w:rsidRPr="00A57421">
        <w:rPr>
          <w:sz w:val="20"/>
        </w:rPr>
        <w:t xml:space="preserve"> the social background of pupils, the info</w:t>
      </w:r>
      <w:r w:rsidRPr="00A57421">
        <w:rPr>
          <w:sz w:val="20"/>
        </w:rPr>
        <w:t>r</w:t>
      </w:r>
      <w:r w:rsidRPr="00A57421">
        <w:rPr>
          <w:sz w:val="20"/>
        </w:rPr>
        <w:t xml:space="preserve">mation must be deduced </w:t>
      </w:r>
      <w:r w:rsidR="00654336" w:rsidRPr="00A57421">
        <w:rPr>
          <w:sz w:val="20"/>
        </w:rPr>
        <w:t>indirectly.</w:t>
      </w:r>
      <w:r w:rsidR="00654336">
        <w:rPr>
          <w:sz w:val="20"/>
        </w:rPr>
        <w:t xml:space="preserve"> </w:t>
      </w:r>
      <w:r w:rsidRPr="003958B8">
        <w:rPr>
          <w:sz w:val="20"/>
        </w:rPr>
        <w:t xml:space="preserve">However, whereas primary schools exist in almost every district in Dortmund, the analysis of socio-spatial disparities of the secondary schools is more complicated. Secondary schools have a larger catchment area, so that the socio-spatial </w:t>
      </w:r>
      <w:r w:rsidRPr="00A57421">
        <w:rPr>
          <w:sz w:val="20"/>
        </w:rPr>
        <w:t xml:space="preserve">information about the district </w:t>
      </w:r>
      <w:r w:rsidR="00654336" w:rsidRPr="00A57421">
        <w:rPr>
          <w:sz w:val="20"/>
        </w:rPr>
        <w:t xml:space="preserve">in which </w:t>
      </w:r>
      <w:r w:rsidRPr="00A57421">
        <w:rPr>
          <w:sz w:val="20"/>
        </w:rPr>
        <w:t xml:space="preserve">the secondary school is </w:t>
      </w:r>
      <w:r w:rsidR="00654336" w:rsidRPr="00A57421">
        <w:rPr>
          <w:sz w:val="20"/>
        </w:rPr>
        <w:t>l</w:t>
      </w:r>
      <w:r w:rsidR="00654336" w:rsidRPr="00A57421">
        <w:rPr>
          <w:sz w:val="20"/>
        </w:rPr>
        <w:t>o</w:t>
      </w:r>
      <w:r w:rsidR="00654336" w:rsidRPr="00A57421">
        <w:rPr>
          <w:sz w:val="20"/>
        </w:rPr>
        <w:t xml:space="preserve">cated, is </w:t>
      </w:r>
      <w:r w:rsidRPr="00A57421">
        <w:rPr>
          <w:sz w:val="20"/>
        </w:rPr>
        <w:t xml:space="preserve">insufficient for any interpretation. Since data about the transition from each primary to </w:t>
      </w:r>
      <w:r w:rsidR="00654336" w:rsidRPr="00A57421">
        <w:rPr>
          <w:sz w:val="20"/>
        </w:rPr>
        <w:t>each</w:t>
      </w:r>
      <w:r w:rsidRPr="00A57421">
        <w:rPr>
          <w:sz w:val="20"/>
        </w:rPr>
        <w:t xml:space="preserve"> secondary school exists, the </w:t>
      </w:r>
      <w:r w:rsidR="00654336" w:rsidRPr="00A57421">
        <w:rPr>
          <w:sz w:val="20"/>
        </w:rPr>
        <w:t>socio-economic composition of the se</w:t>
      </w:r>
      <w:r w:rsidR="00654336" w:rsidRPr="00A57421">
        <w:rPr>
          <w:sz w:val="20"/>
        </w:rPr>
        <w:t>c</w:t>
      </w:r>
      <w:r w:rsidR="00654336" w:rsidRPr="00A57421">
        <w:rPr>
          <w:sz w:val="20"/>
        </w:rPr>
        <w:t>ondary school</w:t>
      </w:r>
      <w:r w:rsidRPr="00A57421">
        <w:rPr>
          <w:sz w:val="20"/>
        </w:rPr>
        <w:t xml:space="preserve"> can be identified by the location of the primary schools. Here again, it is presumed that the socio-economic</w:t>
      </w:r>
      <w:r w:rsidRPr="003958B8">
        <w:rPr>
          <w:sz w:val="20"/>
        </w:rPr>
        <w:t xml:space="preserve"> background of the pupils correspond</w:t>
      </w:r>
      <w:r w:rsidR="00654336">
        <w:rPr>
          <w:sz w:val="20"/>
        </w:rPr>
        <w:t>s</w:t>
      </w:r>
      <w:r w:rsidRPr="003958B8">
        <w:rPr>
          <w:sz w:val="20"/>
        </w:rPr>
        <w:t xml:space="preserve"> to the socio-spatial structure of the primary school´s district. </w:t>
      </w:r>
    </w:p>
    <w:p w14:paraId="066894D0" w14:textId="77777777" w:rsidR="00610916" w:rsidRPr="003958B8" w:rsidRDefault="00610916" w:rsidP="00EE5CD9"/>
    <w:p w14:paraId="066894D1" w14:textId="77777777" w:rsidR="00DB7024" w:rsidRPr="003958B8" w:rsidRDefault="00DB7024" w:rsidP="00EE5CD9"/>
    <w:p w14:paraId="066894D2" w14:textId="77777777" w:rsidR="00780F54" w:rsidRDefault="00780F54" w:rsidP="00780F54">
      <w:pPr>
        <w:keepNext/>
      </w:pPr>
      <w:r w:rsidRPr="003958B8">
        <w:rPr>
          <w:noProof/>
          <w:lang w:val="fi-FI" w:eastAsia="fi-FI"/>
        </w:rPr>
        <w:lastRenderedPageBreak/>
        <w:drawing>
          <wp:inline distT="0" distB="0" distL="0" distR="0" wp14:anchorId="06689640" wp14:editId="06689641">
            <wp:extent cx="4971531" cy="6219646"/>
            <wp:effectExtent l="0" t="0" r="63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_CSA_DORTMUND_map 3_ohne Rand.ti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75141" cy="6224162"/>
                    </a:xfrm>
                    <a:prstGeom prst="rect">
                      <a:avLst/>
                    </a:prstGeom>
                  </pic:spPr>
                </pic:pic>
              </a:graphicData>
            </a:graphic>
          </wp:inline>
        </w:drawing>
      </w:r>
    </w:p>
    <w:p w14:paraId="066894D3" w14:textId="77777777" w:rsidR="000B0BA2" w:rsidRDefault="00780F54" w:rsidP="00780F54">
      <w:pPr>
        <w:pStyle w:val="Caption"/>
      </w:pPr>
      <w:bookmarkStart w:id="43" w:name="_Toc384816266"/>
      <w:r>
        <w:t xml:space="preserve">Figure </w:t>
      </w:r>
      <w:r w:rsidR="00844952">
        <w:fldChar w:fldCharType="begin"/>
      </w:r>
      <w:r w:rsidR="00844952">
        <w:instrText xml:space="preserve"> SEQ Figure \* ARABIC </w:instrText>
      </w:r>
      <w:r w:rsidR="00844952">
        <w:fldChar w:fldCharType="separate"/>
      </w:r>
      <w:r>
        <w:rPr>
          <w:noProof/>
        </w:rPr>
        <w:t>10</w:t>
      </w:r>
      <w:r w:rsidR="00844952">
        <w:rPr>
          <w:noProof/>
        </w:rPr>
        <w:fldChar w:fldCharType="end"/>
      </w:r>
      <w:r>
        <w:t xml:space="preserve">: </w:t>
      </w:r>
      <w:r w:rsidRPr="003958B8">
        <w:t>Typology of social disadvantage within the city of Dortmund</w:t>
      </w:r>
      <w:bookmarkEnd w:id="43"/>
    </w:p>
    <w:p w14:paraId="066894D4" w14:textId="77777777" w:rsidR="00780F54" w:rsidRPr="00BF4ADF" w:rsidRDefault="00780F54" w:rsidP="00780F54">
      <w:pPr>
        <w:rPr>
          <w:sz w:val="10"/>
          <w:szCs w:val="10"/>
        </w:rPr>
      </w:pPr>
    </w:p>
    <w:p w14:paraId="066894D5" w14:textId="77777777" w:rsidR="00077CEA" w:rsidRPr="003958B8" w:rsidRDefault="00077CEA" w:rsidP="00E926C8">
      <w:pPr>
        <w:pStyle w:val="Heading2"/>
      </w:pPr>
      <w:bookmarkStart w:id="44" w:name="_Ref348455762"/>
      <w:bookmarkStart w:id="45" w:name="_Toc385000477"/>
      <w:r w:rsidRPr="003958B8">
        <w:t>Small-scale socio-economic and educational disparities</w:t>
      </w:r>
      <w:bookmarkEnd w:id="44"/>
      <w:bookmarkEnd w:id="45"/>
    </w:p>
    <w:p w14:paraId="066894D6" w14:textId="77777777" w:rsidR="00077CEA" w:rsidRPr="003958B8" w:rsidRDefault="00077CEA" w:rsidP="00A57421">
      <w:pPr>
        <w:spacing w:line="276" w:lineRule="auto"/>
      </w:pPr>
      <w:r w:rsidRPr="003958B8">
        <w:t xml:space="preserve">In order to analyse the relation between the social background of children and their educational attainment, socio-economic indicators (via the cluster analysis) were linked with school data. </w:t>
      </w:r>
      <w:r w:rsidR="00780F54">
        <w:fldChar w:fldCharType="begin"/>
      </w:r>
      <w:r w:rsidR="00780F54">
        <w:instrText xml:space="preserve"> REF _Ref384395753 \h </w:instrText>
      </w:r>
      <w:r w:rsidR="00780F54">
        <w:fldChar w:fldCharType="separate"/>
      </w:r>
      <w:r w:rsidR="00780F54">
        <w:t xml:space="preserve">Figure </w:t>
      </w:r>
      <w:r w:rsidR="00780F54">
        <w:rPr>
          <w:noProof/>
        </w:rPr>
        <w:t>11</w:t>
      </w:r>
      <w:r w:rsidR="00780F54">
        <w:fldChar w:fldCharType="end"/>
      </w:r>
      <w:r w:rsidR="00780F54">
        <w:t xml:space="preserve"> </w:t>
      </w:r>
      <w:r w:rsidRPr="003958B8">
        <w:t>shows the transition rate from primary to secon</w:t>
      </w:r>
      <w:r w:rsidRPr="003958B8">
        <w:t>d</w:t>
      </w:r>
      <w:r w:rsidRPr="003958B8">
        <w:t>ary schools on the basis of the socio-economic typology of the cluster analysis. It b</w:t>
      </w:r>
      <w:r w:rsidRPr="003958B8">
        <w:t>e</w:t>
      </w:r>
      <w:r w:rsidRPr="003958B8">
        <w:t>comes evident that in the southern, not disadvantaged districts a high share of pupils manages the transition to the</w:t>
      </w:r>
      <w:r w:rsidRPr="003958B8">
        <w:rPr>
          <w:i/>
        </w:rPr>
        <w:t xml:space="preserve"> Gymnasium </w:t>
      </w:r>
      <w:r w:rsidRPr="003958B8">
        <w:t xml:space="preserve">(53.8%), whereas only smaller numbers (26.4%) in the disadvantaged neighbourhoods do. At the same time, the school types </w:t>
      </w:r>
      <w:r w:rsidRPr="003958B8">
        <w:rPr>
          <w:i/>
        </w:rPr>
        <w:t>Realschule</w:t>
      </w:r>
      <w:r w:rsidRPr="003958B8">
        <w:t xml:space="preserve"> (20.4% in comparison to 32.3% in the most disadvantaged cluster) and </w:t>
      </w:r>
      <w:r w:rsidRPr="003958B8">
        <w:lastRenderedPageBreak/>
        <w:t xml:space="preserve">especially </w:t>
      </w:r>
      <w:r w:rsidRPr="003958B8">
        <w:rPr>
          <w:i/>
        </w:rPr>
        <w:t>Hauptschule</w:t>
      </w:r>
      <w:r w:rsidRPr="003958B8">
        <w:t xml:space="preserve"> (4.0% in comparison to 12.3% in the most disadvantaged cluster) are less well represented in the southern districts. </w:t>
      </w:r>
    </w:p>
    <w:p w14:paraId="066894D7" w14:textId="77777777" w:rsidR="00077CEA" w:rsidRPr="003958B8" w:rsidRDefault="00077CEA" w:rsidP="00A57421">
      <w:pPr>
        <w:spacing w:line="276" w:lineRule="auto"/>
      </w:pPr>
      <w:r w:rsidRPr="003958B8">
        <w:t xml:space="preserve">The maps show distinctive socio-spatial and educational disparities in Dortmund. They illustrate a clear correlation between the socio-spatial background of children and their educational achievements. The chance to visit the </w:t>
      </w:r>
      <w:r w:rsidRPr="003958B8">
        <w:rPr>
          <w:i/>
        </w:rPr>
        <w:t>Gymnasium</w:t>
      </w:r>
      <w:r w:rsidRPr="003958B8">
        <w:t>, and ther</w:t>
      </w:r>
      <w:r w:rsidRPr="003958B8">
        <w:t>e</w:t>
      </w:r>
      <w:r w:rsidRPr="003958B8">
        <w:t>fore to access higher educational levels, is twice as high for children growing up in advantaged neighbou</w:t>
      </w:r>
      <w:r w:rsidR="00D302C3">
        <w:t>rhoods in Dortmund</w:t>
      </w:r>
      <w:r w:rsidRPr="003958B8">
        <w:t xml:space="preserve">. At the same time, the likelihood to visit the </w:t>
      </w:r>
      <w:r w:rsidRPr="003958B8">
        <w:rPr>
          <w:i/>
        </w:rPr>
        <w:t>Hauptschule</w:t>
      </w:r>
      <w:r w:rsidRPr="003958B8">
        <w:t xml:space="preserve"> is three times as much for children living in deprived neighbourhoods (2011). Thus, the education system itself is reproducing rather than closing pre-existing attainment gaps (due to family background, parental aspirations, language deficiencies, etc.).</w:t>
      </w:r>
    </w:p>
    <w:p w14:paraId="066894D8" w14:textId="77777777" w:rsidR="00077CEA" w:rsidRPr="003958B8" w:rsidRDefault="00077CEA" w:rsidP="00A57421">
      <w:pPr>
        <w:spacing w:line="276" w:lineRule="auto"/>
      </w:pPr>
      <w:r w:rsidRPr="003958B8">
        <w:t xml:space="preserve">Furthermore, the analysis illustrates clear differences of the educational attainment between German and non-German children. While the 40.6% of the German children changed to the </w:t>
      </w:r>
      <w:r w:rsidRPr="003958B8">
        <w:rPr>
          <w:i/>
        </w:rPr>
        <w:t>Gymnasium</w:t>
      </w:r>
      <w:r w:rsidRPr="003958B8">
        <w:t xml:space="preserve"> in 2011, only 23.1% of the non-German children did. I</w:t>
      </w:r>
      <w:r w:rsidRPr="003958B8">
        <w:t>n</w:t>
      </w:r>
      <w:r w:rsidRPr="003958B8">
        <w:t>terestingly, the socio-spatial background of the children seems to promote their ed</w:t>
      </w:r>
      <w:r w:rsidRPr="003958B8">
        <w:t>u</w:t>
      </w:r>
      <w:r w:rsidRPr="003958B8">
        <w:t>cational attainment in a different way: whereas twice as many German children living in advantaged neighbourhoods go to th</w:t>
      </w:r>
      <w:bookmarkStart w:id="46" w:name="_GoBack"/>
      <w:bookmarkEnd w:id="46"/>
      <w:r w:rsidRPr="003958B8">
        <w:t xml:space="preserve">e </w:t>
      </w:r>
      <w:r w:rsidRPr="003958B8">
        <w:rPr>
          <w:i/>
        </w:rPr>
        <w:t>Gymnasium</w:t>
      </w:r>
      <w:r w:rsidRPr="003958B8">
        <w:t xml:space="preserve"> (55.2%) than those coming from disadvantaged areas (28.0%), the comparison of the transition rate of non-German children shows almost identical numbers between advantaged (21.8%) and disadvantaged neighbourhoods (23.2%). The supporting effect of a higher socio-spatial background seems to be more important for German than for non-German children. However, this only applies to the transition rate to </w:t>
      </w:r>
      <w:r w:rsidRPr="003958B8">
        <w:rPr>
          <w:i/>
        </w:rPr>
        <w:t>Gymnasium</w:t>
      </w:r>
      <w:r w:rsidRPr="003958B8">
        <w:t>. The trans</w:t>
      </w:r>
      <w:r w:rsidRPr="003958B8">
        <w:t>i</w:t>
      </w:r>
      <w:r w:rsidRPr="003958B8">
        <w:t xml:space="preserve">tion rate to the </w:t>
      </w:r>
      <w:r w:rsidRPr="003958B8">
        <w:rPr>
          <w:i/>
        </w:rPr>
        <w:t>Hauptschule</w:t>
      </w:r>
      <w:r w:rsidRPr="003958B8">
        <w:t xml:space="preserve"> of German children is 2.5 as high in disadvantaged than in advantaged districts – for non-German children it is almost four times as high.</w:t>
      </w:r>
    </w:p>
    <w:p w14:paraId="066894D9" w14:textId="77777777" w:rsidR="00270CEF" w:rsidRPr="003958B8" w:rsidRDefault="00270CEF" w:rsidP="00A57421">
      <w:pPr>
        <w:spacing w:line="276" w:lineRule="auto"/>
      </w:pPr>
      <w:r w:rsidRPr="003958B8">
        <w:t xml:space="preserve">The comparison between the years 2006 and 2011 reveals an overall increased transition rate to </w:t>
      </w:r>
      <w:r w:rsidRPr="003958B8">
        <w:rPr>
          <w:i/>
        </w:rPr>
        <w:t>Gymnasium</w:t>
      </w:r>
      <w:r w:rsidRPr="003958B8">
        <w:t xml:space="preserve"> and </w:t>
      </w:r>
      <w:r w:rsidRPr="003958B8">
        <w:rPr>
          <w:i/>
        </w:rPr>
        <w:t>Gesamtschule</w:t>
      </w:r>
      <w:r w:rsidRPr="003958B8">
        <w:t xml:space="preserve"> and a decreased rate to </w:t>
      </w:r>
      <w:r w:rsidRPr="003958B8">
        <w:rPr>
          <w:i/>
        </w:rPr>
        <w:t>Hauptschule</w:t>
      </w:r>
      <w:r w:rsidRPr="003958B8">
        <w:t xml:space="preserve">. This development is associated to a German </w:t>
      </w:r>
      <w:r w:rsidRPr="00A57421">
        <w:t xml:space="preserve">wide trend, which will end up in the closure of the school type </w:t>
      </w:r>
      <w:r w:rsidRPr="00A57421">
        <w:rPr>
          <w:i/>
        </w:rPr>
        <w:t>Hauptschule</w:t>
      </w:r>
      <w:r w:rsidRPr="00A57421">
        <w:t xml:space="preserve">, also due to image problems. The increase of the transition rate to </w:t>
      </w:r>
      <w:r w:rsidRPr="00A57421">
        <w:rPr>
          <w:i/>
        </w:rPr>
        <w:t xml:space="preserve">Gymnasium </w:t>
      </w:r>
      <w:r w:rsidRPr="00A57421">
        <w:t xml:space="preserve">is mainly </w:t>
      </w:r>
      <w:r w:rsidR="004A0658" w:rsidRPr="00A57421">
        <w:t>due to an increase in</w:t>
      </w:r>
      <w:r w:rsidRPr="003958B8">
        <w:t xml:space="preserve"> the tra</w:t>
      </w:r>
      <w:r w:rsidRPr="003958B8">
        <w:t>n</w:t>
      </w:r>
      <w:r w:rsidRPr="003958B8">
        <w:t xml:space="preserve">sition rates of non-German children. Especially in disadvantaged neighbourhoods, the transition rate of non-German children to </w:t>
      </w:r>
      <w:r w:rsidRPr="003958B8">
        <w:rPr>
          <w:i/>
        </w:rPr>
        <w:t xml:space="preserve">Gymnasium </w:t>
      </w:r>
      <w:r w:rsidRPr="003958B8">
        <w:t>in 2011 is almost twice as high as in 2006, in general it improved from 18.2% to 28.0% (IT.NRW</w:t>
      </w:r>
      <w:r w:rsidR="001515CD">
        <w:t>,</w:t>
      </w:r>
      <w:r w:rsidR="00574E1F">
        <w:t xml:space="preserve"> 2</w:t>
      </w:r>
      <w:r w:rsidRPr="003958B8">
        <w:t xml:space="preserve">012). While the access to higher secondary school types of non-German children has obviously improved, the transition to </w:t>
      </w:r>
      <w:r w:rsidRPr="003958B8">
        <w:rPr>
          <w:i/>
        </w:rPr>
        <w:t xml:space="preserve">Hauptschule </w:t>
      </w:r>
      <w:r w:rsidRPr="003958B8">
        <w:t>decreased from 16.7% to 1</w:t>
      </w:r>
      <w:r w:rsidR="004A0658">
        <w:t>2.0</w:t>
      </w:r>
      <w:r w:rsidRPr="003958B8">
        <w:t>% (IT.NRW</w:t>
      </w:r>
      <w:r w:rsidR="001515CD">
        <w:t>,</w:t>
      </w:r>
      <w:r w:rsidR="00574E1F">
        <w:t xml:space="preserve"> 2</w:t>
      </w:r>
      <w:r w:rsidRPr="003958B8">
        <w:t xml:space="preserve">012). At the same time, the share of non-German children going to </w:t>
      </w:r>
      <w:r w:rsidRPr="003958B8">
        <w:rPr>
          <w:i/>
        </w:rPr>
        <w:t>Gesamtschule</w:t>
      </w:r>
      <w:r w:rsidRPr="003958B8">
        <w:t xml:space="preserve"> is quite high with 34.1% in 2011. Since this type of school is comprehensive, the trans</w:t>
      </w:r>
      <w:r w:rsidRPr="003958B8">
        <w:t>i</w:t>
      </w:r>
      <w:r w:rsidRPr="003958B8">
        <w:t xml:space="preserve">tion rate does not give any evidence of the type of secondary school the children go to. Therefore, it is crucial to analyse the achieved school-leaving qualifications within the </w:t>
      </w:r>
      <w:r w:rsidRPr="003958B8">
        <w:rPr>
          <w:i/>
        </w:rPr>
        <w:t>Gesamtschule</w:t>
      </w:r>
      <w:r w:rsidRPr="003958B8">
        <w:t>,</w:t>
      </w:r>
      <w:r w:rsidRPr="003958B8">
        <w:rPr>
          <w:i/>
        </w:rPr>
        <w:t xml:space="preserve"> </w:t>
      </w:r>
      <w:r w:rsidRPr="003958B8">
        <w:t>also in combination with the socio-economic background of the children at that school type.</w:t>
      </w:r>
    </w:p>
    <w:p w14:paraId="066894DA" w14:textId="77777777" w:rsidR="00077CEA" w:rsidRPr="003958B8" w:rsidRDefault="00077CEA" w:rsidP="00077CEA"/>
    <w:p w14:paraId="066894DB" w14:textId="77777777" w:rsidR="00780F54" w:rsidRDefault="00780F54" w:rsidP="00780F54">
      <w:pPr>
        <w:keepNext/>
      </w:pPr>
      <w:r w:rsidRPr="003958B8">
        <w:rPr>
          <w:noProof/>
          <w:lang w:val="fi-FI" w:eastAsia="fi-FI"/>
        </w:rPr>
        <w:lastRenderedPageBreak/>
        <w:drawing>
          <wp:inline distT="0" distB="0" distL="0" distR="0" wp14:anchorId="06689642" wp14:editId="06689643">
            <wp:extent cx="4891908" cy="6150634"/>
            <wp:effectExtent l="0" t="0" r="4445" b="254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_CSA_DORTMUND_map 1_ohne rand.ti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94347" cy="6153700"/>
                    </a:xfrm>
                    <a:prstGeom prst="rect">
                      <a:avLst/>
                    </a:prstGeom>
                  </pic:spPr>
                </pic:pic>
              </a:graphicData>
            </a:graphic>
          </wp:inline>
        </w:drawing>
      </w:r>
    </w:p>
    <w:p w14:paraId="066894DC" w14:textId="77777777" w:rsidR="000B0BA2" w:rsidRDefault="00780F54" w:rsidP="00780F54">
      <w:pPr>
        <w:pStyle w:val="Caption"/>
      </w:pPr>
      <w:bookmarkStart w:id="47" w:name="_Ref384395753"/>
      <w:bookmarkStart w:id="48" w:name="_Toc384816267"/>
      <w:r>
        <w:t xml:space="preserve">Figure </w:t>
      </w:r>
      <w:r w:rsidR="00844952">
        <w:fldChar w:fldCharType="begin"/>
      </w:r>
      <w:r w:rsidR="00844952">
        <w:instrText xml:space="preserve"> SEQ Figure \* ARABIC </w:instrText>
      </w:r>
      <w:r w:rsidR="00844952">
        <w:fldChar w:fldCharType="separate"/>
      </w:r>
      <w:r>
        <w:rPr>
          <w:noProof/>
        </w:rPr>
        <w:t>11</w:t>
      </w:r>
      <w:r w:rsidR="00844952">
        <w:rPr>
          <w:noProof/>
        </w:rPr>
        <w:fldChar w:fldCharType="end"/>
      </w:r>
      <w:bookmarkEnd w:id="47"/>
      <w:r>
        <w:t xml:space="preserve">: </w:t>
      </w:r>
      <w:r w:rsidRPr="003958B8">
        <w:t>Transition rate from primary to different types of secondary schools in 2011</w:t>
      </w:r>
      <w:bookmarkEnd w:id="48"/>
    </w:p>
    <w:p w14:paraId="066894DD" w14:textId="77777777" w:rsidR="00780F54" w:rsidRPr="00BF4ADF" w:rsidRDefault="00780F54" w:rsidP="00780F54">
      <w:pPr>
        <w:rPr>
          <w:sz w:val="10"/>
          <w:szCs w:val="10"/>
        </w:rPr>
      </w:pPr>
    </w:p>
    <w:p w14:paraId="066894DE" w14:textId="77777777" w:rsidR="00C9081F" w:rsidRPr="003958B8" w:rsidRDefault="00780F54" w:rsidP="00E926C8">
      <w:pPr>
        <w:pStyle w:val="Heading2"/>
        <w:rPr>
          <w:i/>
        </w:rPr>
      </w:pPr>
      <w:r w:rsidRPr="003958B8">
        <w:t xml:space="preserve"> </w:t>
      </w:r>
      <w:bookmarkStart w:id="49" w:name="_Toc385000478"/>
      <w:r w:rsidR="00C9081F" w:rsidRPr="003958B8">
        <w:t xml:space="preserve">“Unpacking” the black box </w:t>
      </w:r>
      <w:r w:rsidR="00C9081F" w:rsidRPr="003958B8">
        <w:rPr>
          <w:i/>
        </w:rPr>
        <w:t>Gesamtschule</w:t>
      </w:r>
      <w:bookmarkEnd w:id="49"/>
    </w:p>
    <w:p w14:paraId="066894DF" w14:textId="77777777" w:rsidR="004B3B49" w:rsidRPr="00751DE6" w:rsidRDefault="00896910" w:rsidP="00462F8F">
      <w:pPr>
        <w:spacing w:line="276" w:lineRule="auto"/>
      </w:pPr>
      <w:r w:rsidRPr="003958B8">
        <w:t xml:space="preserve">The highest share of school-leaving qualifications at </w:t>
      </w:r>
      <w:r w:rsidRPr="003958B8">
        <w:rPr>
          <w:i/>
        </w:rPr>
        <w:t xml:space="preserve">Gesamtschule </w:t>
      </w:r>
      <w:r w:rsidRPr="003958B8">
        <w:t xml:space="preserve">refers to </w:t>
      </w:r>
      <w:r w:rsidRPr="003958B8">
        <w:rPr>
          <w:i/>
        </w:rPr>
        <w:t>R</w:t>
      </w:r>
      <w:r w:rsidRPr="003958B8">
        <w:rPr>
          <w:i/>
        </w:rPr>
        <w:t>e</w:t>
      </w:r>
      <w:r w:rsidRPr="003958B8">
        <w:rPr>
          <w:i/>
        </w:rPr>
        <w:t>alschule</w:t>
      </w:r>
      <w:r w:rsidR="004A0658">
        <w:t xml:space="preserve"> (37.9</w:t>
      </w:r>
      <w:r w:rsidRPr="003958B8">
        <w:t>%), 33.1% of the children leave the school with a higher education e</w:t>
      </w:r>
      <w:r w:rsidRPr="003958B8">
        <w:t>n</w:t>
      </w:r>
      <w:r w:rsidRPr="003958B8">
        <w:t xml:space="preserve">trance qualification, whereas one quarter leaves with a qualification according to the </w:t>
      </w:r>
      <w:r w:rsidRPr="003958B8">
        <w:rPr>
          <w:i/>
        </w:rPr>
        <w:t>Hauptschule</w:t>
      </w:r>
      <w:r w:rsidR="004B3B49" w:rsidRPr="003958B8">
        <w:t xml:space="preserve"> (IT.NRW</w:t>
      </w:r>
      <w:r w:rsidR="001515CD">
        <w:t>,</w:t>
      </w:r>
      <w:r w:rsidR="00574E1F">
        <w:t xml:space="preserve"> 2</w:t>
      </w:r>
      <w:r w:rsidR="004B3B49" w:rsidRPr="003958B8">
        <w:t xml:space="preserve">012). </w:t>
      </w:r>
      <w:r w:rsidRPr="003958B8">
        <w:t>The differences between the school-leaving qualific</w:t>
      </w:r>
      <w:r w:rsidRPr="003958B8">
        <w:t>a</w:t>
      </w:r>
      <w:r w:rsidRPr="003958B8">
        <w:t xml:space="preserve">tions of German and non-German children, however, </w:t>
      </w:r>
      <w:r w:rsidR="003A5FBC" w:rsidRPr="003958B8">
        <w:t>are</w:t>
      </w:r>
      <w:r w:rsidRPr="003958B8">
        <w:t xml:space="preserve"> quite high. Whereas 36.</w:t>
      </w:r>
      <w:r w:rsidR="004A0658">
        <w:t>4</w:t>
      </w:r>
      <w:r w:rsidRPr="003958B8">
        <w:t xml:space="preserve">% of the German children left the </w:t>
      </w:r>
      <w:r w:rsidRPr="003958B8">
        <w:rPr>
          <w:i/>
        </w:rPr>
        <w:t xml:space="preserve">Gesamtschule </w:t>
      </w:r>
      <w:r w:rsidR="003A5FBC" w:rsidRPr="003958B8">
        <w:t xml:space="preserve">in 2011 </w:t>
      </w:r>
      <w:r w:rsidRPr="003958B8">
        <w:t>with a higher education e</w:t>
      </w:r>
      <w:r w:rsidRPr="003958B8">
        <w:t>n</w:t>
      </w:r>
      <w:r w:rsidRPr="003958B8">
        <w:t>trance qualification, onl</w:t>
      </w:r>
      <w:r w:rsidR="004B3B49" w:rsidRPr="003958B8">
        <w:t>y 20.</w:t>
      </w:r>
      <w:r w:rsidR="004A0658">
        <w:t>6</w:t>
      </w:r>
      <w:r w:rsidR="004B3B49" w:rsidRPr="003958B8">
        <w:t>% of the non-Germans did (IT.NRW</w:t>
      </w:r>
      <w:r w:rsidR="001515CD">
        <w:t>,</w:t>
      </w:r>
      <w:r w:rsidR="00574E1F">
        <w:t xml:space="preserve"> 2</w:t>
      </w:r>
      <w:r w:rsidR="004B3B49" w:rsidRPr="003958B8">
        <w:t xml:space="preserve">012). </w:t>
      </w:r>
      <w:r w:rsidRPr="003958B8">
        <w:t xml:space="preserve">At the </w:t>
      </w:r>
      <w:r w:rsidRPr="003958B8">
        <w:lastRenderedPageBreak/>
        <w:t xml:space="preserve">same time, the share of non-German children with a school-leaving qualification of the </w:t>
      </w:r>
      <w:r w:rsidRPr="003958B8">
        <w:rPr>
          <w:i/>
        </w:rPr>
        <w:t xml:space="preserve">Hauptschule </w:t>
      </w:r>
      <w:r w:rsidRPr="003958B8">
        <w:t>(43.9%) is twice as high as the proportion of German children (21.</w:t>
      </w:r>
      <w:r w:rsidR="00A57421">
        <w:t>3%) (IT.NRW</w:t>
      </w:r>
      <w:r w:rsidR="001515CD">
        <w:t>,</w:t>
      </w:r>
      <w:r w:rsidR="00574E1F">
        <w:t xml:space="preserve"> 2</w:t>
      </w:r>
      <w:r w:rsidR="00A57421">
        <w:t>012).</w:t>
      </w:r>
      <w:r w:rsidR="004B3B49" w:rsidRPr="003958B8">
        <w:t xml:space="preserve"> Therefore, t</w:t>
      </w:r>
      <w:r w:rsidRPr="003958B8">
        <w:t>he</w:t>
      </w:r>
      <w:r w:rsidR="003A5FBC" w:rsidRPr="003958B8">
        <w:t xml:space="preserve"> high</w:t>
      </w:r>
      <w:r w:rsidRPr="003958B8">
        <w:t xml:space="preserve"> share of non-German children </w:t>
      </w:r>
      <w:r w:rsidR="004B3B49" w:rsidRPr="003958B8">
        <w:t xml:space="preserve">going to the </w:t>
      </w:r>
      <w:r w:rsidR="004B3B49" w:rsidRPr="00751DE6">
        <w:rPr>
          <w:i/>
        </w:rPr>
        <w:t>Gesamtschule</w:t>
      </w:r>
      <w:r w:rsidR="004B3B49" w:rsidRPr="00751DE6">
        <w:t xml:space="preserve"> has </w:t>
      </w:r>
      <w:r w:rsidR="004A0658" w:rsidRPr="00751DE6">
        <w:t>to be looked at in greater detail</w:t>
      </w:r>
      <w:r w:rsidR="004B3B49" w:rsidRPr="00751DE6">
        <w:t xml:space="preserve">. </w:t>
      </w:r>
      <w:r w:rsidRPr="00751DE6">
        <w:t xml:space="preserve">  </w:t>
      </w:r>
    </w:p>
    <w:p w14:paraId="066894E0" w14:textId="77777777" w:rsidR="00780F54" w:rsidRDefault="004B3B49" w:rsidP="00462F8F">
      <w:pPr>
        <w:spacing w:line="276" w:lineRule="auto"/>
      </w:pPr>
      <w:r w:rsidRPr="00751DE6">
        <w:t xml:space="preserve">Based on two </w:t>
      </w:r>
      <w:r w:rsidRPr="00751DE6">
        <w:rPr>
          <w:i/>
        </w:rPr>
        <w:t>Gesamtschulen</w:t>
      </w:r>
      <w:r w:rsidRPr="00751DE6">
        <w:t xml:space="preserve">, the </w:t>
      </w:r>
      <w:r w:rsidR="004A0658" w:rsidRPr="00751DE6">
        <w:t>relation</w:t>
      </w:r>
      <w:r w:rsidRPr="00751DE6">
        <w:t xml:space="preserve"> between </w:t>
      </w:r>
      <w:r w:rsidR="00771639" w:rsidRPr="00751DE6">
        <w:t>the background of the children and their school-leaving qualifications</w:t>
      </w:r>
      <w:r w:rsidR="00771639" w:rsidRPr="003958B8">
        <w:t xml:space="preserve"> </w:t>
      </w:r>
      <w:r w:rsidR="00873D7D" w:rsidRPr="003958B8">
        <w:t>was a</w:t>
      </w:r>
      <w:r w:rsidR="00771639" w:rsidRPr="003958B8">
        <w:t>nalysed. One of the schools consists mainly of children from primary schools within the southern, non-disadvantaged di</w:t>
      </w:r>
      <w:r w:rsidR="00771639" w:rsidRPr="003958B8">
        <w:t>s</w:t>
      </w:r>
      <w:r w:rsidR="00771639" w:rsidRPr="003958B8">
        <w:t>tricts. In contrast, the catchment area of the other school is situated in the northern districts – the majority of the children in this school comes from disadvantaged di</w:t>
      </w:r>
      <w:r w:rsidR="00771639" w:rsidRPr="003958B8">
        <w:t>s</w:t>
      </w:r>
      <w:r w:rsidR="00771639" w:rsidRPr="003958B8">
        <w:t xml:space="preserve">tricts. </w:t>
      </w:r>
      <w:r w:rsidR="003A5FBC" w:rsidRPr="003958B8">
        <w:t>Due to th</w:t>
      </w:r>
      <w:r w:rsidR="00771639" w:rsidRPr="003958B8">
        <w:t>e different socio-spa</w:t>
      </w:r>
      <w:r w:rsidR="003A5FBC" w:rsidRPr="003958B8">
        <w:t xml:space="preserve">tial background of the children, </w:t>
      </w:r>
      <w:r w:rsidR="000235A6" w:rsidRPr="003958B8">
        <w:t>it can be pr</w:t>
      </w:r>
      <w:r w:rsidR="000235A6" w:rsidRPr="003958B8">
        <w:t>e</w:t>
      </w:r>
      <w:r w:rsidR="000235A6" w:rsidRPr="003958B8">
        <w:t>sumed that the children in the second school have a lower social status</w:t>
      </w:r>
      <w:r w:rsidR="003A5FBC" w:rsidRPr="003958B8">
        <w:t xml:space="preserve">, live in a </w:t>
      </w:r>
      <w:r w:rsidR="000235A6" w:rsidRPr="003958B8">
        <w:t>lower income</w:t>
      </w:r>
      <w:r w:rsidR="003A5FBC" w:rsidRPr="003958B8">
        <w:t xml:space="preserve"> household</w:t>
      </w:r>
      <w:r w:rsidR="000235A6" w:rsidRPr="003958B8">
        <w:t xml:space="preserve"> </w:t>
      </w:r>
      <w:r w:rsidR="003A5FBC" w:rsidRPr="003958B8">
        <w:t>with</w:t>
      </w:r>
      <w:r w:rsidR="000235A6" w:rsidRPr="003958B8">
        <w:t xml:space="preserve"> lower educational qualifications of their parents. By a</w:t>
      </w:r>
      <w:r w:rsidR="000235A6" w:rsidRPr="003958B8">
        <w:t>n</w:t>
      </w:r>
      <w:r w:rsidR="000235A6" w:rsidRPr="003958B8">
        <w:t xml:space="preserve">alysing the achieved school-leaving qualifications within these two </w:t>
      </w:r>
      <w:r w:rsidR="000235A6" w:rsidRPr="003958B8">
        <w:rPr>
          <w:i/>
        </w:rPr>
        <w:t>Gesamtschulen</w:t>
      </w:r>
      <w:r w:rsidR="000235A6" w:rsidRPr="003958B8">
        <w:t xml:space="preserve">, huge differences can be found. Whereas </w:t>
      </w:r>
      <w:r w:rsidR="00873D7D" w:rsidRPr="003958B8">
        <w:t>almost 40%</w:t>
      </w:r>
      <w:r w:rsidR="000235A6" w:rsidRPr="003958B8">
        <w:t xml:space="preserve"> of the children in the first school </w:t>
      </w:r>
      <w:r w:rsidR="00873D7D" w:rsidRPr="003958B8">
        <w:t>finish</w:t>
      </w:r>
      <w:r w:rsidR="000235A6" w:rsidRPr="003958B8">
        <w:t xml:space="preserve"> </w:t>
      </w:r>
      <w:r w:rsidR="003A5FBC" w:rsidRPr="003958B8">
        <w:t xml:space="preserve">school </w:t>
      </w:r>
      <w:r w:rsidR="000235A6" w:rsidRPr="003958B8">
        <w:t xml:space="preserve">with a higher education entrance qualification, only every </w:t>
      </w:r>
      <w:r w:rsidR="00EC4635" w:rsidRPr="003958B8">
        <w:t>sixth</w:t>
      </w:r>
      <w:r w:rsidR="000235A6" w:rsidRPr="003958B8">
        <w:t xml:space="preserve"> pupil within the second school did. In addition, </w:t>
      </w:r>
      <w:r w:rsidR="00EC4635" w:rsidRPr="003958B8">
        <w:t>the share</w:t>
      </w:r>
      <w:r w:rsidR="000235A6" w:rsidRPr="003958B8">
        <w:t xml:space="preserve"> of</w:t>
      </w:r>
      <w:r w:rsidR="00EC4635" w:rsidRPr="003958B8">
        <w:t xml:space="preserve"> </w:t>
      </w:r>
      <w:r w:rsidR="000235A6" w:rsidRPr="003958B8">
        <w:t xml:space="preserve">children in this school </w:t>
      </w:r>
      <w:r w:rsidR="00EC4635" w:rsidRPr="003958B8">
        <w:t xml:space="preserve">who </w:t>
      </w:r>
      <w:r w:rsidR="004A0658">
        <w:t>(</w:t>
      </w:r>
      <w:r w:rsidR="000235A6" w:rsidRPr="003958B8">
        <w:t>only</w:t>
      </w:r>
      <w:r w:rsidR="004A0658">
        <w:t>)</w:t>
      </w:r>
      <w:r w:rsidR="000235A6" w:rsidRPr="003958B8">
        <w:t xml:space="preserve"> achieved a school-qualification from the </w:t>
      </w:r>
      <w:r w:rsidR="000235A6" w:rsidRPr="003958B8">
        <w:rPr>
          <w:i/>
        </w:rPr>
        <w:t>Hauptschule</w:t>
      </w:r>
      <w:r w:rsidR="00EC4635" w:rsidRPr="003958B8">
        <w:rPr>
          <w:i/>
        </w:rPr>
        <w:t xml:space="preserve"> </w:t>
      </w:r>
      <w:r w:rsidR="00EC4635" w:rsidRPr="003958B8">
        <w:t xml:space="preserve">is more than twice as high as in the </w:t>
      </w:r>
      <w:r w:rsidR="00751DE6">
        <w:t>first</w:t>
      </w:r>
      <w:r w:rsidR="00EC4635" w:rsidRPr="003958B8">
        <w:t xml:space="preserve"> school. </w:t>
      </w:r>
      <w:r w:rsidR="000235A6" w:rsidRPr="003958B8">
        <w:t xml:space="preserve">A correlation analysis of all </w:t>
      </w:r>
      <w:r w:rsidR="000235A6" w:rsidRPr="003958B8">
        <w:rPr>
          <w:i/>
        </w:rPr>
        <w:t xml:space="preserve">Gesamtschulen </w:t>
      </w:r>
      <w:r w:rsidR="000235A6" w:rsidRPr="003958B8">
        <w:t>within the Ruhr district showed that the higher the share of children from disadvantaged di</w:t>
      </w:r>
      <w:r w:rsidR="000235A6" w:rsidRPr="003958B8">
        <w:t>s</w:t>
      </w:r>
      <w:r w:rsidR="000235A6" w:rsidRPr="003958B8">
        <w:t>tricts</w:t>
      </w:r>
      <w:r w:rsidR="009C4145" w:rsidRPr="003958B8">
        <w:t>, the more</w:t>
      </w:r>
      <w:r w:rsidR="000235A6" w:rsidRPr="003958B8">
        <w:t xml:space="preserve"> leave with a </w:t>
      </w:r>
      <w:r w:rsidR="009C4145" w:rsidRPr="003958B8">
        <w:rPr>
          <w:i/>
        </w:rPr>
        <w:t xml:space="preserve">Hauptschule </w:t>
      </w:r>
      <w:r w:rsidR="009C4145" w:rsidRPr="003958B8">
        <w:t xml:space="preserve">school-qualification </w:t>
      </w:r>
      <w:r w:rsidR="007E1C19" w:rsidRPr="003958B8">
        <w:t>(</w:t>
      </w:r>
      <w:r w:rsidR="009C4145" w:rsidRPr="003958B8">
        <w:t>Terpoorten</w:t>
      </w:r>
      <w:r w:rsidR="00574E1F">
        <w:t xml:space="preserve"> 2</w:t>
      </w:r>
      <w:r w:rsidR="00A57421">
        <w:t xml:space="preserve">007, p. </w:t>
      </w:r>
      <w:r w:rsidR="009C4145" w:rsidRPr="003958B8">
        <w:t xml:space="preserve">479). </w:t>
      </w:r>
      <w:r w:rsidR="00EC4635" w:rsidRPr="003958B8">
        <w:t xml:space="preserve">Even though the results have to be interpreted carefully, the correlation is weak, but significant. </w:t>
      </w:r>
      <w:r w:rsidR="009C4145" w:rsidRPr="003958B8">
        <w:t xml:space="preserve">As a result, </w:t>
      </w:r>
      <w:r w:rsidR="00EC4635" w:rsidRPr="003958B8">
        <w:t xml:space="preserve">it can be assumed that </w:t>
      </w:r>
      <w:r w:rsidR="009C4145" w:rsidRPr="003958B8">
        <w:t>different shares of school-leaving qualifications are linked to the different socio-spatial backgrounds of the chi</w:t>
      </w:r>
      <w:r w:rsidR="009C4145" w:rsidRPr="003958B8">
        <w:t>l</w:t>
      </w:r>
      <w:r w:rsidR="009C4145" w:rsidRPr="003958B8">
        <w:t xml:space="preserve">dren. </w:t>
      </w:r>
    </w:p>
    <w:p w14:paraId="066894E1" w14:textId="77777777" w:rsidR="00BF4ADF" w:rsidRPr="00BF4ADF" w:rsidRDefault="00BF4ADF" w:rsidP="00462F8F">
      <w:pPr>
        <w:spacing w:line="276" w:lineRule="auto"/>
        <w:rPr>
          <w:sz w:val="10"/>
          <w:szCs w:val="10"/>
        </w:rPr>
      </w:pPr>
    </w:p>
    <w:p w14:paraId="066894E2" w14:textId="77777777" w:rsidR="00C9081F" w:rsidRPr="003958B8" w:rsidRDefault="00C9081F" w:rsidP="00E926C8">
      <w:pPr>
        <w:pStyle w:val="Heading2"/>
      </w:pPr>
      <w:bookmarkStart w:id="50" w:name="_Toc385000479"/>
      <w:r w:rsidRPr="003958B8">
        <w:t>Conclusion</w:t>
      </w:r>
      <w:bookmarkEnd w:id="50"/>
    </w:p>
    <w:p w14:paraId="066894E3" w14:textId="77777777" w:rsidR="00E06F2D" w:rsidRPr="003958B8" w:rsidRDefault="00841CE0" w:rsidP="00462F8F">
      <w:pPr>
        <w:spacing w:line="276" w:lineRule="auto"/>
      </w:pPr>
      <w:r w:rsidRPr="003958B8">
        <w:t>D</w:t>
      </w:r>
      <w:r w:rsidR="008154F6" w:rsidRPr="003958B8">
        <w:t xml:space="preserve">ata shows a </w:t>
      </w:r>
      <w:r w:rsidR="008154F6" w:rsidRPr="00751DE6">
        <w:t xml:space="preserve">clear </w:t>
      </w:r>
      <w:r w:rsidRPr="00751DE6">
        <w:t xml:space="preserve">relation </w:t>
      </w:r>
      <w:r w:rsidR="008154F6" w:rsidRPr="00751DE6">
        <w:t xml:space="preserve">between </w:t>
      </w:r>
      <w:r w:rsidR="0023052B" w:rsidRPr="00751DE6">
        <w:t>the social</w:t>
      </w:r>
      <w:r w:rsidR="00E06F2D" w:rsidRPr="00751DE6">
        <w:t xml:space="preserve">-economic </w:t>
      </w:r>
      <w:r w:rsidR="008154F6" w:rsidRPr="00751DE6">
        <w:t xml:space="preserve">and educational disparities. </w:t>
      </w:r>
      <w:r w:rsidR="0023052B" w:rsidRPr="00751DE6">
        <w:t xml:space="preserve">Poverty and educational </w:t>
      </w:r>
      <w:r w:rsidR="00751DE6" w:rsidRPr="00751DE6">
        <w:t>under-achievement</w:t>
      </w:r>
      <w:r w:rsidR="0023052B" w:rsidRPr="00751DE6">
        <w:t xml:space="preserve"> seem to be co-</w:t>
      </w:r>
      <w:r w:rsidR="00A57421" w:rsidRPr="00751DE6">
        <w:t>located;</w:t>
      </w:r>
      <w:r w:rsidR="00E06F2D" w:rsidRPr="00751DE6">
        <w:t xml:space="preserve"> a relatively clear dichotomy between the northern and southern districts can be identified</w:t>
      </w:r>
      <w:r w:rsidR="0023052B" w:rsidRPr="00751DE6">
        <w:t>. Children from socio-economically disadvantaged areas</w:t>
      </w:r>
      <w:r w:rsidR="00E06F2D" w:rsidRPr="00751DE6">
        <w:t>, which are</w:t>
      </w:r>
      <w:r w:rsidR="00E06F2D" w:rsidRPr="003958B8">
        <w:t xml:space="preserve"> mainly located in the north of Dortmund,</w:t>
      </w:r>
      <w:r w:rsidR="0023052B" w:rsidRPr="003958B8">
        <w:t xml:space="preserve"> manage the transition from primary school to the </w:t>
      </w:r>
      <w:r w:rsidR="0023052B" w:rsidRPr="003958B8">
        <w:rPr>
          <w:i/>
        </w:rPr>
        <w:t>Gymnasium</w:t>
      </w:r>
      <w:r w:rsidR="0023052B" w:rsidRPr="003958B8">
        <w:t xml:space="preserve"> </w:t>
      </w:r>
      <w:r w:rsidR="00162D31" w:rsidRPr="003958B8">
        <w:t>half as</w:t>
      </w:r>
      <w:r w:rsidR="0023052B" w:rsidRPr="003958B8">
        <w:t xml:space="preserve"> often than children </w:t>
      </w:r>
      <w:r w:rsidRPr="003958B8">
        <w:t xml:space="preserve">from well off areas, with </w:t>
      </w:r>
      <w:r w:rsidR="0023052B" w:rsidRPr="003958B8">
        <w:t xml:space="preserve">a </w:t>
      </w:r>
      <w:r w:rsidRPr="003958B8">
        <w:t xml:space="preserve">supposed </w:t>
      </w:r>
      <w:r w:rsidR="0023052B" w:rsidRPr="003958B8">
        <w:t xml:space="preserve">higher social background. </w:t>
      </w:r>
      <w:r w:rsidR="00E06F2D" w:rsidRPr="003958B8">
        <w:t>Also</w:t>
      </w:r>
      <w:r w:rsidR="0023052B" w:rsidRPr="003958B8">
        <w:t xml:space="preserve"> within the comprehensive schools, the differences are evident: in comparison to the southern districts of Dortmund, in disadvantaged areas the majority of pupils </w:t>
      </w:r>
      <w:r w:rsidR="00751DE6">
        <w:t>fi</w:t>
      </w:r>
      <w:r w:rsidR="00751DE6">
        <w:t>n</w:t>
      </w:r>
      <w:r w:rsidR="00751DE6">
        <w:t>ish school with</w:t>
      </w:r>
      <w:r w:rsidR="0023052B" w:rsidRPr="003958B8">
        <w:t xml:space="preserve"> lower educational qualifications, whereas a significantly smaller nu</w:t>
      </w:r>
      <w:r w:rsidR="0023052B" w:rsidRPr="003958B8">
        <w:t>m</w:t>
      </w:r>
      <w:r w:rsidR="0023052B" w:rsidRPr="003958B8">
        <w:t xml:space="preserve">ber of children </w:t>
      </w:r>
      <w:r w:rsidR="000C177D" w:rsidRPr="003958B8">
        <w:t>finish</w:t>
      </w:r>
      <w:r w:rsidR="0023052B" w:rsidRPr="003958B8">
        <w:t xml:space="preserve"> school with a higher education entrance qualification.</w:t>
      </w:r>
      <w:r w:rsidR="00E06F2D" w:rsidRPr="003958B8">
        <w:t xml:space="preserve"> As a co</w:t>
      </w:r>
      <w:r w:rsidR="00E06F2D" w:rsidRPr="003958B8">
        <w:t>n</w:t>
      </w:r>
      <w:r w:rsidR="00E06F2D" w:rsidRPr="003958B8">
        <w:t>sequence, a considerably small</w:t>
      </w:r>
      <w:r w:rsidR="00751DE6">
        <w:t>er</w:t>
      </w:r>
      <w:r w:rsidR="00E06F2D" w:rsidRPr="003958B8">
        <w:t xml:space="preserve"> number of children from disadvantaged areas </w:t>
      </w:r>
      <w:r w:rsidRPr="003958B8">
        <w:t>has access</w:t>
      </w:r>
      <w:r w:rsidR="00FA64D9" w:rsidRPr="003958B8">
        <w:t xml:space="preserve"> to tertiary education</w:t>
      </w:r>
      <w:r w:rsidR="00751DE6">
        <w:t>, that is, university</w:t>
      </w:r>
      <w:r w:rsidR="00FA64D9" w:rsidRPr="003958B8">
        <w:t xml:space="preserve">. </w:t>
      </w:r>
      <w:r w:rsidR="009D4338" w:rsidRPr="003958B8">
        <w:t>In addition, the part</w:t>
      </w:r>
      <w:r w:rsidR="00162D31" w:rsidRPr="003958B8">
        <w:t>ially</w:t>
      </w:r>
      <w:r w:rsidR="009D4338" w:rsidRPr="003958B8">
        <w:t xml:space="preserve"> high socio-economic and ethnic segregation </w:t>
      </w:r>
      <w:r w:rsidR="00162D31" w:rsidRPr="003958B8">
        <w:t xml:space="preserve">of schools </w:t>
      </w:r>
      <w:r w:rsidR="009D4338" w:rsidRPr="003958B8">
        <w:t xml:space="preserve">becomes evident </w:t>
      </w:r>
      <w:r w:rsidR="00751DE6">
        <w:t xml:space="preserve">and </w:t>
      </w:r>
      <w:r w:rsidR="009D4338" w:rsidRPr="003958B8">
        <w:t>also influences the type of achieved school-leaving within comprehensive schools.</w:t>
      </w:r>
    </w:p>
    <w:p w14:paraId="066894E4" w14:textId="77777777" w:rsidR="00802CB7" w:rsidRPr="003958B8" w:rsidRDefault="00802CB7" w:rsidP="00802CB7"/>
    <w:p w14:paraId="066894E5" w14:textId="77777777" w:rsidR="009D00E4" w:rsidRPr="003958B8" w:rsidRDefault="009D00E4" w:rsidP="00963C04">
      <w:pPr>
        <w:pStyle w:val="Heading1"/>
        <w:spacing w:before="0" w:after="0" w:line="240" w:lineRule="auto"/>
        <w:rPr>
          <w:noProof/>
        </w:rPr>
        <w:sectPr w:rsidR="009D00E4" w:rsidRPr="003958B8" w:rsidSect="00F335C3">
          <w:footerReference w:type="default" r:id="rId29"/>
          <w:pgSz w:w="11907" w:h="16840" w:code="9"/>
          <w:pgMar w:top="1440" w:right="1797" w:bottom="1440" w:left="1797" w:header="709" w:footer="709" w:gutter="0"/>
          <w:pgNumType w:start="8"/>
          <w:cols w:space="708"/>
          <w:docGrid w:linePitch="360"/>
        </w:sectPr>
      </w:pPr>
    </w:p>
    <w:p w14:paraId="066894E6" w14:textId="77777777" w:rsidR="000C7211" w:rsidRDefault="00672D8B" w:rsidP="00281923">
      <w:pPr>
        <w:pStyle w:val="Heading1"/>
        <w:spacing w:line="240" w:lineRule="auto"/>
        <w:rPr>
          <w:noProof/>
        </w:rPr>
      </w:pPr>
      <w:bookmarkStart w:id="51" w:name="_Toc385000480"/>
      <w:r>
        <w:rPr>
          <w:noProof/>
        </w:rPr>
        <w:lastRenderedPageBreak/>
        <w:t>Analysis of underlying processes and t</w:t>
      </w:r>
      <w:r w:rsidR="00536563" w:rsidRPr="003958B8">
        <w:rPr>
          <w:noProof/>
        </w:rPr>
        <w:t>rends</w:t>
      </w:r>
      <w:bookmarkEnd w:id="51"/>
    </w:p>
    <w:p w14:paraId="066894E7" w14:textId="77777777" w:rsidR="001D4573" w:rsidRPr="001D4573" w:rsidRDefault="001D4573" w:rsidP="001D4573"/>
    <w:p w14:paraId="066894E8" w14:textId="77777777" w:rsidR="00525D7D" w:rsidRDefault="00525D7D" w:rsidP="00525D7D">
      <w:pPr>
        <w:spacing w:line="276" w:lineRule="auto"/>
      </w:pPr>
      <w:r w:rsidRPr="003958B8">
        <w:t xml:space="preserve">Based on the previous analysis for Dortmund, this chapter sets out to identify main factors which are shaping the identified main processes and trends. In the following, we will </w:t>
      </w:r>
      <w:r>
        <w:t xml:space="preserve">review </w:t>
      </w:r>
      <w:r w:rsidRPr="003958B8">
        <w:t>the interrelation between socio-economic and educational disa</w:t>
      </w:r>
      <w:r w:rsidRPr="003958B8">
        <w:t>d</w:t>
      </w:r>
      <w:r w:rsidRPr="003958B8">
        <w:t>vantage</w:t>
      </w:r>
      <w:r>
        <w:t xml:space="preserve"> based on </w:t>
      </w:r>
      <w:r w:rsidR="006504FE">
        <w:t xml:space="preserve">(1) </w:t>
      </w:r>
      <w:r>
        <w:t xml:space="preserve">individual, </w:t>
      </w:r>
      <w:r w:rsidR="006504FE">
        <w:t xml:space="preserve">(2) </w:t>
      </w:r>
      <w:r>
        <w:t xml:space="preserve">systemic as well as </w:t>
      </w:r>
      <w:r w:rsidR="006504FE">
        <w:t xml:space="preserve">(3) </w:t>
      </w:r>
      <w:r>
        <w:t>socio-spatial explan</w:t>
      </w:r>
      <w:r>
        <w:t>a</w:t>
      </w:r>
      <w:r>
        <w:t>tions</w:t>
      </w:r>
      <w:r w:rsidR="006504FE">
        <w:t>. Afterwards, the</w:t>
      </w:r>
      <w:r>
        <w:t xml:space="preserve"> role of policy and politics in combating educational dispari</w:t>
      </w:r>
      <w:r w:rsidR="006504FE">
        <w:t xml:space="preserve">ties as well as </w:t>
      </w:r>
      <w:r>
        <w:t xml:space="preserve">trends over </w:t>
      </w:r>
      <w:r w:rsidR="006504FE">
        <w:t xml:space="preserve">time </w:t>
      </w:r>
      <w:r>
        <w:t xml:space="preserve">are illustrated. The chapter ends with an analysis of good and bad practice examples. </w:t>
      </w:r>
    </w:p>
    <w:p w14:paraId="066894E9" w14:textId="77777777" w:rsidR="00BF4ADF" w:rsidRPr="00BF4ADF" w:rsidRDefault="00BF4ADF" w:rsidP="00525D7D">
      <w:pPr>
        <w:spacing w:line="276" w:lineRule="auto"/>
        <w:rPr>
          <w:sz w:val="10"/>
          <w:szCs w:val="10"/>
        </w:rPr>
      </w:pPr>
    </w:p>
    <w:p w14:paraId="066894EA" w14:textId="77777777" w:rsidR="006504FE" w:rsidRPr="003958B8" w:rsidRDefault="006504FE" w:rsidP="00E926C8">
      <w:pPr>
        <w:pStyle w:val="Heading2"/>
      </w:pPr>
      <w:bookmarkStart w:id="52" w:name="_Ref349052239"/>
      <w:bookmarkStart w:id="53" w:name="_Toc385000481"/>
      <w:r w:rsidRPr="003958B8">
        <w:t>Educational disparities and their different explanation</w:t>
      </w:r>
      <w:bookmarkEnd w:id="52"/>
      <w:r w:rsidR="005A7FF7">
        <w:t>s</w:t>
      </w:r>
      <w:bookmarkEnd w:id="53"/>
    </w:p>
    <w:p w14:paraId="066894EB" w14:textId="77777777" w:rsidR="00E63166" w:rsidRPr="003958B8" w:rsidRDefault="00452C36" w:rsidP="00462F8F">
      <w:pPr>
        <w:spacing w:line="276" w:lineRule="auto"/>
      </w:pPr>
      <w:r w:rsidRPr="003958B8">
        <w:t>In the year 2000, the Organisation for Economic Co-operation and Development (OECD)</w:t>
      </w:r>
      <w:r w:rsidR="0035060D" w:rsidRPr="003958B8">
        <w:t xml:space="preserve"> published the first Programme for International Student Assessment (PISA) study which should enable a comparison between the educational achievements of pupils as well as the school systems throughout the different OECD countries. The study is </w:t>
      </w:r>
      <w:r w:rsidR="003A1CE5" w:rsidRPr="003958B8">
        <w:t>re</w:t>
      </w:r>
      <w:r w:rsidR="0035060D" w:rsidRPr="003958B8">
        <w:t>peated every three years. The results of th</w:t>
      </w:r>
      <w:r w:rsidR="006905C3">
        <w:t xml:space="preserve">e first PISA study revealed large </w:t>
      </w:r>
      <w:r w:rsidR="0035060D" w:rsidRPr="003958B8">
        <w:t xml:space="preserve">differences between the educational performance of pupils, </w:t>
      </w:r>
      <w:r w:rsidR="006905C3">
        <w:t>and pointed to</w:t>
      </w:r>
      <w:r w:rsidR="007E1A6D" w:rsidRPr="003958B8">
        <w:t xml:space="preserve"> the signi</w:t>
      </w:r>
      <w:r w:rsidR="007E1A6D" w:rsidRPr="003958B8">
        <w:t>f</w:t>
      </w:r>
      <w:r w:rsidR="007E1A6D" w:rsidRPr="003958B8">
        <w:t xml:space="preserve">icant influence of the socio-economic background on school achievements </w:t>
      </w:r>
      <w:r w:rsidR="007E1C19" w:rsidRPr="003958B8">
        <w:t>(</w:t>
      </w:r>
      <w:r w:rsidR="007E1A6D" w:rsidRPr="003958B8">
        <w:t>Kuhlmann</w:t>
      </w:r>
      <w:r w:rsidR="001515CD">
        <w:t>,</w:t>
      </w:r>
      <w:r w:rsidR="00574E1F">
        <w:t xml:space="preserve"> 2</w:t>
      </w:r>
      <w:r w:rsidR="00A57421">
        <w:t xml:space="preserve">008, p. </w:t>
      </w:r>
      <w:r w:rsidR="007E1A6D" w:rsidRPr="003958B8">
        <w:t xml:space="preserve">314). Germany took the </w:t>
      </w:r>
      <w:r w:rsidR="005F2661" w:rsidRPr="003958B8">
        <w:t>21st place out of 32</w:t>
      </w:r>
      <w:r w:rsidR="007E1A6D" w:rsidRPr="003958B8">
        <w:t xml:space="preserve"> </w:t>
      </w:r>
      <w:r w:rsidR="005F2661" w:rsidRPr="003958B8">
        <w:t>participating cou</w:t>
      </w:r>
      <w:r w:rsidR="005F2661" w:rsidRPr="003958B8">
        <w:t>n</w:t>
      </w:r>
      <w:r w:rsidR="005F2661" w:rsidRPr="003958B8">
        <w:t xml:space="preserve">tries </w:t>
      </w:r>
      <w:r w:rsidR="007E1C19" w:rsidRPr="003958B8">
        <w:t>(</w:t>
      </w:r>
      <w:r w:rsidR="005F2661" w:rsidRPr="003958B8">
        <w:t>OECD</w:t>
      </w:r>
      <w:r w:rsidR="001515CD">
        <w:t>,</w:t>
      </w:r>
      <w:r w:rsidR="00574E1F">
        <w:t xml:space="preserve"> 2</w:t>
      </w:r>
      <w:r w:rsidR="00A57421">
        <w:t xml:space="preserve">001, p. </w:t>
      </w:r>
      <w:r w:rsidR="005F2661" w:rsidRPr="003958B8">
        <w:t xml:space="preserve">51). </w:t>
      </w:r>
      <w:r w:rsidR="006905C3">
        <w:t>The</w:t>
      </w:r>
      <w:r w:rsidR="005F2661" w:rsidRPr="003958B8">
        <w:t xml:space="preserve"> study confirmed </w:t>
      </w:r>
      <w:r w:rsidR="003A1CE5" w:rsidRPr="003958B8">
        <w:t xml:space="preserve">the close </w:t>
      </w:r>
      <w:r w:rsidR="006905C3">
        <w:t>interrelation</w:t>
      </w:r>
      <w:r w:rsidR="003A1CE5" w:rsidRPr="003958B8">
        <w:t xml:space="preserve"> between the social background of the children and their educational performance as well as the comparatively high social selectivity of the German school system – whereas more than 50% of the children with a higher social status attend the </w:t>
      </w:r>
      <w:r w:rsidR="003A1CE5" w:rsidRPr="003958B8">
        <w:rPr>
          <w:i/>
        </w:rPr>
        <w:t>Gymnasium</w:t>
      </w:r>
      <w:r w:rsidR="003A1CE5" w:rsidRPr="003958B8">
        <w:t xml:space="preserve">, only 10% with a low social status </w:t>
      </w:r>
      <w:r w:rsidR="00F66D7A">
        <w:t xml:space="preserve">do </w:t>
      </w:r>
      <w:r w:rsidR="007E1C19" w:rsidRPr="003958B8">
        <w:t>(</w:t>
      </w:r>
      <w:r w:rsidR="003A1CE5" w:rsidRPr="003958B8">
        <w:t>Maaz et al.</w:t>
      </w:r>
      <w:r w:rsidR="001515CD">
        <w:t>,</w:t>
      </w:r>
      <w:r w:rsidR="00574E1F">
        <w:t xml:space="preserve"> 2</w:t>
      </w:r>
      <w:r w:rsidR="00A57421">
        <w:t xml:space="preserve">005, p. </w:t>
      </w:r>
      <w:r w:rsidR="003A1CE5" w:rsidRPr="003958B8">
        <w:t>218).</w:t>
      </w:r>
      <w:r w:rsidR="004E6C30" w:rsidRPr="003958B8">
        <w:t xml:space="preserve"> Within the PISA study 2000, Germany is the country with the highest differences between the reading literacy of young people with higher and lower social backgrounds, followed by Belgium and Switzerland</w:t>
      </w:r>
      <w:r w:rsidR="00D45DE2" w:rsidRPr="003958B8">
        <w:t xml:space="preserve"> </w:t>
      </w:r>
      <w:r w:rsidR="007E1C19" w:rsidRPr="003958B8">
        <w:t>(</w:t>
      </w:r>
      <w:r w:rsidR="00D45DE2" w:rsidRPr="003958B8">
        <w:t>Artelt et al.</w:t>
      </w:r>
      <w:r w:rsidR="001515CD">
        <w:t>,</w:t>
      </w:r>
      <w:r w:rsidR="00574E1F">
        <w:t xml:space="preserve"> 2</w:t>
      </w:r>
      <w:r w:rsidR="00A57421">
        <w:t xml:space="preserve">001, p. </w:t>
      </w:r>
      <w:r w:rsidR="00483958" w:rsidRPr="003958B8">
        <w:t>41)</w:t>
      </w:r>
      <w:r w:rsidR="004E6C30" w:rsidRPr="003958B8">
        <w:t>. Even the USA</w:t>
      </w:r>
      <w:r w:rsidR="00D45DE2" w:rsidRPr="003958B8">
        <w:t>, which are often quoted as an example for high educational inequalities, show substantial but significantly lower s</w:t>
      </w:r>
      <w:r w:rsidR="00D45DE2" w:rsidRPr="003958B8">
        <w:t>o</w:t>
      </w:r>
      <w:r w:rsidR="00D45DE2" w:rsidRPr="003958B8">
        <w:t>cially induced performance differences than Germany</w:t>
      </w:r>
      <w:r w:rsidR="00483958" w:rsidRPr="003958B8">
        <w:t xml:space="preserve">. </w:t>
      </w:r>
      <w:r w:rsidR="00F92129">
        <w:t xml:space="preserve">In addition, the study revealed huge differences between the educational performance of </w:t>
      </w:r>
      <w:r w:rsidR="00A57421">
        <w:t xml:space="preserve">German and non-German children. </w:t>
      </w:r>
      <w:r w:rsidR="00483958" w:rsidRPr="003958B8">
        <w:t xml:space="preserve">The substantial </w:t>
      </w:r>
      <w:r w:rsidR="006905C3">
        <w:t>interrelation</w:t>
      </w:r>
      <w:r w:rsidR="00483958" w:rsidRPr="003958B8">
        <w:t xml:space="preserve"> between the social status and the educational performance of pupils </w:t>
      </w:r>
      <w:r w:rsidR="00F92129">
        <w:t xml:space="preserve">in Germany </w:t>
      </w:r>
      <w:r w:rsidR="00483958" w:rsidRPr="003958B8">
        <w:t xml:space="preserve">becomes even more evident by comparing it with countries at the other end of the scale, like Finland and Iceland: The values </w:t>
      </w:r>
      <w:r w:rsidR="006905C3">
        <w:t>for</w:t>
      </w:r>
      <w:r w:rsidR="00483958" w:rsidRPr="003958B8">
        <w:t xml:space="preserve"> social disparities within these two countries are less than half as high as the German value</w:t>
      </w:r>
      <w:r w:rsidR="00E63166" w:rsidRPr="003958B8">
        <w:t xml:space="preserve"> </w:t>
      </w:r>
      <w:r w:rsidR="007E1C19" w:rsidRPr="003958B8">
        <w:t>(</w:t>
      </w:r>
      <w:r w:rsidR="00E63166" w:rsidRPr="003958B8">
        <w:t>Artelt et al.</w:t>
      </w:r>
      <w:r w:rsidR="001515CD">
        <w:t>,</w:t>
      </w:r>
      <w:r w:rsidR="00574E1F">
        <w:t xml:space="preserve"> 2</w:t>
      </w:r>
      <w:r w:rsidR="00A57421">
        <w:t xml:space="preserve">001, p. </w:t>
      </w:r>
      <w:r w:rsidR="00E63166" w:rsidRPr="003958B8">
        <w:t xml:space="preserve">41). </w:t>
      </w:r>
    </w:p>
    <w:p w14:paraId="066894EC" w14:textId="77777777" w:rsidR="00E63166" w:rsidRDefault="00E63166" w:rsidP="00462F8F">
      <w:pPr>
        <w:spacing w:line="276" w:lineRule="auto"/>
      </w:pPr>
      <w:r w:rsidRPr="003958B8">
        <w:t xml:space="preserve">Since the PISA </w:t>
      </w:r>
      <w:r w:rsidRPr="00A57421">
        <w:t xml:space="preserve">study from 2000, Germany could </w:t>
      </w:r>
      <w:r w:rsidR="009C6E41" w:rsidRPr="00A57421">
        <w:t xml:space="preserve">slightly </w:t>
      </w:r>
      <w:r w:rsidRPr="00A57421">
        <w:t xml:space="preserve">improve its results and is </w:t>
      </w:r>
      <w:r w:rsidR="009C6E41" w:rsidRPr="00A57421">
        <w:t xml:space="preserve">now </w:t>
      </w:r>
      <w:r w:rsidRPr="00A57421">
        <w:t xml:space="preserve">ranked in the </w:t>
      </w:r>
      <w:r w:rsidR="006905C3" w:rsidRPr="00A57421">
        <w:t>mid-range</w:t>
      </w:r>
      <w:r w:rsidR="009C6E41" w:rsidRPr="00A57421">
        <w:t xml:space="preserve"> </w:t>
      </w:r>
      <w:r w:rsidR="007E1C19" w:rsidRPr="00A57421">
        <w:t>(</w:t>
      </w:r>
      <w:r w:rsidR="009C6E41" w:rsidRPr="00A57421">
        <w:t>OECD Berlin Centre</w:t>
      </w:r>
      <w:r w:rsidR="001515CD">
        <w:t>,</w:t>
      </w:r>
      <w:r w:rsidR="00574E1F">
        <w:t xml:space="preserve"> 2</w:t>
      </w:r>
      <w:r w:rsidR="009C6E41" w:rsidRPr="00A57421">
        <w:t xml:space="preserve">010). At the same time, </w:t>
      </w:r>
      <w:r w:rsidR="00644671" w:rsidRPr="00A57421">
        <w:t>the di</w:t>
      </w:r>
      <w:r w:rsidR="00644671" w:rsidRPr="00A57421">
        <w:t>f</w:t>
      </w:r>
      <w:r w:rsidR="00644671" w:rsidRPr="00A57421">
        <w:t xml:space="preserve">ferences between educational performances are still strongly related to </w:t>
      </w:r>
      <w:r w:rsidR="00A57421" w:rsidRPr="00A57421">
        <w:t xml:space="preserve">the </w:t>
      </w:r>
      <w:r w:rsidR="00644671" w:rsidRPr="00A57421">
        <w:t xml:space="preserve">socio-economic </w:t>
      </w:r>
      <w:r w:rsidR="00A57421" w:rsidRPr="00A57421">
        <w:t>background of the children</w:t>
      </w:r>
      <w:r w:rsidR="00644671" w:rsidRPr="00A57421">
        <w:t xml:space="preserve"> and are even more influenced by the</w:t>
      </w:r>
      <w:r w:rsidR="00A57421" w:rsidRPr="00A57421">
        <w:t xml:space="preserve"> </w:t>
      </w:r>
      <w:r w:rsidR="0090751A" w:rsidRPr="00A57421">
        <w:t>neig</w:t>
      </w:r>
      <w:r w:rsidR="0090751A" w:rsidRPr="00A57421">
        <w:t>h</w:t>
      </w:r>
      <w:r w:rsidR="0090751A" w:rsidRPr="00A57421">
        <w:t>bourhood</w:t>
      </w:r>
      <w:r w:rsidR="00644671" w:rsidRPr="00A57421">
        <w:t xml:space="preserve"> of the schools.</w:t>
      </w:r>
      <w:r w:rsidR="00644671" w:rsidRPr="003958B8">
        <w:t xml:space="preserve"> </w:t>
      </w:r>
      <w:r w:rsidR="006810A4" w:rsidRPr="003958B8">
        <w:t xml:space="preserve">“There is no other country in which a socially </w:t>
      </w:r>
      <w:r w:rsidR="00644671" w:rsidRPr="003958B8">
        <w:t>disadvan</w:t>
      </w:r>
      <w:r w:rsidR="00644671" w:rsidRPr="003958B8">
        <w:softHyphen/>
        <w:t>taged</w:t>
      </w:r>
      <w:r w:rsidR="006810A4" w:rsidRPr="003958B8">
        <w:t xml:space="preserve"> school environment has such a high influence on the performance of children with a low social status” (</w:t>
      </w:r>
      <w:r w:rsidR="00644671" w:rsidRPr="003958B8">
        <w:t>OECD Berlin Centre</w:t>
      </w:r>
      <w:r w:rsidR="001515CD">
        <w:t>,</w:t>
      </w:r>
      <w:r w:rsidR="00574E1F">
        <w:t xml:space="preserve"> 2</w:t>
      </w:r>
      <w:r w:rsidR="00644671" w:rsidRPr="003958B8">
        <w:t>010).</w:t>
      </w:r>
      <w:r w:rsidR="006810A4" w:rsidRPr="003958B8">
        <w:t xml:space="preserve">  </w:t>
      </w:r>
    </w:p>
    <w:p w14:paraId="066894ED" w14:textId="77777777" w:rsidR="006504FE" w:rsidRPr="003958B8" w:rsidRDefault="006504FE" w:rsidP="006504FE">
      <w:pPr>
        <w:spacing w:line="276" w:lineRule="auto"/>
      </w:pPr>
      <w:r>
        <w:lastRenderedPageBreak/>
        <w:t xml:space="preserve">Within </w:t>
      </w:r>
      <w:r w:rsidRPr="00A57421">
        <w:t xml:space="preserve">the </w:t>
      </w:r>
      <w:r w:rsidR="0090751A" w:rsidRPr="00A57421">
        <w:t>German academic</w:t>
      </w:r>
      <w:r w:rsidRPr="00A57421">
        <w:t xml:space="preserve"> discussion</w:t>
      </w:r>
      <w:r w:rsidR="0090751A" w:rsidRPr="00A57421">
        <w:t>,</w:t>
      </w:r>
      <w:r w:rsidRPr="00A57421">
        <w:t xml:space="preserve"> four</w:t>
      </w:r>
      <w:r w:rsidRPr="003958B8">
        <w:t xml:space="preserve"> different approaches</w:t>
      </w:r>
      <w:r w:rsidR="00F01679">
        <w:t xml:space="preserve"> for </w:t>
      </w:r>
      <w:r w:rsidR="0090751A">
        <w:t xml:space="preserve">explaining </w:t>
      </w:r>
      <w:r w:rsidR="00F01679">
        <w:t>the educational disadvantage of children with a migration background</w:t>
      </w:r>
      <w:r w:rsidR="0090751A">
        <w:t>,</w:t>
      </w:r>
      <w:r w:rsidR="0090751A" w:rsidRPr="0090751A">
        <w:t xml:space="preserve"> </w:t>
      </w:r>
      <w:r w:rsidR="0090751A">
        <w:t>that are also rel</w:t>
      </w:r>
      <w:r w:rsidR="0090751A">
        <w:t>e</w:t>
      </w:r>
      <w:r w:rsidR="0090751A">
        <w:t xml:space="preserve">vant </w:t>
      </w:r>
      <w:r w:rsidR="0090751A" w:rsidRPr="003958B8">
        <w:t>to non-migrant population</w:t>
      </w:r>
      <w:r w:rsidR="0090751A">
        <w:t>,</w:t>
      </w:r>
      <w:r w:rsidR="0090751A" w:rsidRPr="003958B8">
        <w:t xml:space="preserve"> are differentiated (Diefenbach</w:t>
      </w:r>
      <w:r w:rsidR="001515CD">
        <w:t>,</w:t>
      </w:r>
      <w:r w:rsidR="00574E1F">
        <w:t xml:space="preserve"> 2</w:t>
      </w:r>
      <w:r w:rsidR="0090751A" w:rsidRPr="003958B8">
        <w:t>004; Stanat</w:t>
      </w:r>
      <w:r w:rsidR="001515CD">
        <w:t>,</w:t>
      </w:r>
      <w:r w:rsidR="00574E1F">
        <w:t xml:space="preserve"> 2</w:t>
      </w:r>
      <w:r w:rsidR="00A57421">
        <w:t>008, p.</w:t>
      </w:r>
      <w:r w:rsidR="0090751A" w:rsidRPr="003958B8">
        <w:t xml:space="preserve"> 717f)</w:t>
      </w:r>
      <w:r w:rsidRPr="003958B8">
        <w:t xml:space="preserve">: </w:t>
      </w:r>
    </w:p>
    <w:p w14:paraId="066894EE" w14:textId="77777777" w:rsidR="006504FE" w:rsidRPr="003958B8" w:rsidRDefault="006504FE" w:rsidP="006504FE">
      <w:pPr>
        <w:pStyle w:val="ListParagraph"/>
        <w:numPr>
          <w:ilvl w:val="0"/>
          <w:numId w:val="22"/>
        </w:numPr>
        <w:spacing w:line="276" w:lineRule="auto"/>
      </w:pPr>
      <w:r w:rsidRPr="003958B8">
        <w:rPr>
          <w:i/>
        </w:rPr>
        <w:t>Human capital based explanations</w:t>
      </w:r>
      <w:r w:rsidRPr="003958B8">
        <w:t xml:space="preserve"> assume that educational disadvantage is a result of lower socio-economic, cultural as well as social resources of the fa</w:t>
      </w:r>
      <w:r w:rsidRPr="003958B8">
        <w:t>m</w:t>
      </w:r>
      <w:r w:rsidRPr="003958B8">
        <w:t>ilies.</w:t>
      </w:r>
    </w:p>
    <w:p w14:paraId="066894EF" w14:textId="77777777" w:rsidR="006504FE" w:rsidRPr="003958B8" w:rsidRDefault="006504FE" w:rsidP="006504FE">
      <w:pPr>
        <w:pStyle w:val="ListParagraph"/>
        <w:numPr>
          <w:ilvl w:val="0"/>
          <w:numId w:val="22"/>
        </w:numPr>
        <w:spacing w:line="276" w:lineRule="auto"/>
      </w:pPr>
      <w:r w:rsidRPr="003958B8">
        <w:rPr>
          <w:i/>
        </w:rPr>
        <w:t>Cultural explanations</w:t>
      </w:r>
      <w:r w:rsidRPr="003958B8">
        <w:t xml:space="preserve"> refer to cultural values and interpretive patterns like tr</w:t>
      </w:r>
      <w:r w:rsidRPr="003958B8">
        <w:t>a</w:t>
      </w:r>
      <w:r w:rsidRPr="003958B8">
        <w:t>ditional ideas of school and learning.</w:t>
      </w:r>
    </w:p>
    <w:p w14:paraId="066894F0" w14:textId="77777777" w:rsidR="006504FE" w:rsidRPr="003958B8" w:rsidRDefault="006504FE" w:rsidP="006504FE">
      <w:pPr>
        <w:pStyle w:val="ListParagraph"/>
        <w:numPr>
          <w:ilvl w:val="0"/>
          <w:numId w:val="22"/>
        </w:numPr>
        <w:spacing w:line="276" w:lineRule="auto"/>
      </w:pPr>
      <w:r w:rsidRPr="003958B8">
        <w:rPr>
          <w:i/>
        </w:rPr>
        <w:t>School-related explanations</w:t>
      </w:r>
      <w:r w:rsidRPr="003958B8">
        <w:t xml:space="preserve"> entail assumptions about context effects which influence academic achievements.</w:t>
      </w:r>
    </w:p>
    <w:p w14:paraId="066894F1" w14:textId="77777777" w:rsidR="006504FE" w:rsidRPr="003958B8" w:rsidRDefault="006504FE" w:rsidP="006504FE">
      <w:pPr>
        <w:pStyle w:val="ListParagraph"/>
        <w:numPr>
          <w:ilvl w:val="0"/>
          <w:numId w:val="22"/>
        </w:numPr>
        <w:spacing w:line="276" w:lineRule="auto"/>
      </w:pPr>
      <w:r w:rsidRPr="003958B8">
        <w:rPr>
          <w:i/>
        </w:rPr>
        <w:t>Institutional discrimination explanations</w:t>
      </w:r>
      <w:r w:rsidRPr="003958B8">
        <w:t xml:space="preserve"> refer to approaches which </w:t>
      </w:r>
      <w:r w:rsidR="005A7FF7">
        <w:t>relate</w:t>
      </w:r>
      <w:r w:rsidRPr="003958B8">
        <w:t xml:space="preserve"> the lower educational attainment of children with a migration background direct</w:t>
      </w:r>
      <w:r w:rsidR="005A7FF7">
        <w:t>ly</w:t>
      </w:r>
      <w:r w:rsidRPr="003958B8">
        <w:t xml:space="preserve"> or indirect</w:t>
      </w:r>
      <w:r w:rsidR="005A7FF7">
        <w:t>ly</w:t>
      </w:r>
      <w:r w:rsidRPr="003958B8">
        <w:t xml:space="preserve"> to discriminating decision-making</w:t>
      </w:r>
      <w:r w:rsidR="005A7FF7">
        <w:t xml:space="preserve"> practices</w:t>
      </w:r>
      <w:r w:rsidRPr="003958B8">
        <w:t>.</w:t>
      </w:r>
    </w:p>
    <w:p w14:paraId="066894F2" w14:textId="77777777" w:rsidR="006504FE" w:rsidRPr="003958B8" w:rsidRDefault="00F01679" w:rsidP="006504FE">
      <w:pPr>
        <w:spacing w:line="276" w:lineRule="auto"/>
      </w:pPr>
      <w:r>
        <w:t xml:space="preserve">Whereas human capital based as well as cultural explanations focus on </w:t>
      </w:r>
      <w:r w:rsidRPr="00F01679">
        <w:rPr>
          <w:b/>
        </w:rPr>
        <w:t>individual</w:t>
      </w:r>
      <w:r>
        <w:t xml:space="preserve"> reasons for inequality, institutional discrimination explanations place special emph</w:t>
      </w:r>
      <w:r>
        <w:t>a</w:t>
      </w:r>
      <w:r>
        <w:t xml:space="preserve">sis on the </w:t>
      </w:r>
      <w:r w:rsidRPr="00F01679">
        <w:rPr>
          <w:b/>
        </w:rPr>
        <w:t>educational</w:t>
      </w:r>
      <w:r>
        <w:t xml:space="preserve"> </w:t>
      </w:r>
      <w:r w:rsidRPr="00F01679">
        <w:rPr>
          <w:b/>
        </w:rPr>
        <w:t>system</w:t>
      </w:r>
      <w:r>
        <w:t xml:space="preserve"> itself. Moreover, school-related explanations </w:t>
      </w:r>
      <w:r w:rsidR="0090751A">
        <w:t>refer to</w:t>
      </w:r>
      <w:r>
        <w:t xml:space="preserve"> the influence of </w:t>
      </w:r>
      <w:r w:rsidRPr="00F01679">
        <w:rPr>
          <w:b/>
        </w:rPr>
        <w:t>socio-spatial</w:t>
      </w:r>
      <w:r>
        <w:t xml:space="preserve"> segregation on educational disparities.</w:t>
      </w:r>
      <w:r w:rsidR="00301475">
        <w:t xml:space="preserve"> </w:t>
      </w:r>
      <w:r w:rsidR="0090751A">
        <w:t>H</w:t>
      </w:r>
      <w:r w:rsidR="006504FE">
        <w:t xml:space="preserve">uman capital based explanations, </w:t>
      </w:r>
      <w:r w:rsidR="005A7FF7">
        <w:t>which</w:t>
      </w:r>
      <w:r w:rsidR="0090751A">
        <w:t xml:space="preserve"> focus on </w:t>
      </w:r>
      <w:r>
        <w:t xml:space="preserve">individual reasons for educational inequality, </w:t>
      </w:r>
      <w:r w:rsidR="0090751A">
        <w:t>di</w:t>
      </w:r>
      <w:r w:rsidR="0090751A">
        <w:t>s</w:t>
      </w:r>
      <w:r w:rsidR="0090751A">
        <w:t xml:space="preserve">tinguish between </w:t>
      </w:r>
      <w:r w:rsidR="006504FE" w:rsidRPr="003958B8">
        <w:t>primary and secondary effects of the social background</w:t>
      </w:r>
      <w:r w:rsidR="0090751A">
        <w:t xml:space="preserve">. </w:t>
      </w:r>
      <w:r w:rsidR="006504FE" w:rsidRPr="003958B8">
        <w:t>According to the theory of Boudon (1974), primary effects are attributes of the families which i</w:t>
      </w:r>
      <w:r w:rsidR="006504FE" w:rsidRPr="003958B8">
        <w:t>n</w:t>
      </w:r>
      <w:r w:rsidR="006504FE" w:rsidRPr="003958B8">
        <w:t xml:space="preserve">fluence the academic </w:t>
      </w:r>
      <w:r w:rsidR="006504FE" w:rsidRPr="00757B2E">
        <w:t>achievements of children. These attributes include cognitive, cultural, social as well as economic resources of the family (Stanat</w:t>
      </w:r>
      <w:r w:rsidR="001515CD">
        <w:t>,</w:t>
      </w:r>
      <w:r w:rsidR="00574E1F">
        <w:t xml:space="preserve"> 2</w:t>
      </w:r>
      <w:r w:rsidR="00A57421" w:rsidRPr="00757B2E">
        <w:t>008, p.</w:t>
      </w:r>
      <w:r w:rsidR="006504FE" w:rsidRPr="00757B2E">
        <w:t xml:space="preserve"> 719). </w:t>
      </w:r>
      <w:r w:rsidR="005A7FF7" w:rsidRPr="00757B2E">
        <w:t xml:space="preserve">Secondary effects refer to educational aspirations and decisions of parents. These </w:t>
      </w:r>
      <w:r w:rsidR="006504FE" w:rsidRPr="00757B2E">
        <w:t xml:space="preserve">are based on </w:t>
      </w:r>
      <w:r w:rsidR="005A7FF7" w:rsidRPr="00757B2E">
        <w:t>individual</w:t>
      </w:r>
      <w:r w:rsidR="006504FE" w:rsidRPr="00757B2E">
        <w:t xml:space="preserve"> cost-benefit analyses</w:t>
      </w:r>
      <w:r w:rsidR="005A7FF7" w:rsidRPr="00757B2E">
        <w:t xml:space="preserve"> and depend </w:t>
      </w:r>
      <w:r w:rsidR="006504FE" w:rsidRPr="00757B2E">
        <w:t>on the different socio-economic background of the families</w:t>
      </w:r>
      <w:r w:rsidR="006504FE" w:rsidRPr="003958B8">
        <w:t xml:space="preserve"> (Maaz et al.</w:t>
      </w:r>
      <w:r w:rsidR="001515CD">
        <w:t>,</w:t>
      </w:r>
      <w:r w:rsidR="00574E1F">
        <w:t xml:space="preserve"> 2</w:t>
      </w:r>
      <w:r w:rsidR="006504FE" w:rsidRPr="003958B8">
        <w:t>00</w:t>
      </w:r>
      <w:r w:rsidR="00845DEA">
        <w:t>5</w:t>
      </w:r>
      <w:r w:rsidR="00757B2E">
        <w:t xml:space="preserve">, p. </w:t>
      </w:r>
      <w:r w:rsidR="006504FE" w:rsidRPr="003958B8">
        <w:t>224; Stanat</w:t>
      </w:r>
      <w:r w:rsidR="001515CD">
        <w:t>,</w:t>
      </w:r>
      <w:r w:rsidR="00574E1F">
        <w:t xml:space="preserve"> 2</w:t>
      </w:r>
      <w:r w:rsidR="00757B2E">
        <w:t xml:space="preserve">008, p. </w:t>
      </w:r>
      <w:r w:rsidR="006504FE" w:rsidRPr="003958B8">
        <w:t xml:space="preserve">720). </w:t>
      </w:r>
    </w:p>
    <w:p w14:paraId="066894F3" w14:textId="77777777" w:rsidR="006504FE" w:rsidRDefault="00301475" w:rsidP="00757B2E">
      <w:pPr>
        <w:spacing w:line="276" w:lineRule="auto"/>
      </w:pPr>
      <w:r>
        <w:t xml:space="preserve">The following text </w:t>
      </w:r>
      <w:r w:rsidR="005A7FF7">
        <w:t>focuses</w:t>
      </w:r>
      <w:r>
        <w:t xml:space="preserve"> </w:t>
      </w:r>
      <w:r w:rsidR="005A7FF7">
        <w:t xml:space="preserve">in more detail on </w:t>
      </w:r>
      <w:r>
        <w:t xml:space="preserve">individual, systemic as well as socio-spatial </w:t>
      </w:r>
      <w:r w:rsidR="005A7FF7">
        <w:t>factors influencing</w:t>
      </w:r>
      <w:r>
        <w:t xml:space="preserve"> educational disparities:</w:t>
      </w:r>
    </w:p>
    <w:p w14:paraId="066894F4" w14:textId="77777777" w:rsidR="00301475" w:rsidRPr="00301475" w:rsidRDefault="00301475" w:rsidP="00C076B0">
      <w:pPr>
        <w:pStyle w:val="Unterberschrift"/>
      </w:pPr>
      <w:r w:rsidRPr="00301475">
        <w:t>Individual effects</w:t>
      </w:r>
    </w:p>
    <w:p w14:paraId="066894F5" w14:textId="77777777" w:rsidR="004F6E0D" w:rsidRDefault="004F6E0D" w:rsidP="00757B2E">
      <w:pPr>
        <w:spacing w:line="276" w:lineRule="auto"/>
      </w:pPr>
      <w:r w:rsidRPr="003958B8">
        <w:t xml:space="preserve">The influence of the socio-economic background on the educational performance and attainment of children has been confirmed in </w:t>
      </w:r>
      <w:r w:rsidR="008900DE">
        <w:t xml:space="preserve">international as well as </w:t>
      </w:r>
      <w:r w:rsidRPr="003958B8">
        <w:t>national e</w:t>
      </w:r>
      <w:r w:rsidRPr="003958B8">
        <w:t>d</w:t>
      </w:r>
      <w:r w:rsidRPr="003958B8">
        <w:t xml:space="preserve">ucation and poverty studies. The AWO-ISS study (Arbeiterwohlfahrt &amp; Institut für Sozialarbeit und Sozialpädagogik) revealed a significant </w:t>
      </w:r>
      <w:r w:rsidR="006905C3">
        <w:t>interrelation</w:t>
      </w:r>
      <w:r w:rsidRPr="003958B8">
        <w:t xml:space="preserve"> between po</w:t>
      </w:r>
      <w:r w:rsidRPr="003958B8">
        <w:t>v</w:t>
      </w:r>
      <w:r w:rsidRPr="003958B8">
        <w:t>erty and educational disadvantage (Holz et al.</w:t>
      </w:r>
      <w:r w:rsidR="001515CD">
        <w:t>,</w:t>
      </w:r>
      <w:r w:rsidR="00574E1F">
        <w:t xml:space="preserve"> 2</w:t>
      </w:r>
      <w:r w:rsidR="00757B2E">
        <w:t>005, p.</w:t>
      </w:r>
      <w:r w:rsidRPr="003958B8">
        <w:t xml:space="preserve"> 11). </w:t>
      </w:r>
      <w:r w:rsidR="00EC47B6" w:rsidRPr="00EC47B6">
        <w:t>Cramped living cond</w:t>
      </w:r>
      <w:r w:rsidR="00EC47B6" w:rsidRPr="00EC47B6">
        <w:t>i</w:t>
      </w:r>
      <w:r w:rsidR="00EC47B6" w:rsidRPr="00EC47B6">
        <w:t>tions, financial shortages, and parents’ child-rearing practices, including the tran</w:t>
      </w:r>
      <w:r w:rsidR="00EC47B6" w:rsidRPr="00EC47B6">
        <w:t>s</w:t>
      </w:r>
      <w:r w:rsidR="00EC47B6" w:rsidRPr="00EC47B6">
        <w:t>mission of values and role models, do influence a childs’ cognitive basic skills, health situation and language competencies and thus educational attainment</w:t>
      </w:r>
      <w:r w:rsidRPr="003958B8">
        <w:t>: “When a 7- or 8-year-old is the only one in the family who has to get up early in the morning to go to school, it is getting difficult” (</w:t>
      </w:r>
      <w:r>
        <w:t>I02</w:t>
      </w:r>
      <w:r w:rsidRPr="003958B8">
        <w:t>)</w:t>
      </w:r>
      <w:r w:rsidRPr="003958B8">
        <w:rPr>
          <w:rStyle w:val="FootnoteReference"/>
        </w:rPr>
        <w:footnoteReference w:id="6"/>
      </w:r>
      <w:r w:rsidRPr="003958B8">
        <w:t xml:space="preserve">. However, </w:t>
      </w:r>
      <w:r>
        <w:t xml:space="preserve">within the public discussion </w:t>
      </w:r>
      <w:r w:rsidRPr="003958B8">
        <w:t xml:space="preserve">educational disadvantage is </w:t>
      </w:r>
      <w:r w:rsidR="00EC47B6">
        <w:t xml:space="preserve">often </w:t>
      </w:r>
      <w:r>
        <w:t xml:space="preserve">less related to poverty, but rather </w:t>
      </w:r>
      <w:r w:rsidRPr="003958B8">
        <w:t xml:space="preserve">to the educational level of the parents and their insufficient knowledge of how to support the school career of their </w:t>
      </w:r>
      <w:r w:rsidRPr="003958B8">
        <w:lastRenderedPageBreak/>
        <w:t>children (</w:t>
      </w:r>
      <w:r>
        <w:t>I09</w:t>
      </w:r>
      <w:r w:rsidRPr="003958B8">
        <w:t xml:space="preserve">; </w:t>
      </w:r>
      <w:r>
        <w:t>I08</w:t>
      </w:r>
      <w:r w:rsidRPr="003958B8">
        <w:t xml:space="preserve">; </w:t>
      </w:r>
      <w:r>
        <w:t>I11</w:t>
      </w:r>
      <w:r w:rsidRPr="003958B8">
        <w:t>). “The parents are – against popular assumptions – interested in the school career of their children, but they often have no idea how to achieve these goals” (</w:t>
      </w:r>
      <w:r>
        <w:t>I05</w:t>
      </w:r>
      <w:r w:rsidRPr="003958B8">
        <w:t xml:space="preserve">). </w:t>
      </w:r>
      <w:r>
        <w:t>Hence</w:t>
      </w:r>
      <w:r w:rsidRPr="003958B8">
        <w:t>, the reasons for educational success or failure are indivi</w:t>
      </w:r>
      <w:r w:rsidRPr="003958B8">
        <w:t>d</w:t>
      </w:r>
      <w:r w:rsidRPr="003958B8">
        <w:t xml:space="preserve">ualised and often reduced to </w:t>
      </w:r>
      <w:r w:rsidR="00EC47B6">
        <w:t xml:space="preserve">behavioural aspects. </w:t>
      </w:r>
      <w:r>
        <w:t xml:space="preserve">Interestingly, </w:t>
      </w:r>
      <w:r w:rsidRPr="003958B8">
        <w:t xml:space="preserve">the AWO-ISS study proved </w:t>
      </w:r>
      <w:r>
        <w:t xml:space="preserve">at the same time </w:t>
      </w:r>
      <w:r w:rsidRPr="003958B8">
        <w:t xml:space="preserve">that the chances of </w:t>
      </w:r>
      <w:r w:rsidR="00EC47B6">
        <w:t>well-off</w:t>
      </w:r>
      <w:r w:rsidRPr="003958B8">
        <w:t xml:space="preserve"> children to attend the </w:t>
      </w:r>
      <w:r w:rsidRPr="003958B8">
        <w:rPr>
          <w:i/>
        </w:rPr>
        <w:t>Gymnas</w:t>
      </w:r>
      <w:r w:rsidRPr="003958B8">
        <w:rPr>
          <w:i/>
        </w:rPr>
        <w:t>i</w:t>
      </w:r>
      <w:r w:rsidRPr="003958B8">
        <w:rPr>
          <w:i/>
        </w:rPr>
        <w:t>um</w:t>
      </w:r>
      <w:r w:rsidRPr="003958B8">
        <w:t xml:space="preserve"> are four times higher than the chances of poor children – </w:t>
      </w:r>
      <w:r w:rsidR="00EC47B6">
        <w:t>given</w:t>
      </w:r>
      <w:r w:rsidRPr="003958B8">
        <w:t xml:space="preserve"> the same educ</w:t>
      </w:r>
      <w:r w:rsidRPr="003958B8">
        <w:t>a</w:t>
      </w:r>
      <w:r w:rsidRPr="003958B8">
        <w:t>tional level of the mother (Holz et al.</w:t>
      </w:r>
      <w:r w:rsidR="001515CD">
        <w:t>,</w:t>
      </w:r>
      <w:r w:rsidR="00574E1F">
        <w:t xml:space="preserve"> 2</w:t>
      </w:r>
      <w:r w:rsidR="00757B2E">
        <w:t>005, p.</w:t>
      </w:r>
      <w:r w:rsidRPr="003958B8">
        <w:t xml:space="preserve"> 11). </w:t>
      </w:r>
      <w:r>
        <w:t>This points</w:t>
      </w:r>
      <w:r w:rsidR="008900DE">
        <w:t xml:space="preserve"> not only to individual effects, but also </w:t>
      </w:r>
      <w:r w:rsidR="00EC47B6">
        <w:t>to</w:t>
      </w:r>
      <w:r w:rsidR="008900DE">
        <w:t xml:space="preserve"> other reasons </w:t>
      </w:r>
      <w:r>
        <w:t>of educational disad</w:t>
      </w:r>
      <w:r w:rsidR="008900DE">
        <w:t>vantage</w:t>
      </w:r>
      <w:r w:rsidR="00757B2E">
        <w:t>;</w:t>
      </w:r>
      <w:r w:rsidR="008900DE">
        <w:t xml:space="preserve"> </w:t>
      </w:r>
      <w:r>
        <w:t xml:space="preserve">probably related to the </w:t>
      </w:r>
      <w:r w:rsidR="008900DE">
        <w:t xml:space="preserve">educational system itself or socio-spatial inequalities. </w:t>
      </w:r>
    </w:p>
    <w:p w14:paraId="066894F6" w14:textId="77777777" w:rsidR="008900DE" w:rsidRDefault="008900DE" w:rsidP="00301475">
      <w:pPr>
        <w:spacing w:line="276" w:lineRule="auto"/>
      </w:pPr>
      <w:r>
        <w:t>According to national education studies, the</w:t>
      </w:r>
      <w:r w:rsidR="00301475">
        <w:t xml:space="preserve"> main reasons for unequal educational a</w:t>
      </w:r>
      <w:r w:rsidR="00301475">
        <w:t>t</w:t>
      </w:r>
      <w:r w:rsidR="00301475">
        <w:t>tainment are a result of the common influence of cognitive basic skills, reading liter</w:t>
      </w:r>
      <w:r w:rsidR="00301475">
        <w:t>a</w:t>
      </w:r>
      <w:r w:rsidR="00301475">
        <w:t>cy and affiliation to a social class – and are</w:t>
      </w:r>
      <w:r>
        <w:t xml:space="preserve"> therefore</w:t>
      </w:r>
      <w:r w:rsidR="00301475">
        <w:t xml:space="preserve"> related to primary effects of the social background. Secondary disparities, which are solely based on social class a</w:t>
      </w:r>
      <w:r w:rsidR="00301475">
        <w:t>f</w:t>
      </w:r>
      <w:r w:rsidR="00301475">
        <w:t>filiation, have according to some research a significant</w:t>
      </w:r>
      <w:r w:rsidR="00AD5195">
        <w:t>ly</w:t>
      </w:r>
      <w:r w:rsidR="00301475">
        <w:t xml:space="preserve"> lower influence (Maaz et al.</w:t>
      </w:r>
      <w:r w:rsidR="001515CD">
        <w:t>,</w:t>
      </w:r>
      <w:r w:rsidR="00574E1F">
        <w:t xml:space="preserve"> 2</w:t>
      </w:r>
      <w:r w:rsidR="00301475">
        <w:t>00</w:t>
      </w:r>
      <w:r w:rsidR="00845DEA">
        <w:t>5</w:t>
      </w:r>
      <w:r w:rsidR="00757B2E">
        <w:t>, p.</w:t>
      </w:r>
      <w:r w:rsidR="00301475">
        <w:t xml:space="preserve"> 228). </w:t>
      </w:r>
      <w:r w:rsidR="00AD5195">
        <w:t>However, while the decision on the school track in transition from pr</w:t>
      </w:r>
      <w:r w:rsidR="00AD5195">
        <w:t>i</w:t>
      </w:r>
      <w:r w:rsidR="00AD5195">
        <w:t xml:space="preserve">mary to secondary school is based on previous performance and </w:t>
      </w:r>
      <w:r w:rsidR="00301475">
        <w:t>teachers</w:t>
      </w:r>
      <w:r>
        <w:t>´ reco</w:t>
      </w:r>
      <w:r>
        <w:t>m</w:t>
      </w:r>
      <w:r>
        <w:t>mendations</w:t>
      </w:r>
      <w:r w:rsidR="00AD5195">
        <w:t>,</w:t>
      </w:r>
      <w:r w:rsidR="00301475">
        <w:t xml:space="preserve"> </w:t>
      </w:r>
      <w:r w:rsidR="00301475" w:rsidRPr="003958B8">
        <w:t xml:space="preserve">parental </w:t>
      </w:r>
      <w:r w:rsidR="00AD5195">
        <w:t>aspirations</w:t>
      </w:r>
      <w:r w:rsidR="00301475" w:rsidRPr="003958B8">
        <w:t xml:space="preserve"> </w:t>
      </w:r>
      <w:r w:rsidR="00301475">
        <w:t xml:space="preserve">do </w:t>
      </w:r>
      <w:r w:rsidR="00301475" w:rsidRPr="003958B8">
        <w:t>play a role</w:t>
      </w:r>
      <w:r w:rsidR="00AD5195">
        <w:t xml:space="preserve"> as well</w:t>
      </w:r>
      <w:r w:rsidR="00301475" w:rsidRPr="003958B8">
        <w:t>. Whereas parents with a higher social status register their children more frequently to higher school forms than recommended, parents with a lower social status regularly remain behind the re</w:t>
      </w:r>
      <w:r w:rsidR="00301475" w:rsidRPr="003958B8">
        <w:t>c</w:t>
      </w:r>
      <w:r w:rsidR="00301475" w:rsidRPr="003958B8">
        <w:t>ommendations of the teacher (Ditton</w:t>
      </w:r>
      <w:r w:rsidR="001515CD">
        <w:t>,</w:t>
      </w:r>
      <w:r w:rsidR="00574E1F">
        <w:t xml:space="preserve"> 2</w:t>
      </w:r>
      <w:r w:rsidR="00757B2E">
        <w:t>010, p.</w:t>
      </w:r>
      <w:r w:rsidR="00301475" w:rsidRPr="003958B8">
        <w:t xml:space="preserve"> 64). </w:t>
      </w:r>
      <w:r w:rsidR="00301475">
        <w:t>Similar results of secondary e</w:t>
      </w:r>
      <w:r w:rsidR="00301475">
        <w:t>f</w:t>
      </w:r>
      <w:r w:rsidR="00301475">
        <w:t>fects become clear by analysing the transition from school to university</w:t>
      </w:r>
      <w:r w:rsidR="004F6E0D">
        <w:t>:</w:t>
      </w:r>
      <w:r w:rsidR="00301475">
        <w:t xml:space="preserve"> Study results indicate that the university aspirations of young people </w:t>
      </w:r>
      <w:r w:rsidR="00D23E27">
        <w:t>are</w:t>
      </w:r>
      <w:r w:rsidR="00301475">
        <w:t xml:space="preserve"> influenced by the educ</w:t>
      </w:r>
      <w:r w:rsidR="00301475">
        <w:t>a</w:t>
      </w:r>
      <w:r w:rsidR="00301475">
        <w:t>tional aspirations of their parents which differ according to the social background (Maaz et al.</w:t>
      </w:r>
      <w:r w:rsidR="001515CD">
        <w:t>,</w:t>
      </w:r>
      <w:r w:rsidR="00574E1F">
        <w:t xml:space="preserve"> 2</w:t>
      </w:r>
      <w:r w:rsidR="00301475">
        <w:t>00</w:t>
      </w:r>
      <w:r w:rsidR="00845DEA">
        <w:t>5</w:t>
      </w:r>
      <w:r w:rsidR="00757B2E">
        <w:t>, p.</w:t>
      </w:r>
      <w:r w:rsidR="00301475">
        <w:t xml:space="preserve"> 230).   </w:t>
      </w:r>
      <w:bookmarkStart w:id="54" w:name="_Ref348347074"/>
    </w:p>
    <w:p w14:paraId="066894F7" w14:textId="77777777" w:rsidR="00301475" w:rsidRDefault="008900DE" w:rsidP="00301475">
      <w:pPr>
        <w:spacing w:line="276" w:lineRule="auto"/>
        <w:rPr>
          <w:color w:val="000000" w:themeColor="text1"/>
        </w:rPr>
      </w:pPr>
      <w:r>
        <w:t>Besides the socio-economic background of the parents as well as their educational aspirations</w:t>
      </w:r>
      <w:r w:rsidR="00D23E27">
        <w:t xml:space="preserve">, there are also </w:t>
      </w:r>
      <w:r>
        <w:t>individual effect</w:t>
      </w:r>
      <w:r w:rsidR="00D23E27">
        <w:t>s</w:t>
      </w:r>
      <w:r>
        <w:t xml:space="preserve"> contributing to educational disparities </w:t>
      </w:r>
      <w:r w:rsidR="00D23E27">
        <w:t>which are</w:t>
      </w:r>
      <w:r>
        <w:t xml:space="preserve"> especially related to migrant population. A</w:t>
      </w:r>
      <w:r w:rsidR="00301475" w:rsidRPr="003958B8">
        <w:t xml:space="preserve">s already explained in chapter 2.2, </w:t>
      </w:r>
      <w:r w:rsidR="001C16A4">
        <w:t xml:space="preserve">there are considerable </w:t>
      </w:r>
      <w:r w:rsidR="00301475" w:rsidRPr="003958B8">
        <w:t>inequalities between the educational attainment of Ge</w:t>
      </w:r>
      <w:r w:rsidR="00301475" w:rsidRPr="003958B8">
        <w:t>r</w:t>
      </w:r>
      <w:r w:rsidR="00301475" w:rsidRPr="003958B8">
        <w:t>man and non-German children.</w:t>
      </w:r>
      <w:r w:rsidR="001C16A4">
        <w:t xml:space="preserve"> Especially </w:t>
      </w:r>
      <w:r w:rsidR="00301475" w:rsidRPr="003958B8">
        <w:t xml:space="preserve">Turkish and Italian children </w:t>
      </w:r>
      <w:r w:rsidR="001C16A4">
        <w:t xml:space="preserve">are among the low performing students. </w:t>
      </w:r>
      <w:r w:rsidR="00301475" w:rsidRPr="003958B8">
        <w:t xml:space="preserve">The inequalities become </w:t>
      </w:r>
      <w:r w:rsidR="006C37B5">
        <w:t>visible in t</w:t>
      </w:r>
      <w:r w:rsidR="00301475" w:rsidRPr="003958B8">
        <w:t>he transition rates to di</w:t>
      </w:r>
      <w:r w:rsidR="00301475" w:rsidRPr="003958B8">
        <w:t>f</w:t>
      </w:r>
      <w:r w:rsidR="00301475" w:rsidRPr="003958B8">
        <w:t>ferent secondary school t</w:t>
      </w:r>
      <w:r w:rsidR="006C37B5">
        <w:t xml:space="preserve">racks, </w:t>
      </w:r>
      <w:r w:rsidR="00301475" w:rsidRPr="003958B8">
        <w:t xml:space="preserve">the subsequent school-leaving qualifications and, as a consequence, </w:t>
      </w:r>
      <w:r w:rsidR="006C37B5">
        <w:t xml:space="preserve">in </w:t>
      </w:r>
      <w:r w:rsidR="00301475" w:rsidRPr="003958B8">
        <w:t xml:space="preserve">the </w:t>
      </w:r>
      <w:r w:rsidR="0080234A">
        <w:t xml:space="preserve">low </w:t>
      </w:r>
      <w:r w:rsidR="00301475" w:rsidRPr="003958B8">
        <w:t xml:space="preserve">share of non-German people at universities. The PISA studies </w:t>
      </w:r>
      <w:r w:rsidR="006C37B5">
        <w:t>showed</w:t>
      </w:r>
      <w:r w:rsidR="00301475" w:rsidRPr="003958B8">
        <w:t xml:space="preserve"> that the lower educational achievements of non-German children </w:t>
      </w:r>
      <w:r w:rsidR="006C37B5">
        <w:t xml:space="preserve">were partly related </w:t>
      </w:r>
      <w:r w:rsidR="00301475" w:rsidRPr="003958B8">
        <w:t xml:space="preserve">to their socio-economic background, but even more often to the spoken language in their families. “The chance to attend a </w:t>
      </w:r>
      <w:r w:rsidR="00301475" w:rsidRPr="003958B8">
        <w:rPr>
          <w:i/>
        </w:rPr>
        <w:t>Gymnasium</w:t>
      </w:r>
      <w:r w:rsidR="00301475" w:rsidRPr="003958B8">
        <w:t xml:space="preserve"> instead of a </w:t>
      </w:r>
      <w:r w:rsidR="00301475" w:rsidRPr="003958B8">
        <w:rPr>
          <w:i/>
        </w:rPr>
        <w:t>Hauptschule</w:t>
      </w:r>
      <w:r w:rsidR="00301475" w:rsidRPr="003958B8">
        <w:t xml:space="preserve"> with the </w:t>
      </w:r>
      <w:r w:rsidR="00757B2E">
        <w:rPr>
          <w:color w:val="000000" w:themeColor="text1"/>
        </w:rPr>
        <w:t>age of 15</w:t>
      </w:r>
      <w:r w:rsidR="00301475" w:rsidRPr="00FC0FD8">
        <w:rPr>
          <w:color w:val="000000" w:themeColor="text1"/>
        </w:rPr>
        <w:t xml:space="preserve"> </w:t>
      </w:r>
      <w:r w:rsidR="00757B2E">
        <w:rPr>
          <w:color w:val="000000" w:themeColor="text1"/>
        </w:rPr>
        <w:t xml:space="preserve">is, </w:t>
      </w:r>
      <w:r w:rsidR="00757B2E" w:rsidRPr="00FC0FD8">
        <w:rPr>
          <w:color w:val="000000" w:themeColor="text1"/>
        </w:rPr>
        <w:t>after control of the reading literacy</w:t>
      </w:r>
      <w:r w:rsidR="00757B2E">
        <w:rPr>
          <w:color w:val="000000" w:themeColor="text1"/>
        </w:rPr>
        <w:t xml:space="preserve">, </w:t>
      </w:r>
      <w:r w:rsidR="00757B2E" w:rsidRPr="00FC0FD8">
        <w:rPr>
          <w:color w:val="000000" w:themeColor="text1"/>
        </w:rPr>
        <w:t xml:space="preserve">comparable </w:t>
      </w:r>
      <w:r w:rsidR="00301475" w:rsidRPr="00FC0FD8">
        <w:rPr>
          <w:color w:val="000000" w:themeColor="text1"/>
        </w:rPr>
        <w:t>for youth with and without migration background</w:t>
      </w:r>
      <w:r w:rsidR="00757B2E">
        <w:rPr>
          <w:color w:val="000000" w:themeColor="text1"/>
        </w:rPr>
        <w:t xml:space="preserve">” </w:t>
      </w:r>
      <w:r w:rsidR="00301475" w:rsidRPr="00FC0FD8">
        <w:rPr>
          <w:color w:val="000000" w:themeColor="text1"/>
        </w:rPr>
        <w:t>(Stanat</w:t>
      </w:r>
      <w:r w:rsidR="001515CD">
        <w:rPr>
          <w:color w:val="000000" w:themeColor="text1"/>
        </w:rPr>
        <w:t>,</w:t>
      </w:r>
      <w:r w:rsidR="00574E1F">
        <w:rPr>
          <w:color w:val="000000" w:themeColor="text1"/>
        </w:rPr>
        <w:t xml:space="preserve"> 2</w:t>
      </w:r>
      <w:r w:rsidR="00301475" w:rsidRPr="00FC0FD8">
        <w:rPr>
          <w:color w:val="000000" w:themeColor="text1"/>
        </w:rPr>
        <w:t>008</w:t>
      </w:r>
      <w:r w:rsidR="00757B2E">
        <w:rPr>
          <w:color w:val="000000" w:themeColor="text1"/>
        </w:rPr>
        <w:t>, p.</w:t>
      </w:r>
      <w:r w:rsidR="00301475" w:rsidRPr="00FC0FD8">
        <w:rPr>
          <w:color w:val="000000" w:themeColor="text1"/>
        </w:rPr>
        <w:t xml:space="preserve"> 725). The compar</w:t>
      </w:r>
      <w:r w:rsidR="00301475" w:rsidRPr="00FC0FD8">
        <w:rPr>
          <w:color w:val="000000" w:themeColor="text1"/>
        </w:rPr>
        <w:t>a</w:t>
      </w:r>
      <w:r w:rsidR="00301475" w:rsidRPr="00FC0FD8">
        <w:rPr>
          <w:color w:val="000000" w:themeColor="text1"/>
        </w:rPr>
        <w:t xml:space="preserve">tively high </w:t>
      </w:r>
      <w:r w:rsidRPr="00FC0FD8">
        <w:rPr>
          <w:color w:val="000000" w:themeColor="text1"/>
        </w:rPr>
        <w:t>effect</w:t>
      </w:r>
      <w:r w:rsidR="00301475" w:rsidRPr="00FC0FD8">
        <w:rPr>
          <w:color w:val="000000" w:themeColor="text1"/>
        </w:rPr>
        <w:t xml:space="preserve"> of the spoken lan</w:t>
      </w:r>
      <w:r w:rsidR="006C37B5">
        <w:rPr>
          <w:color w:val="000000" w:themeColor="text1"/>
        </w:rPr>
        <w:t xml:space="preserve">guage within </w:t>
      </w:r>
      <w:r w:rsidR="00301475" w:rsidRPr="00FC0FD8">
        <w:rPr>
          <w:color w:val="000000" w:themeColor="text1"/>
        </w:rPr>
        <w:t>families</w:t>
      </w:r>
      <w:r w:rsidR="006C37B5">
        <w:rPr>
          <w:color w:val="000000" w:themeColor="text1"/>
        </w:rPr>
        <w:t xml:space="preserve"> with migrant background</w:t>
      </w:r>
      <w:r w:rsidR="00301475" w:rsidRPr="00FC0FD8">
        <w:rPr>
          <w:color w:val="000000" w:themeColor="text1"/>
        </w:rPr>
        <w:t xml:space="preserve"> in Germany </w:t>
      </w:r>
      <w:r w:rsidR="006C37B5">
        <w:rPr>
          <w:color w:val="000000" w:themeColor="text1"/>
        </w:rPr>
        <w:t>can partly</w:t>
      </w:r>
      <w:r w:rsidR="00301475" w:rsidRPr="00FC0FD8">
        <w:rPr>
          <w:color w:val="000000" w:themeColor="text1"/>
        </w:rPr>
        <w:t xml:space="preserve"> be ascribed to the fact that language skills were no requirements for immigration until 2007</w:t>
      </w:r>
      <w:r w:rsidR="00301475" w:rsidRPr="00FC0FD8">
        <w:rPr>
          <w:rStyle w:val="FootnoteReference"/>
          <w:color w:val="000000" w:themeColor="text1"/>
        </w:rPr>
        <w:footnoteReference w:id="7"/>
      </w:r>
      <w:r w:rsidR="00301475" w:rsidRPr="00FC0FD8">
        <w:rPr>
          <w:color w:val="000000" w:themeColor="text1"/>
        </w:rPr>
        <w:t>, but above all it reveals the failure of the German educ</w:t>
      </w:r>
      <w:r w:rsidR="00301475" w:rsidRPr="00FC0FD8">
        <w:rPr>
          <w:color w:val="000000" w:themeColor="text1"/>
        </w:rPr>
        <w:t>a</w:t>
      </w:r>
      <w:r w:rsidR="00301475" w:rsidRPr="00FC0FD8">
        <w:rPr>
          <w:color w:val="000000" w:themeColor="text1"/>
        </w:rPr>
        <w:t>tion system to compensate absent learning opportunities for the German language within the families (Stanat</w:t>
      </w:r>
      <w:r w:rsidR="001515CD">
        <w:rPr>
          <w:color w:val="000000" w:themeColor="text1"/>
        </w:rPr>
        <w:t>,</w:t>
      </w:r>
      <w:r w:rsidR="00574E1F">
        <w:rPr>
          <w:color w:val="000000" w:themeColor="text1"/>
        </w:rPr>
        <w:t xml:space="preserve"> 2</w:t>
      </w:r>
      <w:r w:rsidR="00757B2E">
        <w:rPr>
          <w:color w:val="000000" w:themeColor="text1"/>
        </w:rPr>
        <w:t>008, p.</w:t>
      </w:r>
      <w:r w:rsidR="00301475" w:rsidRPr="00FC0FD8">
        <w:rPr>
          <w:color w:val="000000" w:themeColor="text1"/>
        </w:rPr>
        <w:t xml:space="preserve"> 724).</w:t>
      </w:r>
    </w:p>
    <w:p w14:paraId="066894F8" w14:textId="77777777" w:rsidR="00BF4ADF" w:rsidRDefault="00BF4ADF" w:rsidP="00301475">
      <w:pPr>
        <w:spacing w:line="276" w:lineRule="auto"/>
        <w:rPr>
          <w:color w:val="000000" w:themeColor="text1"/>
        </w:rPr>
      </w:pPr>
    </w:p>
    <w:p w14:paraId="066894F9" w14:textId="77777777" w:rsidR="00BF4ADF" w:rsidRDefault="00BF4ADF" w:rsidP="00301475">
      <w:pPr>
        <w:spacing w:line="276" w:lineRule="auto"/>
        <w:rPr>
          <w:color w:val="000000" w:themeColor="text1"/>
        </w:rPr>
      </w:pPr>
    </w:p>
    <w:p w14:paraId="066894FA" w14:textId="77777777" w:rsidR="00301475" w:rsidRPr="00FC0FD8" w:rsidRDefault="00FC0FD8" w:rsidP="00C076B0">
      <w:pPr>
        <w:pStyle w:val="Unterberschrift"/>
      </w:pPr>
      <w:r w:rsidRPr="00FC0FD8">
        <w:t>Effects of the educational system to reproduce or offset pre-existing disadvantage</w:t>
      </w:r>
    </w:p>
    <w:bookmarkEnd w:id="54"/>
    <w:p w14:paraId="066894FB" w14:textId="77777777" w:rsidR="00587949" w:rsidRDefault="00932C62" w:rsidP="00587949">
      <w:pPr>
        <w:spacing w:line="276" w:lineRule="auto"/>
      </w:pPr>
      <w:r w:rsidRPr="003958B8">
        <w:t xml:space="preserve">One of the most </w:t>
      </w:r>
      <w:r w:rsidR="00270852" w:rsidRPr="003958B8">
        <w:t>frequent discussed elements within the analysis of educational di</w:t>
      </w:r>
      <w:r w:rsidR="00270852" w:rsidRPr="003958B8">
        <w:t>s</w:t>
      </w:r>
      <w:r w:rsidR="00270852" w:rsidRPr="003958B8">
        <w:t>parities in Germany is the German education system</w:t>
      </w:r>
      <w:r w:rsidR="001F668A" w:rsidRPr="003958B8">
        <w:t xml:space="preserve"> itself</w:t>
      </w:r>
      <w:r w:rsidR="00270852" w:rsidRPr="003958B8">
        <w:t xml:space="preserve">. It is characterised by </w:t>
      </w:r>
      <w:r w:rsidR="001F668A" w:rsidRPr="003958B8">
        <w:t>ea</w:t>
      </w:r>
      <w:r w:rsidR="001F668A" w:rsidRPr="003958B8">
        <w:t>r</w:t>
      </w:r>
      <w:r w:rsidR="001F668A" w:rsidRPr="003958B8">
        <w:t>ly</w:t>
      </w:r>
      <w:r w:rsidR="00270852" w:rsidRPr="003958B8">
        <w:t xml:space="preserve"> selections and differentiations of</w:t>
      </w:r>
      <w:r w:rsidR="00311C6C">
        <w:t xml:space="preserve"> school careers</w:t>
      </w:r>
      <w:r w:rsidR="006C37B5">
        <w:t>. T</w:t>
      </w:r>
      <w:r w:rsidR="00FA77DD" w:rsidRPr="003958B8">
        <w:t xml:space="preserve">ransitions </w:t>
      </w:r>
      <w:r w:rsidR="006C37B5">
        <w:t xml:space="preserve">(such as from primary school to secondary school) are </w:t>
      </w:r>
      <w:r w:rsidR="006C37B5" w:rsidRPr="006C37B5">
        <w:t>particularly significant moment</w:t>
      </w:r>
      <w:r w:rsidR="006C37B5">
        <w:t>s</w:t>
      </w:r>
      <w:r w:rsidR="006C37B5" w:rsidRPr="006C37B5">
        <w:t xml:space="preserve"> in a student’s ed</w:t>
      </w:r>
      <w:r w:rsidR="006C37B5" w:rsidRPr="006C37B5">
        <w:t>u</w:t>
      </w:r>
      <w:r w:rsidR="006C37B5" w:rsidRPr="006C37B5">
        <w:t>cational career</w:t>
      </w:r>
      <w:r w:rsidR="006C37B5">
        <w:t xml:space="preserve"> </w:t>
      </w:r>
      <w:r w:rsidR="00FA77DD" w:rsidRPr="003958B8">
        <w:t>(Maaz et al.</w:t>
      </w:r>
      <w:r w:rsidR="001515CD">
        <w:t>,</w:t>
      </w:r>
      <w:r w:rsidR="00574E1F">
        <w:t xml:space="preserve"> 2</w:t>
      </w:r>
      <w:r w:rsidR="00757B2E">
        <w:t>005, p.</w:t>
      </w:r>
      <w:r w:rsidR="00FA77DD" w:rsidRPr="003958B8">
        <w:t xml:space="preserve"> 223).</w:t>
      </w:r>
      <w:r w:rsidR="00FA77DD">
        <w:t xml:space="preserve"> </w:t>
      </w:r>
      <w:r w:rsidR="006C37B5">
        <w:t>R</w:t>
      </w:r>
      <w:r w:rsidR="00FA77DD">
        <w:t xml:space="preserve">esults of the PISA studies show that </w:t>
      </w:r>
      <w:r w:rsidR="00270852" w:rsidRPr="003958B8">
        <w:t xml:space="preserve">the comparatively early </w:t>
      </w:r>
      <w:r w:rsidR="006C37B5">
        <w:t>sorting of students</w:t>
      </w:r>
      <w:r w:rsidR="00270852" w:rsidRPr="003958B8">
        <w:t xml:space="preserve"> in</w:t>
      </w:r>
      <w:r w:rsidR="006C37B5">
        <w:t>to</w:t>
      </w:r>
      <w:r w:rsidR="00270852" w:rsidRPr="003958B8">
        <w:t xml:space="preserve"> different school </w:t>
      </w:r>
      <w:r w:rsidR="006C37B5">
        <w:t>tracks with different cu</w:t>
      </w:r>
      <w:r w:rsidR="006C37B5">
        <w:t>r</w:t>
      </w:r>
      <w:r w:rsidR="006C37B5">
        <w:t xml:space="preserve">ricula </w:t>
      </w:r>
      <w:r w:rsidR="00270852" w:rsidRPr="003958B8">
        <w:t>after on</w:t>
      </w:r>
      <w:r w:rsidR="00FA77DD">
        <w:t xml:space="preserve">ly four years </w:t>
      </w:r>
      <w:r w:rsidR="006C37B5">
        <w:t xml:space="preserve">of primary school </w:t>
      </w:r>
      <w:r w:rsidR="00FA77DD">
        <w:t>is</w:t>
      </w:r>
      <w:r w:rsidR="00270852" w:rsidRPr="003958B8">
        <w:t xml:space="preserve"> one of the </w:t>
      </w:r>
      <w:r w:rsidR="006C37B5">
        <w:t>main mechanisms</w:t>
      </w:r>
      <w:r w:rsidR="00270852" w:rsidRPr="003958B8">
        <w:t xml:space="preserve"> for ed</w:t>
      </w:r>
      <w:r w:rsidR="00270852" w:rsidRPr="003958B8">
        <w:t>u</w:t>
      </w:r>
      <w:r w:rsidR="00270852" w:rsidRPr="003958B8">
        <w:t>cational disadvantage (Kuhlmann</w:t>
      </w:r>
      <w:r w:rsidR="001515CD">
        <w:t>,</w:t>
      </w:r>
      <w:r w:rsidR="00574E1F">
        <w:t xml:space="preserve"> 2</w:t>
      </w:r>
      <w:r w:rsidR="00757B2E">
        <w:t>008, p.</w:t>
      </w:r>
      <w:r w:rsidR="00270852" w:rsidRPr="003958B8">
        <w:t xml:space="preserve"> 315).</w:t>
      </w:r>
      <w:r w:rsidR="00430F14" w:rsidRPr="003958B8">
        <w:t xml:space="preserve"> </w:t>
      </w:r>
      <w:r w:rsidR="00D256D9">
        <w:t xml:space="preserve">At the end of primary school, and based on previous performance, teachers recommend a </w:t>
      </w:r>
      <w:r w:rsidR="00587949" w:rsidRPr="003958B8">
        <w:t xml:space="preserve">specific school </w:t>
      </w:r>
      <w:r w:rsidR="00D256D9">
        <w:t xml:space="preserve">track to </w:t>
      </w:r>
      <w:r w:rsidR="00D256D9" w:rsidRPr="0017401F">
        <w:t>st</w:t>
      </w:r>
      <w:r w:rsidR="00D256D9" w:rsidRPr="0017401F">
        <w:t>u</w:t>
      </w:r>
      <w:r w:rsidR="00D256D9" w:rsidRPr="0017401F">
        <w:t>dents</w:t>
      </w:r>
      <w:r w:rsidR="0023734B" w:rsidRPr="0017401F">
        <w:t xml:space="preserve"> [see </w:t>
      </w:r>
      <w:r w:rsidR="00930FBF">
        <w:fldChar w:fldCharType="begin"/>
      </w:r>
      <w:r w:rsidR="00930FBF">
        <w:instrText xml:space="preserve"> REF _Ref350866722 \h  \* MERGEFORMAT </w:instrText>
      </w:r>
      <w:r w:rsidR="00930FBF">
        <w:fldChar w:fldCharType="separate"/>
      </w:r>
      <w:r w:rsidR="00862FD4">
        <w:t>Figure 6</w:t>
      </w:r>
      <w:r w:rsidR="00930FBF">
        <w:fldChar w:fldCharType="end"/>
      </w:r>
      <w:r w:rsidR="0023734B" w:rsidRPr="0017401F">
        <w:t xml:space="preserve"> for the school system]</w:t>
      </w:r>
      <w:r w:rsidR="00D256D9" w:rsidRPr="0017401F">
        <w:t>. However</w:t>
      </w:r>
      <w:r w:rsidR="00D256D9">
        <w:t>, n</w:t>
      </w:r>
      <w:r w:rsidR="00587949" w:rsidRPr="003958B8">
        <w:t xml:space="preserve">ational education studies </w:t>
      </w:r>
      <w:r w:rsidR="00D256D9">
        <w:t>r</w:t>
      </w:r>
      <w:r w:rsidR="00D256D9">
        <w:t>e</w:t>
      </w:r>
      <w:r w:rsidR="00D256D9">
        <w:t xml:space="preserve">veal that these recommendations are not neutral, but tend to be influenced by </w:t>
      </w:r>
      <w:r w:rsidR="00587949" w:rsidRPr="003958B8">
        <w:t>the socio-economic background of the child</w:t>
      </w:r>
      <w:r w:rsidR="00D256D9">
        <w:t xml:space="preserve">, and increase </w:t>
      </w:r>
      <w:r w:rsidR="00587949" w:rsidRPr="003958B8">
        <w:t>social educational segreg</w:t>
      </w:r>
      <w:r w:rsidR="00587949" w:rsidRPr="003958B8">
        <w:t>a</w:t>
      </w:r>
      <w:r w:rsidR="00587949" w:rsidRPr="003958B8">
        <w:t>tion. Besides the educational performance of the children, the recommendations are influenced by expectancy effects which discriminate against children with a low social status – and often children with a migration background (Ditton</w:t>
      </w:r>
      <w:r w:rsidR="001515CD">
        <w:t>,</w:t>
      </w:r>
      <w:r w:rsidR="00574E1F">
        <w:t xml:space="preserve"> 2</w:t>
      </w:r>
      <w:r w:rsidR="00757B2E">
        <w:t>010, p.</w:t>
      </w:r>
      <w:r w:rsidR="00587949" w:rsidRPr="003958B8">
        <w:t xml:space="preserve"> 63). “Diffe</w:t>
      </w:r>
      <w:r w:rsidR="00587949" w:rsidRPr="003958B8">
        <w:t>r</w:t>
      </w:r>
      <w:r w:rsidR="00587949" w:rsidRPr="003958B8">
        <w:t xml:space="preserve">ent studies could show that children with a low social status received less often a recommendation for the </w:t>
      </w:r>
      <w:r w:rsidR="00587949" w:rsidRPr="003958B8">
        <w:rPr>
          <w:i/>
        </w:rPr>
        <w:t xml:space="preserve">Gymnasium </w:t>
      </w:r>
      <w:r w:rsidR="00587949" w:rsidRPr="003958B8">
        <w:t>than children with a higher social status for the same educational performance” (Maaz et al.</w:t>
      </w:r>
      <w:r w:rsidR="001515CD">
        <w:t>,</w:t>
      </w:r>
      <w:r w:rsidR="00574E1F">
        <w:t xml:space="preserve"> 2</w:t>
      </w:r>
      <w:r w:rsidR="00587949" w:rsidRPr="003958B8">
        <w:t>00</w:t>
      </w:r>
      <w:r w:rsidR="00845DEA">
        <w:t>5</w:t>
      </w:r>
      <w:r w:rsidR="00757B2E">
        <w:t>, p.</w:t>
      </w:r>
      <w:r w:rsidR="00587949" w:rsidRPr="003958B8">
        <w:t xml:space="preserve"> 221).</w:t>
      </w:r>
      <w:r w:rsidR="00587949">
        <w:t xml:space="preserve"> </w:t>
      </w:r>
    </w:p>
    <w:p w14:paraId="066894FC" w14:textId="77777777" w:rsidR="00587949" w:rsidRDefault="00D256D9" w:rsidP="00587949">
      <w:pPr>
        <w:spacing w:line="276" w:lineRule="auto"/>
      </w:pPr>
      <w:r>
        <w:t xml:space="preserve">One effect of this early sorting of students in different school tracks </w:t>
      </w:r>
      <w:r w:rsidR="00430F14" w:rsidRPr="003958B8">
        <w:t xml:space="preserve">is a high social segregation: Whereas more than 40% of the children who attend the </w:t>
      </w:r>
      <w:r w:rsidR="00430F14" w:rsidRPr="003958B8">
        <w:rPr>
          <w:i/>
        </w:rPr>
        <w:t>Gymnasium</w:t>
      </w:r>
      <w:r w:rsidR="00430F14" w:rsidRPr="003958B8">
        <w:t xml:space="preserve"> </w:t>
      </w:r>
      <w:r w:rsidR="001F668A" w:rsidRPr="003958B8">
        <w:t xml:space="preserve">in Germany </w:t>
      </w:r>
      <w:r w:rsidR="00430F14" w:rsidRPr="003958B8">
        <w:t xml:space="preserve">have a higher social status, </w:t>
      </w:r>
      <w:r w:rsidR="00E44F28" w:rsidRPr="003958B8">
        <w:t xml:space="preserve">the majority of the pupils within the </w:t>
      </w:r>
      <w:r w:rsidR="00E44F28" w:rsidRPr="003958B8">
        <w:rPr>
          <w:i/>
        </w:rPr>
        <w:t>Hauptschule</w:t>
      </w:r>
      <w:r w:rsidR="00E44F28" w:rsidRPr="003958B8">
        <w:t xml:space="preserve"> has </w:t>
      </w:r>
      <w:r w:rsidR="00311C6C">
        <w:t xml:space="preserve">a </w:t>
      </w:r>
      <w:r w:rsidR="00E44F28" w:rsidRPr="003958B8">
        <w:t>low socio-economic background (Artelt et al.</w:t>
      </w:r>
      <w:r w:rsidR="001515CD">
        <w:t>,</w:t>
      </w:r>
      <w:r w:rsidR="00574E1F">
        <w:t xml:space="preserve"> 2</w:t>
      </w:r>
      <w:r w:rsidR="00757B2E">
        <w:t>001, p.</w:t>
      </w:r>
      <w:r w:rsidR="00E44F28" w:rsidRPr="003958B8">
        <w:t xml:space="preserve"> 41). </w:t>
      </w:r>
      <w:r w:rsidR="00587949" w:rsidRPr="003958B8">
        <w:t>Al</w:t>
      </w:r>
      <w:r w:rsidR="00587949" w:rsidRPr="003958B8">
        <w:t>t</w:t>
      </w:r>
      <w:r w:rsidR="00587949" w:rsidRPr="003958B8">
        <w:t xml:space="preserve">hough longitudinal analyses reveal that within the different school </w:t>
      </w:r>
      <w:r>
        <w:t>tracks</w:t>
      </w:r>
      <w:r w:rsidR="00587949" w:rsidRPr="003958B8">
        <w:t xml:space="preserve"> children are not systematically disadvantaged, </w:t>
      </w:r>
      <w:r w:rsidR="0036320B">
        <w:t>specific</w:t>
      </w:r>
      <w:r w:rsidR="00587949" w:rsidRPr="003958B8">
        <w:t xml:space="preserve"> development environments </w:t>
      </w:r>
      <w:r w:rsidR="0036320B">
        <w:t xml:space="preserve">evolve which lead to </w:t>
      </w:r>
      <w:r w:rsidR="00587949" w:rsidRPr="003958B8">
        <w:t>different learning progress (Baumert et al.</w:t>
      </w:r>
      <w:r w:rsidR="001515CD">
        <w:t>,</w:t>
      </w:r>
      <w:r w:rsidR="00574E1F">
        <w:t xml:space="preserve"> 2</w:t>
      </w:r>
      <w:r w:rsidR="00587949" w:rsidRPr="003958B8">
        <w:t>006).</w:t>
      </w:r>
      <w:r w:rsidR="00587949">
        <w:t xml:space="preserve"> </w:t>
      </w:r>
      <w:r w:rsidR="0036320B">
        <w:t>Thus</w:t>
      </w:r>
      <w:r w:rsidR="00587949">
        <w:t xml:space="preserve">, in </w:t>
      </w:r>
      <w:r w:rsidR="00587949" w:rsidRPr="003958B8">
        <w:t>addition to perso</w:t>
      </w:r>
      <w:r w:rsidR="00587949" w:rsidRPr="003958B8">
        <w:t>n</w:t>
      </w:r>
      <w:r w:rsidR="00587949" w:rsidRPr="003958B8">
        <w:t>al, intellectual and socio-economic resources, chil</w:t>
      </w:r>
      <w:r w:rsidR="002A7DCF">
        <w:t>dren have</w:t>
      </w:r>
      <w:r w:rsidR="00587949" w:rsidRPr="003958B8">
        <w:t xml:space="preserve"> different chances for d</w:t>
      </w:r>
      <w:r w:rsidR="00587949" w:rsidRPr="003958B8">
        <w:t>e</w:t>
      </w:r>
      <w:r w:rsidR="00587949" w:rsidRPr="003958B8">
        <w:t xml:space="preserve">velopment according to the school </w:t>
      </w:r>
      <w:r w:rsidR="002A7DCF">
        <w:t xml:space="preserve">track </w:t>
      </w:r>
      <w:r w:rsidR="00587949" w:rsidRPr="003958B8">
        <w:t>they attend</w:t>
      </w:r>
      <w:r w:rsidR="00587949">
        <w:t xml:space="preserve">. Consequently, this </w:t>
      </w:r>
      <w:r w:rsidR="00587949" w:rsidRPr="003958B8">
        <w:t>gives rise to an increase of social disparities (Maaz et al.</w:t>
      </w:r>
      <w:r w:rsidR="001515CD">
        <w:t>,</w:t>
      </w:r>
      <w:r w:rsidR="00574E1F">
        <w:t xml:space="preserve"> 2</w:t>
      </w:r>
      <w:r w:rsidR="00587949" w:rsidRPr="003958B8">
        <w:t>00</w:t>
      </w:r>
      <w:r w:rsidR="00845DEA">
        <w:t>5</w:t>
      </w:r>
      <w:r w:rsidR="00587949" w:rsidRPr="003958B8">
        <w:t xml:space="preserve">). </w:t>
      </w:r>
    </w:p>
    <w:p w14:paraId="066894FD" w14:textId="77777777" w:rsidR="00D840DC" w:rsidRPr="003958B8" w:rsidRDefault="00281550" w:rsidP="00462F8F">
      <w:pPr>
        <w:spacing w:line="276" w:lineRule="auto"/>
      </w:pPr>
      <w:r w:rsidRPr="003958B8">
        <w:t>In light of the early selection and diverse options</w:t>
      </w:r>
      <w:r w:rsidR="00D74BFF">
        <w:t>,</w:t>
      </w:r>
      <w:r w:rsidRPr="003958B8">
        <w:t xml:space="preserve"> the risk of wrong decisions and, as a con</w:t>
      </w:r>
      <w:r w:rsidR="00D74BFF">
        <w:t xml:space="preserve">sequence, frustration increases. </w:t>
      </w:r>
      <w:r w:rsidRPr="003958B8">
        <w:t xml:space="preserve">This also becomes quite clear </w:t>
      </w:r>
      <w:r w:rsidR="002A7DCF">
        <w:t xml:space="preserve">in </w:t>
      </w:r>
      <w:r w:rsidRPr="003958B8">
        <w:t xml:space="preserve">interviews with teachers of </w:t>
      </w:r>
      <w:r w:rsidRPr="003958B8">
        <w:rPr>
          <w:i/>
        </w:rPr>
        <w:t>Haupt</w:t>
      </w:r>
      <w:r w:rsidRPr="003958B8">
        <w:t xml:space="preserve">- and </w:t>
      </w:r>
      <w:r w:rsidRPr="003958B8">
        <w:rPr>
          <w:i/>
        </w:rPr>
        <w:t>Realschule</w:t>
      </w:r>
      <w:r w:rsidRPr="003958B8">
        <w:t xml:space="preserve"> in deprived neighbourhoods. </w:t>
      </w:r>
      <w:r w:rsidR="00042250" w:rsidRPr="003958B8">
        <w:t>The</w:t>
      </w:r>
      <w:r w:rsidRPr="003958B8">
        <w:t xml:space="preserve"> reco</w:t>
      </w:r>
      <w:r w:rsidRPr="003958B8">
        <w:t>m</w:t>
      </w:r>
      <w:r w:rsidRPr="003958B8">
        <w:t xml:space="preserve">mendations </w:t>
      </w:r>
      <w:r w:rsidR="00355981" w:rsidRPr="003958B8">
        <w:t>given at the end of the primary school as well as the</w:t>
      </w:r>
      <w:r w:rsidRPr="003958B8">
        <w:t xml:space="preserve"> </w:t>
      </w:r>
      <w:r w:rsidR="002A7DCF">
        <w:t xml:space="preserve">sorting into </w:t>
      </w:r>
      <w:r w:rsidRPr="003958B8">
        <w:t>distrib</w:t>
      </w:r>
      <w:r w:rsidRPr="003958B8">
        <w:t>u</w:t>
      </w:r>
      <w:r w:rsidRPr="003958B8">
        <w:t xml:space="preserve">tion </w:t>
      </w:r>
      <w:r w:rsidR="00355981" w:rsidRPr="003958B8">
        <w:t xml:space="preserve">in different school types provoke feelings of failure at least for pupils attending the </w:t>
      </w:r>
      <w:r w:rsidR="00355981" w:rsidRPr="003958B8">
        <w:rPr>
          <w:i/>
        </w:rPr>
        <w:t>Hauptschule</w:t>
      </w:r>
      <w:r w:rsidR="00355981" w:rsidRPr="003958B8">
        <w:t xml:space="preserve">: “I hear sentences like </w:t>
      </w:r>
      <w:r w:rsidR="002A7DCF">
        <w:t>’</w:t>
      </w:r>
      <w:r w:rsidR="00355981" w:rsidRPr="003958B8">
        <w:t xml:space="preserve">I only managed to go to the </w:t>
      </w:r>
      <w:r w:rsidR="00355981" w:rsidRPr="003958B8">
        <w:rPr>
          <w:i/>
        </w:rPr>
        <w:t>Hauptschule</w:t>
      </w:r>
      <w:r w:rsidR="002A7DCF">
        <w:rPr>
          <w:i/>
        </w:rPr>
        <w:t>’</w:t>
      </w:r>
      <w:r w:rsidR="00355981" w:rsidRPr="003958B8">
        <w:t xml:space="preserve">. The children are aware of the </w:t>
      </w:r>
      <w:r w:rsidR="002A7DCF">
        <w:t xml:space="preserve">‘value’ </w:t>
      </w:r>
      <w:r w:rsidR="00355981" w:rsidRPr="003958B8">
        <w:t>of the different school t</w:t>
      </w:r>
      <w:r w:rsidR="002A7DCF">
        <w:t xml:space="preserve">racks </w:t>
      </w:r>
      <w:r w:rsidR="00355981" w:rsidRPr="003958B8">
        <w:t>as well as of the differences</w:t>
      </w:r>
      <w:r w:rsidR="002A7DCF">
        <w:t xml:space="preserve"> between </w:t>
      </w:r>
      <w:r w:rsidR="00355981" w:rsidRPr="003958B8">
        <w:t>schools</w:t>
      </w:r>
      <w:r w:rsidR="002A7DCF">
        <w:t>,</w:t>
      </w:r>
      <w:r w:rsidR="00355981" w:rsidRPr="003958B8">
        <w:t xml:space="preserve"> depending on the neighbourhood. And this does not really motivate them” (</w:t>
      </w:r>
      <w:r w:rsidR="00342522">
        <w:t>I10</w:t>
      </w:r>
      <w:r w:rsidR="00355981" w:rsidRPr="003958B8">
        <w:t>).</w:t>
      </w:r>
      <w:r w:rsidR="00E319AE" w:rsidRPr="003958B8">
        <w:t xml:space="preserve"> </w:t>
      </w:r>
    </w:p>
    <w:p w14:paraId="066894FE" w14:textId="77777777" w:rsidR="00932C62" w:rsidRPr="003958B8" w:rsidRDefault="002A7DCF" w:rsidP="00462F8F">
      <w:pPr>
        <w:spacing w:line="276" w:lineRule="auto"/>
      </w:pPr>
      <w:r>
        <w:t xml:space="preserve">Due </w:t>
      </w:r>
      <w:r w:rsidR="000E10F4" w:rsidRPr="003958B8">
        <w:t xml:space="preserve">to the low permeability of the German school system, chances for </w:t>
      </w:r>
      <w:r>
        <w:t>upward mobi</w:t>
      </w:r>
      <w:r>
        <w:t>l</w:t>
      </w:r>
      <w:r>
        <w:t xml:space="preserve">ity </w:t>
      </w:r>
      <w:r w:rsidR="000E10F4" w:rsidRPr="003958B8">
        <w:t xml:space="preserve">are quite low. </w:t>
      </w:r>
      <w:r w:rsidR="005473E0">
        <w:t xml:space="preserve">Whereas </w:t>
      </w:r>
      <w:r w:rsidR="003743B7" w:rsidRPr="003958B8">
        <w:t xml:space="preserve">more than 60% of the pupils </w:t>
      </w:r>
      <w:r w:rsidR="00F25DE4" w:rsidRPr="003958B8">
        <w:t xml:space="preserve">in Germany </w:t>
      </w:r>
      <w:r w:rsidR="003743B7" w:rsidRPr="003958B8">
        <w:t xml:space="preserve">who changed school </w:t>
      </w:r>
      <w:r>
        <w:t xml:space="preserve">track </w:t>
      </w:r>
      <w:r w:rsidR="003743B7" w:rsidRPr="003958B8">
        <w:t>in 2010/2011 (in total almost 100,000</w:t>
      </w:r>
      <w:r w:rsidR="00757B2E">
        <w:t xml:space="preserve"> pupils</w:t>
      </w:r>
      <w:r w:rsidR="003743B7" w:rsidRPr="003958B8">
        <w:t>)</w:t>
      </w:r>
      <w:r>
        <w:t>,</w:t>
      </w:r>
      <w:r w:rsidR="003743B7" w:rsidRPr="003958B8">
        <w:t xml:space="preserve"> c</w:t>
      </w:r>
      <w:r w:rsidR="001F668A" w:rsidRPr="003958B8">
        <w:t xml:space="preserve">hanged to a lower school </w:t>
      </w:r>
      <w:r>
        <w:t xml:space="preserve">track, only </w:t>
      </w:r>
      <w:r w:rsidR="005473E0">
        <w:t xml:space="preserve">about </w:t>
      </w:r>
      <w:r w:rsidR="003743B7" w:rsidRPr="003958B8">
        <w:t xml:space="preserve">25% </w:t>
      </w:r>
      <w:r>
        <w:t xml:space="preserve">changed to a higher </w:t>
      </w:r>
      <w:r w:rsidR="003743B7" w:rsidRPr="003958B8">
        <w:t>one (Bel</w:t>
      </w:r>
      <w:r w:rsidR="000E10F4" w:rsidRPr="003958B8">
        <w:t>lenberg &amp;</w:t>
      </w:r>
      <w:r w:rsidR="003743B7" w:rsidRPr="003958B8">
        <w:t xml:space="preserve"> Forell</w:t>
      </w:r>
      <w:r w:rsidR="001515CD">
        <w:t>,</w:t>
      </w:r>
      <w:r w:rsidR="00574E1F">
        <w:t xml:space="preserve"> 2</w:t>
      </w:r>
      <w:r w:rsidR="00757B2E">
        <w:t>012, p.</w:t>
      </w:r>
      <w:r w:rsidR="003743B7" w:rsidRPr="003958B8">
        <w:t xml:space="preserve"> 6)</w:t>
      </w:r>
      <w:r w:rsidR="001F668A" w:rsidRPr="003958B8">
        <w:t>.</w:t>
      </w:r>
      <w:r w:rsidR="00D840DC" w:rsidRPr="003958B8">
        <w:t xml:space="preserve"> </w:t>
      </w:r>
      <w:r w:rsidR="00FD4623" w:rsidRPr="003958B8">
        <w:t>The</w:t>
      </w:r>
      <w:r w:rsidR="00F25DE4" w:rsidRPr="003958B8">
        <w:t xml:space="preserve"> results for North Rhine-Westphalia are even worse: </w:t>
      </w:r>
      <w:r w:rsidR="005473E0">
        <w:t xml:space="preserve">for </w:t>
      </w:r>
      <w:r w:rsidR="00F25DE4" w:rsidRPr="003958B8">
        <w:t>every</w:t>
      </w:r>
      <w:r w:rsidR="00382204" w:rsidRPr="003958B8">
        <w:t xml:space="preserve"> </w:t>
      </w:r>
      <w:r w:rsidR="005473E0">
        <w:t xml:space="preserve">single </w:t>
      </w:r>
      <w:r w:rsidR="00382204" w:rsidRPr="003958B8">
        <w:t>school</w:t>
      </w:r>
      <w:r w:rsidR="00F25DE4" w:rsidRPr="003958B8">
        <w:t xml:space="preserve"> ascen</w:t>
      </w:r>
      <w:r w:rsidR="00F25DE4" w:rsidRPr="003958B8">
        <w:t>d</w:t>
      </w:r>
      <w:r w:rsidR="00F25DE4" w:rsidRPr="003958B8">
        <w:t xml:space="preserve">ant </w:t>
      </w:r>
      <w:r w:rsidR="005473E0">
        <w:t xml:space="preserve">there are </w:t>
      </w:r>
      <w:r w:rsidR="00382204" w:rsidRPr="003958B8">
        <w:t>5.6 school descendants (Bellenberg &amp; Forell</w:t>
      </w:r>
      <w:r w:rsidR="001515CD">
        <w:t>,</w:t>
      </w:r>
      <w:r w:rsidR="00574E1F">
        <w:t xml:space="preserve"> 2</w:t>
      </w:r>
      <w:r w:rsidR="00757B2E">
        <w:t>012, p.</w:t>
      </w:r>
      <w:r w:rsidR="00382204" w:rsidRPr="003958B8">
        <w:t xml:space="preserve"> 146). School d</w:t>
      </w:r>
      <w:r w:rsidR="00382204" w:rsidRPr="003958B8">
        <w:t>e</w:t>
      </w:r>
      <w:r w:rsidR="00382204" w:rsidRPr="003958B8">
        <w:lastRenderedPageBreak/>
        <w:t xml:space="preserve">scent </w:t>
      </w:r>
      <w:r w:rsidR="00D840DC" w:rsidRPr="003958B8">
        <w:t>leads to a feeling of educational failure and therefore influence</w:t>
      </w:r>
      <w:r w:rsidR="005473E0">
        <w:t>s</w:t>
      </w:r>
      <w:r w:rsidR="00D840DC" w:rsidRPr="003958B8">
        <w:t xml:space="preserve"> motivation and self-confidence in a negative way. </w:t>
      </w:r>
      <w:r w:rsidR="00CF1192" w:rsidRPr="003958B8">
        <w:t>Although North Rhine-Westphalia is the only fe</w:t>
      </w:r>
      <w:r w:rsidR="00CF1192" w:rsidRPr="003958B8">
        <w:t>d</w:t>
      </w:r>
      <w:r w:rsidR="00CF1192" w:rsidRPr="003958B8">
        <w:t>eral state in which a test of potential school ascendant options is established by law</w:t>
      </w:r>
      <w:r w:rsidR="00CF1192" w:rsidRPr="003958B8">
        <w:rPr>
          <w:rStyle w:val="FootnoteReference"/>
        </w:rPr>
        <w:footnoteReference w:id="8"/>
      </w:r>
      <w:r w:rsidR="00CF1192" w:rsidRPr="003958B8">
        <w:t xml:space="preserve"> (Bellenberg &amp; Forell</w:t>
      </w:r>
      <w:r w:rsidR="001515CD">
        <w:t>,</w:t>
      </w:r>
      <w:r w:rsidR="00574E1F">
        <w:t xml:space="preserve"> 2</w:t>
      </w:r>
      <w:r w:rsidR="00757B2E">
        <w:t>012, p.</w:t>
      </w:r>
      <w:r w:rsidR="00CF1192" w:rsidRPr="003958B8">
        <w:t xml:space="preserve"> 145), this does not seem to </w:t>
      </w:r>
      <w:r w:rsidR="005473E0">
        <w:t>work</w:t>
      </w:r>
      <w:r w:rsidR="00CF1192" w:rsidRPr="003958B8">
        <w:t xml:space="preserve"> in practice: “The tra</w:t>
      </w:r>
      <w:r w:rsidR="00CF1192" w:rsidRPr="003958B8">
        <w:t>n</w:t>
      </w:r>
      <w:r w:rsidR="00CF1192" w:rsidRPr="003958B8">
        <w:t xml:space="preserve">sitions to other school </w:t>
      </w:r>
      <w:r w:rsidR="005473E0">
        <w:t xml:space="preserve">tracks </w:t>
      </w:r>
      <w:r w:rsidR="00CF1192" w:rsidRPr="003958B8">
        <w:t xml:space="preserve">are not really systematised and often depend on single actors. But this must not </w:t>
      </w:r>
      <w:r w:rsidR="005473E0">
        <w:t xml:space="preserve">be </w:t>
      </w:r>
      <w:r w:rsidR="00F400DE" w:rsidRPr="003958B8">
        <w:t xml:space="preserve">left solely to the engagement and connections of </w:t>
      </w:r>
      <w:r w:rsidR="005473E0">
        <w:t>indivi</w:t>
      </w:r>
      <w:r w:rsidR="005473E0">
        <w:t>d</w:t>
      </w:r>
      <w:r w:rsidR="005473E0">
        <w:t xml:space="preserve">ual </w:t>
      </w:r>
      <w:r w:rsidR="00F400DE" w:rsidRPr="003958B8">
        <w:t>teacher</w:t>
      </w:r>
      <w:r w:rsidR="005473E0">
        <w:t>s</w:t>
      </w:r>
      <w:r w:rsidR="00F400DE" w:rsidRPr="003958B8">
        <w:t>” (</w:t>
      </w:r>
      <w:r w:rsidR="00342522">
        <w:t>I06</w:t>
      </w:r>
      <w:r w:rsidR="00F400DE" w:rsidRPr="003958B8">
        <w:t xml:space="preserve">). </w:t>
      </w:r>
      <w:r w:rsidR="006274BC" w:rsidRPr="003958B8">
        <w:t xml:space="preserve">The consequences of school </w:t>
      </w:r>
      <w:r w:rsidR="005473E0">
        <w:t>track</w:t>
      </w:r>
      <w:r w:rsidR="006274BC" w:rsidRPr="003958B8">
        <w:t xml:space="preserve"> descents and different </w:t>
      </w:r>
      <w:r w:rsidR="005473E0">
        <w:t>reput</w:t>
      </w:r>
      <w:r w:rsidR="005473E0">
        <w:t>a</w:t>
      </w:r>
      <w:r w:rsidR="005473E0">
        <w:t xml:space="preserve">tions and </w:t>
      </w:r>
      <w:r w:rsidR="006274BC" w:rsidRPr="003958B8">
        <w:t xml:space="preserve">“values” </w:t>
      </w:r>
      <w:r w:rsidR="00D74BFF">
        <w:t xml:space="preserve">of </w:t>
      </w:r>
      <w:r w:rsidR="006274BC" w:rsidRPr="003958B8">
        <w:t xml:space="preserve">school </w:t>
      </w:r>
      <w:r w:rsidR="005473E0">
        <w:t xml:space="preserve">tracks </w:t>
      </w:r>
      <w:r w:rsidR="006274BC" w:rsidRPr="003958B8">
        <w:t xml:space="preserve">turn out to be especially problematic at the lower end of the education system: the </w:t>
      </w:r>
      <w:r w:rsidR="006274BC" w:rsidRPr="003958B8">
        <w:rPr>
          <w:i/>
        </w:rPr>
        <w:t>Hauptschule</w:t>
      </w:r>
      <w:r w:rsidR="006274BC" w:rsidRPr="003958B8">
        <w:t xml:space="preserve"> becomes a so called “school for the rest” – </w:t>
      </w:r>
      <w:r w:rsidR="00AD1C85" w:rsidRPr="003958B8">
        <w:t>“a school for disadvantaged groups” (</w:t>
      </w:r>
      <w:r w:rsidR="00342522">
        <w:t>I10</w:t>
      </w:r>
      <w:r w:rsidR="00AD1C85" w:rsidRPr="003958B8">
        <w:t xml:space="preserve">) which </w:t>
      </w:r>
      <w:r w:rsidR="006274BC" w:rsidRPr="003958B8">
        <w:t xml:space="preserve">is avoided by parents and </w:t>
      </w:r>
      <w:r w:rsidR="005473E0">
        <w:t>o</w:t>
      </w:r>
      <w:r w:rsidR="005473E0">
        <w:t>f</w:t>
      </w:r>
      <w:r w:rsidR="005473E0">
        <w:t xml:space="preserve">ten involuntarily </w:t>
      </w:r>
      <w:r w:rsidR="00D74BFF">
        <w:t>attended by pupils</w:t>
      </w:r>
      <w:r w:rsidR="005473E0">
        <w:t xml:space="preserve">. </w:t>
      </w:r>
      <w:r w:rsidR="00AD1C85" w:rsidRPr="003958B8">
        <w:t>This does not</w:t>
      </w:r>
      <w:r w:rsidR="00D74BFF">
        <w:t xml:space="preserve"> only</w:t>
      </w:r>
      <w:r w:rsidR="00AD1C85" w:rsidRPr="003958B8">
        <w:t xml:space="preserve"> </w:t>
      </w:r>
      <w:r w:rsidR="005473E0">
        <w:t>hamper</w:t>
      </w:r>
      <w:r w:rsidR="00AD1C85" w:rsidRPr="003958B8">
        <w:t xml:space="preserve"> </w:t>
      </w:r>
      <w:r w:rsidR="005473E0">
        <w:t xml:space="preserve">school processes </w:t>
      </w:r>
      <w:r w:rsidR="00AD1C85" w:rsidRPr="003958B8">
        <w:t xml:space="preserve">within these </w:t>
      </w:r>
      <w:r w:rsidR="00FC0CC8" w:rsidRPr="003958B8">
        <w:t>schools;</w:t>
      </w:r>
      <w:r w:rsidR="00AD1C85" w:rsidRPr="003958B8">
        <w:t xml:space="preserve"> it also leads to numerous closures of </w:t>
      </w:r>
      <w:r w:rsidR="00AD1C85" w:rsidRPr="003958B8">
        <w:rPr>
          <w:i/>
        </w:rPr>
        <w:t>Hauptschulen</w:t>
      </w:r>
      <w:r w:rsidR="00AD1C85" w:rsidRPr="003958B8">
        <w:t>, not only in Dortmund. “The whole school system must change</w:t>
      </w:r>
      <w:r w:rsidR="00EC7C7D" w:rsidRPr="003958B8">
        <w:t xml:space="preserve">, because </w:t>
      </w:r>
      <w:r w:rsidR="00AD1C85" w:rsidRPr="003958B8">
        <w:t xml:space="preserve">the closure of </w:t>
      </w:r>
      <w:r w:rsidR="00AD1C85" w:rsidRPr="003958B8">
        <w:rPr>
          <w:i/>
        </w:rPr>
        <w:t>Hauptschulen</w:t>
      </w:r>
      <w:r w:rsidR="00EC7C7D" w:rsidRPr="003958B8">
        <w:t xml:space="preserve"> </w:t>
      </w:r>
      <w:r w:rsidR="00FC0CC8" w:rsidRPr="003958B8">
        <w:t>also means</w:t>
      </w:r>
      <w:r w:rsidR="00AD1C85" w:rsidRPr="003958B8">
        <w:t xml:space="preserve"> that other school t</w:t>
      </w:r>
      <w:r w:rsidR="005473E0">
        <w:t xml:space="preserve">racks </w:t>
      </w:r>
      <w:r w:rsidR="00AD1C85" w:rsidRPr="003958B8">
        <w:t xml:space="preserve">have to face </w:t>
      </w:r>
      <w:r w:rsidR="00EC7C7D" w:rsidRPr="003958B8">
        <w:t xml:space="preserve">the </w:t>
      </w:r>
      <w:r w:rsidR="00AD1C85" w:rsidRPr="003958B8">
        <w:t xml:space="preserve">social problems. Until now, teacher at the </w:t>
      </w:r>
      <w:r w:rsidR="00AD1C85" w:rsidRPr="003958B8">
        <w:rPr>
          <w:i/>
        </w:rPr>
        <w:t>Gymnasien</w:t>
      </w:r>
      <w:r w:rsidR="00AD1C85" w:rsidRPr="003958B8">
        <w:t xml:space="preserve"> could not or did not want to deal with social problems of their </w:t>
      </w:r>
      <w:r w:rsidR="005473E0">
        <w:t>students</w:t>
      </w:r>
      <w:r w:rsidR="00AD1C85" w:rsidRPr="003958B8">
        <w:t>. In the future, they perhaps have to do that” (</w:t>
      </w:r>
      <w:r w:rsidR="00342522">
        <w:t>I10</w:t>
      </w:r>
      <w:r w:rsidR="00AD1C85" w:rsidRPr="003958B8">
        <w:t xml:space="preserve">). </w:t>
      </w:r>
    </w:p>
    <w:p w14:paraId="066894FF" w14:textId="77777777" w:rsidR="00C577C5" w:rsidRDefault="000A190B" w:rsidP="00C577C5">
      <w:pPr>
        <w:spacing w:line="276" w:lineRule="auto"/>
      </w:pPr>
      <w:r w:rsidRPr="003958B8">
        <w:t xml:space="preserve">Besides the </w:t>
      </w:r>
      <w:r w:rsidR="00FC0FD8">
        <w:t xml:space="preserve">early </w:t>
      </w:r>
      <w:r w:rsidR="00AD7BDA">
        <w:t xml:space="preserve">sorting processes </w:t>
      </w:r>
      <w:r w:rsidR="00FC0FD8">
        <w:t>and the low permeability of the German educ</w:t>
      </w:r>
      <w:r w:rsidR="00FC0FD8">
        <w:t>a</w:t>
      </w:r>
      <w:r w:rsidR="00FC0FD8">
        <w:t>tion system</w:t>
      </w:r>
      <w:r w:rsidRPr="003958B8">
        <w:t xml:space="preserve">, educational inequalities are also </w:t>
      </w:r>
      <w:r w:rsidR="00AD7BDA">
        <w:t xml:space="preserve">related </w:t>
      </w:r>
      <w:r w:rsidRPr="003958B8">
        <w:t xml:space="preserve">to discrimination within the school system. </w:t>
      </w:r>
      <w:r w:rsidR="00C577C5">
        <w:t>The</w:t>
      </w:r>
      <w:r w:rsidRPr="003958B8">
        <w:t xml:space="preserve"> international study PIRLS (Progress in International Reading Li</w:t>
      </w:r>
      <w:r w:rsidRPr="003958B8">
        <w:t>t</w:t>
      </w:r>
      <w:r w:rsidRPr="003958B8">
        <w:t xml:space="preserve">eracy Study) </w:t>
      </w:r>
      <w:r w:rsidR="00AD7BDA">
        <w:t xml:space="preserve">pointed to the </w:t>
      </w:r>
      <w:r w:rsidRPr="003958B8">
        <w:t>disadvantage of children with a migration background in terms of transition recommendations</w:t>
      </w:r>
      <w:r w:rsidR="00AD7BDA">
        <w:t xml:space="preserve">, once </w:t>
      </w:r>
      <w:r w:rsidRPr="003958B8">
        <w:t>their social background and their educ</w:t>
      </w:r>
      <w:r w:rsidRPr="003958B8">
        <w:t>a</w:t>
      </w:r>
      <w:r w:rsidRPr="003958B8">
        <w:t xml:space="preserve">tional performance </w:t>
      </w:r>
      <w:r w:rsidR="00AD7BDA">
        <w:t xml:space="preserve">was controlled for </w:t>
      </w:r>
      <w:r w:rsidRPr="003958B8">
        <w:t>(Stanat</w:t>
      </w:r>
      <w:r w:rsidR="001515CD">
        <w:t>,</w:t>
      </w:r>
      <w:r w:rsidR="00574E1F">
        <w:t xml:space="preserve"> 2</w:t>
      </w:r>
      <w:r w:rsidR="00757B2E">
        <w:t>008, p.</w:t>
      </w:r>
      <w:r w:rsidRPr="003958B8">
        <w:t xml:space="preserve"> 728).</w:t>
      </w:r>
      <w:r w:rsidR="00D263BB" w:rsidRPr="003958B8">
        <w:t xml:space="preserve"> </w:t>
      </w:r>
      <w:r w:rsidR="00F568FD" w:rsidRPr="003958B8">
        <w:t>This is also confirmed by interview partners working with children with a migration background. “They are not encouraged and often disillusioned by their teacher” (</w:t>
      </w:r>
      <w:r w:rsidR="00FA3732">
        <w:t>I12</w:t>
      </w:r>
      <w:r w:rsidR="00F568FD" w:rsidRPr="003958B8">
        <w:t xml:space="preserve">). </w:t>
      </w:r>
      <w:r w:rsidR="00D263BB" w:rsidRPr="003958B8">
        <w:t>Thereby, the national</w:t>
      </w:r>
      <w:r w:rsidR="00D263BB" w:rsidRPr="003958B8">
        <w:t>i</w:t>
      </w:r>
      <w:r w:rsidR="00D263BB" w:rsidRPr="003958B8">
        <w:t>ty of the children seems to have an influence: Lobby groups of Turkish parents crit</w:t>
      </w:r>
      <w:r w:rsidR="00D263BB" w:rsidRPr="003958B8">
        <w:t>i</w:t>
      </w:r>
      <w:r w:rsidR="00D263BB" w:rsidRPr="003958B8">
        <w:t>cise the differentiation between “elite-bilingualism and inferior languages"</w:t>
      </w:r>
      <w:r w:rsidR="004619D3" w:rsidRPr="003958B8">
        <w:t xml:space="preserve"> and </w:t>
      </w:r>
      <w:r w:rsidR="00AD7BDA">
        <w:t xml:space="preserve">call </w:t>
      </w:r>
      <w:r w:rsidR="004619D3" w:rsidRPr="003958B8">
        <w:t>for a more frequent offer of Turkish classes within schools (</w:t>
      </w:r>
      <w:r w:rsidR="00FA3732">
        <w:t>I07</w:t>
      </w:r>
      <w:r w:rsidR="004619D3" w:rsidRPr="003958B8">
        <w:t>).</w:t>
      </w:r>
      <w:r w:rsidR="00C577C5">
        <w:t xml:space="preserve"> </w:t>
      </w:r>
      <w:r w:rsidR="00C577C5" w:rsidRPr="003958B8">
        <w:t xml:space="preserve">Nevertheless, it has to be stated that </w:t>
      </w:r>
      <w:r w:rsidR="00AD7BDA">
        <w:t xml:space="preserve">attainment gaps </w:t>
      </w:r>
      <w:r w:rsidR="00C577C5">
        <w:t>between children with and without migration bac</w:t>
      </w:r>
      <w:r w:rsidR="00C577C5">
        <w:t>k</w:t>
      </w:r>
      <w:r w:rsidR="00C577C5">
        <w:t xml:space="preserve">ground </w:t>
      </w:r>
      <w:r w:rsidR="00C577C5" w:rsidRPr="003958B8">
        <w:t xml:space="preserve">have been clearly reduced </w:t>
      </w:r>
      <w:r w:rsidR="00C577C5">
        <w:t xml:space="preserve">from 2000 until 2009 </w:t>
      </w:r>
      <w:r w:rsidR="00C577C5" w:rsidRPr="003958B8">
        <w:t>(OECD Berlin Centre</w:t>
      </w:r>
      <w:r w:rsidR="001515CD">
        <w:t>,</w:t>
      </w:r>
      <w:r w:rsidR="00574E1F">
        <w:t xml:space="preserve"> 2</w:t>
      </w:r>
      <w:r w:rsidR="00C577C5" w:rsidRPr="003958B8">
        <w:t>010).</w:t>
      </w:r>
    </w:p>
    <w:p w14:paraId="06689500" w14:textId="77777777" w:rsidR="00587949" w:rsidRDefault="00587949" w:rsidP="00587949">
      <w:pPr>
        <w:spacing w:line="276" w:lineRule="auto"/>
      </w:pPr>
      <w:r w:rsidRPr="003958B8">
        <w:t>In contrast to its neighbour cities</w:t>
      </w:r>
      <w:r>
        <w:rPr>
          <w:rStyle w:val="FootnoteReference"/>
        </w:rPr>
        <w:footnoteReference w:id="9"/>
      </w:r>
      <w:r w:rsidRPr="003958B8">
        <w:t xml:space="preserve">, children without any knowledge of the German language </w:t>
      </w:r>
      <w:r>
        <w:t xml:space="preserve">in Dortmund </w:t>
      </w:r>
      <w:r w:rsidRPr="003958B8">
        <w:t>are not integrated into normal school classes according to their age and performance leve</w:t>
      </w:r>
      <w:r>
        <w:t>l. For</w:t>
      </w:r>
      <w:r w:rsidRPr="003958B8">
        <w:t xml:space="preserve"> two years they attend so called “Auffangkla</w:t>
      </w:r>
      <w:r w:rsidRPr="003958B8">
        <w:t>s</w:t>
      </w:r>
      <w:r w:rsidRPr="003958B8">
        <w:t xml:space="preserve">sen” integrated in primary schools (for younger children) or in </w:t>
      </w:r>
      <w:r w:rsidRPr="003958B8">
        <w:rPr>
          <w:i/>
        </w:rPr>
        <w:t>Hauptschulen</w:t>
      </w:r>
      <w:r w:rsidRPr="003958B8">
        <w:t xml:space="preserve"> – </w:t>
      </w:r>
      <w:r>
        <w:t xml:space="preserve">for the latter, </w:t>
      </w:r>
      <w:r w:rsidRPr="003958B8">
        <w:t xml:space="preserve">independent of their age and their educational knowledge. “For these pupils the transition to other school </w:t>
      </w:r>
      <w:r w:rsidR="00AD7BDA">
        <w:t>tracks</w:t>
      </w:r>
      <w:r w:rsidRPr="003958B8">
        <w:t xml:space="preserve"> is not systematised, it depends normally on si</w:t>
      </w:r>
      <w:r w:rsidRPr="003958B8">
        <w:t>n</w:t>
      </w:r>
      <w:r w:rsidRPr="003958B8">
        <w:t>gle actors and works rather informally” (</w:t>
      </w:r>
      <w:r>
        <w:t>I06</w:t>
      </w:r>
      <w:r w:rsidRPr="003958B8">
        <w:t xml:space="preserve">). According to some interview partners the transition also depends on the interconnectedness with other school </w:t>
      </w:r>
      <w:r w:rsidR="00AD7BDA">
        <w:t xml:space="preserve">tracks </w:t>
      </w:r>
      <w:r w:rsidRPr="003958B8">
        <w:t xml:space="preserve">and in a lot of cases the children stay at the </w:t>
      </w:r>
      <w:r w:rsidRPr="003958B8">
        <w:rPr>
          <w:i/>
        </w:rPr>
        <w:t>Hauptschule</w:t>
      </w:r>
      <w:r w:rsidRPr="003958B8">
        <w:t xml:space="preserve"> after these two years (</w:t>
      </w:r>
      <w:r>
        <w:t>I10</w:t>
      </w:r>
      <w:r w:rsidRPr="003958B8">
        <w:t>). These statements reveal a certain disadvantage of migrant pupils being tied to a school form independent of their performance level – “The problem is that not all of these pupils come fr</w:t>
      </w:r>
      <w:r w:rsidR="0048050E">
        <w:t>om countries like Bulgaria or Ro</w:t>
      </w:r>
      <w:r w:rsidRPr="003958B8">
        <w:t xml:space="preserve">mania who sometimes have not visited </w:t>
      </w:r>
      <w:r w:rsidRPr="003958B8">
        <w:lastRenderedPageBreak/>
        <w:t>a school yet; in a lot of cases they come from countries with a high education level and it is only a question of language development” (</w:t>
      </w:r>
      <w:r>
        <w:t>I06</w:t>
      </w:r>
      <w:r w:rsidRPr="003958B8">
        <w:t xml:space="preserve">). The increasing closure of </w:t>
      </w:r>
      <w:r w:rsidRPr="003958B8">
        <w:rPr>
          <w:i/>
        </w:rPr>
        <w:t>Hauptschulen</w:t>
      </w:r>
      <w:r w:rsidRPr="003958B8">
        <w:t xml:space="preserve"> could at least for these pupils lead to better solutions.</w:t>
      </w:r>
    </w:p>
    <w:p w14:paraId="06689501" w14:textId="77777777" w:rsidR="008357F1" w:rsidRPr="008357F1" w:rsidRDefault="008357F1" w:rsidP="00587949">
      <w:pPr>
        <w:spacing w:line="276" w:lineRule="auto"/>
        <w:rPr>
          <w:sz w:val="2"/>
          <w:szCs w:val="2"/>
        </w:rPr>
      </w:pPr>
    </w:p>
    <w:p w14:paraId="06689502" w14:textId="77777777" w:rsidR="00301475" w:rsidRPr="00DB7058" w:rsidRDefault="00301475" w:rsidP="00C076B0">
      <w:pPr>
        <w:pStyle w:val="Unterberschrift"/>
      </w:pPr>
      <w:r w:rsidRPr="00DB7058">
        <w:t>Socio-spatial effects</w:t>
      </w:r>
    </w:p>
    <w:p w14:paraId="06689503" w14:textId="77777777" w:rsidR="00D47676" w:rsidRDefault="00AD7BDA" w:rsidP="00A87832">
      <w:pPr>
        <w:spacing w:line="276" w:lineRule="auto"/>
      </w:pPr>
      <w:r>
        <w:t>E</w:t>
      </w:r>
      <w:r w:rsidR="00FC0FD8" w:rsidRPr="00DB7058">
        <w:t>ducational inequalities have also a spatial dimension. Due to variations in the res</w:t>
      </w:r>
      <w:r w:rsidR="00FC0FD8" w:rsidRPr="00DB7058">
        <w:t>i</w:t>
      </w:r>
      <w:r w:rsidR="00FC0FD8" w:rsidRPr="00DB7058">
        <w:t xml:space="preserve">dential distribution of different social groups, educational </w:t>
      </w:r>
      <w:r w:rsidR="0023734B">
        <w:t>opportunities and achiev</w:t>
      </w:r>
      <w:r w:rsidR="0023734B">
        <w:t>e</w:t>
      </w:r>
      <w:r w:rsidR="0023734B">
        <w:t>ments</w:t>
      </w:r>
      <w:r w:rsidR="00A87832" w:rsidRPr="00DB7058">
        <w:t xml:space="preserve"> </w:t>
      </w:r>
      <w:r w:rsidR="00FC0FD8" w:rsidRPr="00DB7058">
        <w:t xml:space="preserve">of children – </w:t>
      </w:r>
      <w:r w:rsidR="00FC0FD8" w:rsidRPr="009F28C6">
        <w:t>depending on their socio-economic background –</w:t>
      </w:r>
      <w:r w:rsidR="0023734B" w:rsidRPr="009F28C6">
        <w:t xml:space="preserve"> </w:t>
      </w:r>
      <w:r w:rsidR="00FC0FD8" w:rsidRPr="009F28C6">
        <w:t xml:space="preserve">vary </w:t>
      </w:r>
      <w:r w:rsidRPr="009F28C6">
        <w:t>across</w:t>
      </w:r>
      <w:r w:rsidR="00FC0FD8" w:rsidRPr="009F28C6">
        <w:t xml:space="preserve"> the urban space (see chapter </w:t>
      </w:r>
      <w:r w:rsidR="00930FBF">
        <w:fldChar w:fldCharType="begin"/>
      </w:r>
      <w:r w:rsidR="00930FBF">
        <w:instrText xml:space="preserve"> REF _Ref348455762 \r \h  \* MERGEFORMAT </w:instrText>
      </w:r>
      <w:r w:rsidR="00930FBF">
        <w:fldChar w:fldCharType="separate"/>
      </w:r>
      <w:r w:rsidR="00862FD4">
        <w:t>2.4</w:t>
      </w:r>
      <w:r w:rsidR="00930FBF">
        <w:fldChar w:fldCharType="end"/>
      </w:r>
      <w:r w:rsidR="00FC0FD8" w:rsidRPr="009F28C6">
        <w:t xml:space="preserve">). </w:t>
      </w:r>
      <w:r w:rsidR="0023734B" w:rsidRPr="009F28C6">
        <w:t>Socially polarised school intakes lead to stronger in</w:t>
      </w:r>
      <w:r w:rsidR="0023734B" w:rsidRPr="009F28C6">
        <w:t>e</w:t>
      </w:r>
      <w:r w:rsidR="0023734B" w:rsidRPr="009F28C6">
        <w:t>qualities of opportunities and affect students’ performance, once individual effects have been controlled for. Empirical studies generally confirm these school compos</w:t>
      </w:r>
      <w:r w:rsidR="0023734B" w:rsidRPr="009F28C6">
        <w:t>i</w:t>
      </w:r>
      <w:r w:rsidR="0023734B" w:rsidRPr="009F28C6">
        <w:t>tion effects; the significance of effects, however, varies (Musset</w:t>
      </w:r>
      <w:r w:rsidR="001515CD">
        <w:t>,</w:t>
      </w:r>
      <w:r w:rsidR="00574E1F">
        <w:t xml:space="preserve"> 2</w:t>
      </w:r>
      <w:r w:rsidR="0023734B" w:rsidRPr="009F28C6">
        <w:t>012</w:t>
      </w:r>
      <w:r w:rsidR="00757B2E" w:rsidRPr="009F28C6">
        <w:t>, p.</w:t>
      </w:r>
      <w:r w:rsidR="0023734B" w:rsidRPr="009F28C6">
        <w:t xml:space="preserve"> 26-28).</w:t>
      </w:r>
      <w:r w:rsidR="00D47676" w:rsidRPr="009F28C6">
        <w:t xml:space="preserve"> As regards ethnically polarised schools, educational studies for Germany could show that, despite all discussions, the lower</w:t>
      </w:r>
      <w:r w:rsidR="00D47676" w:rsidRPr="00D47676">
        <w:t xml:space="preserve"> performance level in schools with mainly chi</w:t>
      </w:r>
      <w:r w:rsidR="00D47676" w:rsidRPr="00D47676">
        <w:t>l</w:t>
      </w:r>
      <w:r w:rsidR="00D47676" w:rsidRPr="00D47676">
        <w:t>dren with a migration background is not related to the ethnical composition of the school. By controlling the socio-economic background as well as the cognitive basic skills the effects of the migration background disappear (Stanat</w:t>
      </w:r>
      <w:r w:rsidR="001515CD">
        <w:t>,</w:t>
      </w:r>
      <w:r w:rsidR="00574E1F">
        <w:t xml:space="preserve"> 2</w:t>
      </w:r>
      <w:r w:rsidR="00D47676" w:rsidRPr="00D47676">
        <w:t>008</w:t>
      </w:r>
      <w:r w:rsidR="00757B2E">
        <w:t>, p.</w:t>
      </w:r>
      <w:r w:rsidR="00D47676" w:rsidRPr="00D47676">
        <w:t xml:space="preserve"> 729).</w:t>
      </w:r>
      <w:r w:rsidR="0023734B" w:rsidRPr="0023734B">
        <w:t xml:space="preserve"> </w:t>
      </w:r>
    </w:p>
    <w:p w14:paraId="06689504" w14:textId="77777777" w:rsidR="00587949" w:rsidRDefault="00A87832" w:rsidP="00A87832">
      <w:pPr>
        <w:spacing w:line="276" w:lineRule="auto"/>
      </w:pPr>
      <w:r w:rsidRPr="00DB7058">
        <w:rPr>
          <w:lang w:val="en-US"/>
        </w:rPr>
        <w:t xml:space="preserve">The division of the city </w:t>
      </w:r>
      <w:r w:rsidRPr="00DB7058">
        <w:t xml:space="preserve">into a privileged south and a disadvantaged northern part leads, independently of existing school catchment areas, to educational segregation processes: </w:t>
      </w:r>
      <w:r w:rsidR="00EB1D14">
        <w:t>In Dortmund, t</w:t>
      </w:r>
      <w:r w:rsidRPr="00DB7058">
        <w:t>here are schools with more than 90% of children from the two less disadvantaged cluster as well as schools with the opposite composition; in addition, the share of non-German children in primary schools, Hauptschulen as well as comprehensive schools within the disadvantaged cluster in Dortmund (see cha</w:t>
      </w:r>
      <w:r w:rsidRPr="00DB7058">
        <w:t>p</w:t>
      </w:r>
      <w:r w:rsidRPr="00DB7058">
        <w:t xml:space="preserve">ter </w:t>
      </w:r>
      <w:r w:rsidR="00930FBF">
        <w:fldChar w:fldCharType="begin"/>
      </w:r>
      <w:r w:rsidR="00930FBF">
        <w:instrText xml:space="preserve"> REF _Ref348531116 \r \h  \* MERGEFORMAT </w:instrText>
      </w:r>
      <w:r w:rsidR="00930FBF">
        <w:fldChar w:fldCharType="separate"/>
      </w:r>
      <w:r w:rsidR="00862FD4">
        <w:t>2.3</w:t>
      </w:r>
      <w:r w:rsidR="00930FBF">
        <w:fldChar w:fldCharType="end"/>
      </w:r>
      <w:r w:rsidRPr="00DB7058">
        <w:t>) is almost 50% on average (the share of children with migration background should be even higher)</w:t>
      </w:r>
      <w:r w:rsidR="0017401F">
        <w:t xml:space="preserve"> – whereas their share in the respective age group in the two disadvantaged clusters is at only 17.8%, which points to school segregation excee</w:t>
      </w:r>
      <w:r w:rsidR="0017401F">
        <w:t>d</w:t>
      </w:r>
      <w:r w:rsidR="0017401F">
        <w:t>ing residential segregation</w:t>
      </w:r>
      <w:r w:rsidRPr="00DB7058">
        <w:t>.</w:t>
      </w:r>
      <w:r w:rsidR="007E26DB" w:rsidRPr="00DB7058">
        <w:t xml:space="preserve"> Education studies revealed that the share of people d</w:t>
      </w:r>
      <w:r w:rsidR="007E26DB" w:rsidRPr="00DB7058">
        <w:t>e</w:t>
      </w:r>
      <w:r w:rsidR="007E26DB" w:rsidRPr="00DB7058">
        <w:t>pending on social benefits as well as the unemployment rate in proximity to the school influenced math performances of pupils (Stanat</w:t>
      </w:r>
      <w:r w:rsidR="001515CD">
        <w:t>,</w:t>
      </w:r>
      <w:r w:rsidR="00574E1F">
        <w:t xml:space="preserve"> 2</w:t>
      </w:r>
      <w:r w:rsidR="00757B2E">
        <w:t>008, p.</w:t>
      </w:r>
      <w:r w:rsidR="007E26DB" w:rsidRPr="00DB7058">
        <w:t xml:space="preserve"> 730).</w:t>
      </w:r>
      <w:r w:rsidR="00587949" w:rsidRPr="00DB7058">
        <w:t xml:space="preserve"> Thus, it can be expected that </w:t>
      </w:r>
      <w:r w:rsidR="00DB7058" w:rsidRPr="00DB7058">
        <w:t>in highly socially segregated schools</w:t>
      </w:r>
      <w:r w:rsidR="00D47676">
        <w:t>,</w:t>
      </w:r>
      <w:r w:rsidR="00DB7058" w:rsidRPr="00DB7058">
        <w:t xml:space="preserve"> different </w:t>
      </w:r>
      <w:r w:rsidR="00587949" w:rsidRPr="00DB7058">
        <w:t>development enviro</w:t>
      </w:r>
      <w:r w:rsidR="00587949" w:rsidRPr="00DB7058">
        <w:t>n</w:t>
      </w:r>
      <w:r w:rsidR="00587949" w:rsidRPr="00DB7058">
        <w:t xml:space="preserve">ments </w:t>
      </w:r>
      <w:r w:rsidR="00DB7058" w:rsidRPr="00DB7058">
        <w:t xml:space="preserve">evolve </w:t>
      </w:r>
      <w:r w:rsidR="00587949" w:rsidRPr="00DB7058">
        <w:t>that lead to different learning progress</w:t>
      </w:r>
      <w:r w:rsidR="00DB7058" w:rsidRPr="00DB7058">
        <w:t xml:space="preserve">. </w:t>
      </w:r>
    </w:p>
    <w:p w14:paraId="06689505" w14:textId="77777777" w:rsidR="008357F1" w:rsidRPr="008357F1" w:rsidRDefault="008357F1" w:rsidP="00A87832">
      <w:pPr>
        <w:spacing w:line="276" w:lineRule="auto"/>
        <w:rPr>
          <w:sz w:val="10"/>
          <w:szCs w:val="10"/>
        </w:rPr>
      </w:pPr>
    </w:p>
    <w:p w14:paraId="06689506" w14:textId="77777777" w:rsidR="00301475" w:rsidRPr="003958B8" w:rsidRDefault="009214C9" w:rsidP="00E926C8">
      <w:pPr>
        <w:pStyle w:val="Heading2"/>
      </w:pPr>
      <w:bookmarkStart w:id="55" w:name="_Toc385000482"/>
      <w:r>
        <w:t xml:space="preserve">The role of politics </w:t>
      </w:r>
      <w:r w:rsidR="007A5178">
        <w:t>in combating educational inequalities</w:t>
      </w:r>
      <w:bookmarkEnd w:id="55"/>
      <w:r>
        <w:t xml:space="preserve"> </w:t>
      </w:r>
    </w:p>
    <w:p w14:paraId="06689507" w14:textId="77777777" w:rsidR="00EF09ED" w:rsidRPr="003958B8" w:rsidRDefault="000C79FB" w:rsidP="004E5B60">
      <w:pPr>
        <w:pStyle w:val="Heading3"/>
        <w:spacing w:before="240"/>
      </w:pPr>
      <w:r w:rsidRPr="00E926C8">
        <w:t>E</w:t>
      </w:r>
      <w:r w:rsidR="00B07A4F" w:rsidRPr="00E926C8">
        <w:t>ducation</w:t>
      </w:r>
      <w:r w:rsidR="00B07A4F">
        <w:t xml:space="preserve"> and</w:t>
      </w:r>
      <w:r w:rsidR="00EF09ED" w:rsidRPr="003958B8">
        <w:t xml:space="preserve"> migration policies</w:t>
      </w:r>
      <w:r>
        <w:t xml:space="preserve"> on the central state level</w:t>
      </w:r>
    </w:p>
    <w:p w14:paraId="06689508" w14:textId="77777777" w:rsidR="00C50402" w:rsidRPr="00C50402" w:rsidRDefault="000C79FB" w:rsidP="00C076B0">
      <w:pPr>
        <w:pStyle w:val="Unterberschrift"/>
      </w:pPr>
      <w:r>
        <w:t xml:space="preserve">Central state </w:t>
      </w:r>
      <w:r w:rsidR="00C50402" w:rsidRPr="00C50402">
        <w:t>policies</w:t>
      </w:r>
      <w:r w:rsidR="005202E0">
        <w:t xml:space="preserve"> for education and societal integration</w:t>
      </w:r>
    </w:p>
    <w:p w14:paraId="06689509" w14:textId="77777777" w:rsidR="00A57164" w:rsidRDefault="002105CC" w:rsidP="00462F8F">
      <w:pPr>
        <w:spacing w:line="276" w:lineRule="auto"/>
      </w:pPr>
      <w:r w:rsidRPr="003958B8">
        <w:t>Following the different PISA studies, the topic of educational disparities reached the German political agenda slightly delayed. The growing interest</w:t>
      </w:r>
      <w:r w:rsidR="00574476">
        <w:t xml:space="preserve"> in the topic</w:t>
      </w:r>
      <w:r w:rsidRPr="003958B8">
        <w:t xml:space="preserve"> resulted not only in </w:t>
      </w:r>
      <w:r w:rsidR="00574476">
        <w:t>an increasing</w:t>
      </w:r>
      <w:r w:rsidRPr="003958B8">
        <w:t xml:space="preserve"> number of national and local policy initiatives, but also in </w:t>
      </w:r>
      <w:r w:rsidR="00D47676">
        <w:t>i</w:t>
      </w:r>
      <w:r w:rsidR="00D47676">
        <w:t>n</w:t>
      </w:r>
      <w:r w:rsidR="00D47676">
        <w:t>creased</w:t>
      </w:r>
      <w:r w:rsidR="003A595A" w:rsidRPr="003958B8">
        <w:t xml:space="preserve"> </w:t>
      </w:r>
      <w:r w:rsidR="00D47676">
        <w:t>funds</w:t>
      </w:r>
      <w:r w:rsidR="003A595A" w:rsidRPr="003958B8">
        <w:t xml:space="preserve"> for educational research activities: In 2007, the Federal Ministry of Education and Research (BMBF) published a framework programme for the prom</w:t>
      </w:r>
      <w:r w:rsidR="003A595A" w:rsidRPr="003958B8">
        <w:t>o</w:t>
      </w:r>
      <w:r w:rsidR="003A595A" w:rsidRPr="003958B8">
        <w:t>tion of empirical educational research (BMBF</w:t>
      </w:r>
      <w:r w:rsidR="001515CD">
        <w:t>,</w:t>
      </w:r>
      <w:r w:rsidR="00574E1F">
        <w:t xml:space="preserve"> 2</w:t>
      </w:r>
      <w:r w:rsidR="003A595A" w:rsidRPr="003958B8">
        <w:t>012</w:t>
      </w:r>
      <w:r w:rsidR="00BC7FDF" w:rsidRPr="003958B8">
        <w:t>c</w:t>
      </w:r>
      <w:r w:rsidR="003A595A" w:rsidRPr="003958B8">
        <w:t>)</w:t>
      </w:r>
      <w:r w:rsidR="001447BE" w:rsidRPr="003958B8">
        <w:t>.</w:t>
      </w:r>
      <w:r w:rsidR="0047010F" w:rsidRPr="003958B8">
        <w:t xml:space="preserve"> </w:t>
      </w:r>
    </w:p>
    <w:p w14:paraId="0668950A" w14:textId="77777777" w:rsidR="00635615" w:rsidRPr="003958B8" w:rsidRDefault="003853A0" w:rsidP="00462F8F">
      <w:pPr>
        <w:spacing w:line="276" w:lineRule="auto"/>
      </w:pPr>
      <w:r>
        <w:t>Due</w:t>
      </w:r>
      <w:r w:rsidR="0047010F" w:rsidRPr="003958B8">
        <w:t xml:space="preserve"> to the federal structure of Germany</w:t>
      </w:r>
      <w:r w:rsidR="00D47676">
        <w:t>,</w:t>
      </w:r>
      <w:r w:rsidR="0047010F" w:rsidRPr="003958B8">
        <w:t xml:space="preserve"> the competences and responsibilities for general and school education lie with the federal states. This encompasses the </w:t>
      </w:r>
      <w:r w:rsidR="0047010F" w:rsidRPr="003958B8">
        <w:lastRenderedPageBreak/>
        <w:t>school sector, the university sector as well as adult and further education (BMBF</w:t>
      </w:r>
      <w:r w:rsidR="001515CD">
        <w:t>,</w:t>
      </w:r>
      <w:r w:rsidR="00574E1F">
        <w:t xml:space="preserve"> 2</w:t>
      </w:r>
      <w:r w:rsidR="0047010F" w:rsidRPr="003958B8">
        <w:t xml:space="preserve">012a). </w:t>
      </w:r>
      <w:r w:rsidR="00492346">
        <w:t>The federal state also has some influence</w:t>
      </w:r>
      <w:r w:rsidR="0026430C">
        <w:t xml:space="preserve"> on the societal integration of m</w:t>
      </w:r>
      <w:r w:rsidR="0026430C">
        <w:t>i</w:t>
      </w:r>
      <w:r w:rsidR="0026430C">
        <w:t xml:space="preserve">grant population as well as on individual </w:t>
      </w:r>
      <w:r w:rsidR="00492346">
        <w:t>factors influencing educational disa</w:t>
      </w:r>
      <w:r w:rsidR="00492346">
        <w:t>d</w:t>
      </w:r>
      <w:r w:rsidR="00492346">
        <w:t xml:space="preserve">vantage, </w:t>
      </w:r>
      <w:r w:rsidR="0026430C">
        <w:t xml:space="preserve">such as poverty or language skills. </w:t>
      </w:r>
      <w:r w:rsidR="00492346">
        <w:t xml:space="preserve">Federal states’ </w:t>
      </w:r>
      <w:r w:rsidR="00A74844">
        <w:t xml:space="preserve">or municipalities’ </w:t>
      </w:r>
      <w:r w:rsidR="00492346">
        <w:t xml:space="preserve">efforts </w:t>
      </w:r>
      <w:r w:rsidR="00A74844">
        <w:t xml:space="preserve">in the area of education or societal integration are supported by programmes of the </w:t>
      </w:r>
      <w:r w:rsidR="00E106C2" w:rsidRPr="003958B8">
        <w:t>central</w:t>
      </w:r>
      <w:r w:rsidR="00424B30" w:rsidRPr="003958B8">
        <w:t xml:space="preserve"> state</w:t>
      </w:r>
      <w:r w:rsidR="00A74844">
        <w:t xml:space="preserve">. </w:t>
      </w:r>
      <w:r w:rsidR="0026430C" w:rsidRPr="003958B8">
        <w:t xml:space="preserve">One of the most important programmes to promote </w:t>
      </w:r>
      <w:r w:rsidR="0026430C">
        <w:t xml:space="preserve">the education of </w:t>
      </w:r>
      <w:r w:rsidR="0026430C" w:rsidRPr="003958B8">
        <w:t>s</w:t>
      </w:r>
      <w:r w:rsidR="0026430C" w:rsidRPr="003958B8">
        <w:t>o</w:t>
      </w:r>
      <w:r w:rsidR="0026430C" w:rsidRPr="003958B8">
        <w:t>cially vulnerable children is the so called “Educational Package”</w:t>
      </w:r>
      <w:r w:rsidR="00A74844">
        <w:t xml:space="preserve"> </w:t>
      </w:r>
      <w:r w:rsidR="00A74844">
        <w:rPr>
          <w:i/>
        </w:rPr>
        <w:t>(Bildungspaket),</w:t>
      </w:r>
      <w:r w:rsidR="0026430C" w:rsidRPr="003958B8">
        <w:t xml:space="preserve"> i</w:t>
      </w:r>
      <w:r w:rsidR="0026430C" w:rsidRPr="003958B8">
        <w:t>m</w:t>
      </w:r>
      <w:r w:rsidR="0026430C" w:rsidRPr="003958B8">
        <w:t>plemented by the Federal Ministry of Labour and Social Affairs (BMAS) in 2011. It aims to improve education and social participation for children from low-income fam</w:t>
      </w:r>
      <w:r w:rsidR="0026430C" w:rsidRPr="003958B8">
        <w:t>i</w:t>
      </w:r>
      <w:r w:rsidR="0026430C" w:rsidRPr="003958B8">
        <w:t>lies and gives these children a legal entitlement to participate (BMAS</w:t>
      </w:r>
      <w:r w:rsidR="00757B2E">
        <w:t>,</w:t>
      </w:r>
      <w:r w:rsidR="0026430C" w:rsidRPr="003958B8">
        <w:t xml:space="preserve"> n.d.). The pr</w:t>
      </w:r>
      <w:r w:rsidR="0026430C" w:rsidRPr="003958B8">
        <w:t>o</w:t>
      </w:r>
      <w:r w:rsidR="0026430C" w:rsidRPr="003958B8">
        <w:t>gramme supports families in financing school books, educational support, sports</w:t>
      </w:r>
      <w:r w:rsidR="00A74844">
        <w:t xml:space="preserve"> and music activities, an</w:t>
      </w:r>
      <w:r w:rsidR="0026430C" w:rsidRPr="003958B8">
        <w:t xml:space="preserve">d school trips. </w:t>
      </w:r>
      <w:r w:rsidR="0026430C">
        <w:t xml:space="preserve">The programme “Learning Locally” </w:t>
      </w:r>
      <w:r w:rsidR="00635615" w:rsidRPr="003958B8">
        <w:t>was published by the BMBF</w:t>
      </w:r>
      <w:r w:rsidR="00A74844">
        <w:t>, the Federal Ministry of Education and Research,</w:t>
      </w:r>
      <w:r w:rsidR="00635615" w:rsidRPr="003958B8">
        <w:t xml:space="preserve"> in 2009 in </w:t>
      </w:r>
      <w:r w:rsidR="00424B30" w:rsidRPr="003958B8">
        <w:t xml:space="preserve">order to </w:t>
      </w:r>
      <w:r w:rsidR="00A74844">
        <w:t>promote active</w:t>
      </w:r>
      <w:r w:rsidR="00424B30" w:rsidRPr="003958B8">
        <w:t xml:space="preserve"> education policies on the local level</w:t>
      </w:r>
      <w:r w:rsidR="00635615" w:rsidRPr="003958B8">
        <w:t xml:space="preserve">. It is supported by the European Social Fund </w:t>
      </w:r>
      <w:r w:rsidR="0077036C">
        <w:t xml:space="preserve">(ESF) </w:t>
      </w:r>
      <w:r w:rsidR="00635615" w:rsidRPr="003958B8">
        <w:t xml:space="preserve">and </w:t>
      </w:r>
      <w:r w:rsidR="00FB6EB7" w:rsidRPr="003958B8">
        <w:t>supports 40 counties and cities to establish an integrated d</w:t>
      </w:r>
      <w:r w:rsidR="00FB6EB7" w:rsidRPr="003958B8">
        <w:t>a</w:t>
      </w:r>
      <w:r w:rsidR="00FB6EB7" w:rsidRPr="003958B8">
        <w:t xml:space="preserve">ta based education management. The aim is to initiate interdepartmental cooperation and to </w:t>
      </w:r>
      <w:r w:rsidR="00A472D1">
        <w:t>support on-going</w:t>
      </w:r>
      <w:r w:rsidR="00FB6EB7" w:rsidRPr="003958B8">
        <w:t xml:space="preserve"> monitoring </w:t>
      </w:r>
      <w:r w:rsidR="00BC7FDF" w:rsidRPr="003958B8">
        <w:t>for a successful education management on the local level (BMBF</w:t>
      </w:r>
      <w:r w:rsidR="001515CD">
        <w:t>,</w:t>
      </w:r>
      <w:r w:rsidR="00574E1F">
        <w:t xml:space="preserve"> 2</w:t>
      </w:r>
      <w:r w:rsidR="00BC7FDF" w:rsidRPr="003958B8">
        <w:t>012b).</w:t>
      </w:r>
      <w:r w:rsidR="00FB6EB7" w:rsidRPr="003958B8">
        <w:t xml:space="preserve"> </w:t>
      </w:r>
    </w:p>
    <w:p w14:paraId="0668950B" w14:textId="77777777" w:rsidR="00FA5F13" w:rsidRDefault="00635615" w:rsidP="00FA5F13">
      <w:pPr>
        <w:spacing w:line="276" w:lineRule="auto"/>
      </w:pPr>
      <w:r w:rsidRPr="003958B8">
        <w:t xml:space="preserve">Besides </w:t>
      </w:r>
      <w:r w:rsidR="00E106C2" w:rsidRPr="003958B8">
        <w:t xml:space="preserve">several </w:t>
      </w:r>
      <w:r w:rsidRPr="003958B8">
        <w:t>educational pro</w:t>
      </w:r>
      <w:r w:rsidR="00E106C2" w:rsidRPr="003958B8">
        <w:t>grammes</w:t>
      </w:r>
      <w:r w:rsidR="0026430C">
        <w:t xml:space="preserve">, </w:t>
      </w:r>
      <w:r w:rsidR="0077036C">
        <w:t>t</w:t>
      </w:r>
      <w:r w:rsidRPr="003958B8">
        <w:t xml:space="preserve">he </w:t>
      </w:r>
      <w:r w:rsidR="00E106C2" w:rsidRPr="003958B8">
        <w:t xml:space="preserve">central </w:t>
      </w:r>
      <w:r w:rsidRPr="003958B8">
        <w:t xml:space="preserve">state </w:t>
      </w:r>
      <w:r w:rsidR="00E106C2" w:rsidRPr="003958B8">
        <w:t>provides financial aid for the promotion of e</w:t>
      </w:r>
      <w:r w:rsidRPr="003958B8">
        <w:t xml:space="preserve">arly childhood care. </w:t>
      </w:r>
      <w:r w:rsidR="00F02F0E">
        <w:t>T</w:t>
      </w:r>
      <w:r w:rsidR="0027702A" w:rsidRPr="003958B8">
        <w:t>he law for the promotion of children</w:t>
      </w:r>
      <w:r w:rsidR="00A472D1">
        <w:t xml:space="preserve"> </w:t>
      </w:r>
      <w:r w:rsidR="00A472D1">
        <w:rPr>
          <w:i/>
        </w:rPr>
        <w:t>(Kinde</w:t>
      </w:r>
      <w:r w:rsidR="00A472D1">
        <w:rPr>
          <w:i/>
        </w:rPr>
        <w:t>r</w:t>
      </w:r>
      <w:r w:rsidR="00A472D1">
        <w:rPr>
          <w:i/>
        </w:rPr>
        <w:t>förderungsgesetz)</w:t>
      </w:r>
      <w:r w:rsidR="0027702A" w:rsidRPr="003958B8">
        <w:t xml:space="preserve">, published in 2008, aims at </w:t>
      </w:r>
      <w:r w:rsidR="00A472D1">
        <w:t>expanding the availability and quality</w:t>
      </w:r>
      <w:r w:rsidR="0027702A" w:rsidRPr="003958B8">
        <w:t xml:space="preserve"> of day care facilities. It states a legal right for day care for all children between one and three years from the 1 August </w:t>
      </w:r>
      <w:r w:rsidR="00F02F0E">
        <w:t xml:space="preserve">2013 </w:t>
      </w:r>
      <w:r w:rsidR="0027702A" w:rsidRPr="003958B8">
        <w:t>(BMFSFJ</w:t>
      </w:r>
      <w:r w:rsidR="001515CD">
        <w:t>,</w:t>
      </w:r>
      <w:r w:rsidR="00574E1F">
        <w:t xml:space="preserve"> 2</w:t>
      </w:r>
      <w:r w:rsidR="0027702A" w:rsidRPr="003958B8">
        <w:t>010).</w:t>
      </w:r>
      <w:r w:rsidR="009A4F4D" w:rsidRPr="003958B8">
        <w:t xml:space="preserve"> </w:t>
      </w:r>
      <w:r w:rsidR="00A472D1">
        <w:t>The underlying rationale for the law has been economically motivated, that is, increasing labour market parti</w:t>
      </w:r>
      <w:r w:rsidR="00A472D1">
        <w:t>c</w:t>
      </w:r>
      <w:r w:rsidR="00A472D1">
        <w:t>ipation of parents. E</w:t>
      </w:r>
      <w:r w:rsidR="009A4F4D" w:rsidRPr="003958B8">
        <w:t xml:space="preserve">ducational studies </w:t>
      </w:r>
      <w:r w:rsidR="00A472D1">
        <w:t xml:space="preserve">have, however, also proven </w:t>
      </w:r>
      <w:r w:rsidR="009A4F4D" w:rsidRPr="003958B8">
        <w:t>the positive i</w:t>
      </w:r>
      <w:r w:rsidR="009A4F4D" w:rsidRPr="003958B8">
        <w:t>m</w:t>
      </w:r>
      <w:r w:rsidR="009A4F4D" w:rsidRPr="003958B8">
        <w:t xml:space="preserve">pact of the attendance of a kindergarten on the starting opportunities of children </w:t>
      </w:r>
      <w:r w:rsidR="0012796A">
        <w:t>in</w:t>
      </w:r>
      <w:r w:rsidR="009A4F4D" w:rsidRPr="003958B8">
        <w:t xml:space="preserve"> the educational system as well as on the command of the German language</w:t>
      </w:r>
      <w:r w:rsidR="0012796A">
        <w:t xml:space="preserve"> of</w:t>
      </w:r>
      <w:r w:rsidR="009A4F4D" w:rsidRPr="003958B8">
        <w:t xml:space="preserve"> chi</w:t>
      </w:r>
      <w:r w:rsidR="009A4F4D" w:rsidRPr="003958B8">
        <w:t>l</w:t>
      </w:r>
      <w:r w:rsidR="009A4F4D" w:rsidRPr="003958B8">
        <w:t>dren with a migration background (Kratzmann &amp; Schneider</w:t>
      </w:r>
      <w:r w:rsidR="001515CD">
        <w:t>,</w:t>
      </w:r>
      <w:r w:rsidR="00574E1F">
        <w:t xml:space="preserve"> 2</w:t>
      </w:r>
      <w:r w:rsidR="009A4F4D" w:rsidRPr="003958B8">
        <w:t>008; Stanat</w:t>
      </w:r>
      <w:r w:rsidR="001515CD">
        <w:t>,</w:t>
      </w:r>
      <w:r w:rsidR="00574E1F">
        <w:t xml:space="preserve"> 2</w:t>
      </w:r>
      <w:r w:rsidR="009A4F4D" w:rsidRPr="003958B8">
        <w:t>008).</w:t>
      </w:r>
      <w:r w:rsidR="003958B8" w:rsidRPr="003958B8">
        <w:t xml:space="preserve"> </w:t>
      </w:r>
      <w:r w:rsidR="00FA5F13">
        <w:t>A striking contrast, however, is provided by the child care subsidy which will be di</w:t>
      </w:r>
      <w:r w:rsidR="00FA5F13">
        <w:t>s</w:t>
      </w:r>
      <w:r w:rsidR="00FA5F13">
        <w:t xml:space="preserve">bursed from the 1 August 2013. It offers financial support for home-based care by parents. Especially local actors working with social vulnerable children </w:t>
      </w:r>
      <w:r w:rsidR="00A472D1">
        <w:t>see</w:t>
      </w:r>
      <w:r w:rsidR="00FA5F13">
        <w:t xml:space="preserve"> the subs</w:t>
      </w:r>
      <w:r w:rsidR="00FA5F13">
        <w:t>i</w:t>
      </w:r>
      <w:r w:rsidR="00FA5F13">
        <w:t xml:space="preserve">dy as a </w:t>
      </w:r>
      <w:r w:rsidR="00A472D1">
        <w:t>drawback</w:t>
      </w:r>
      <w:r w:rsidR="00FA5F13">
        <w:t xml:space="preserve"> and as not being beneficial for the promotion of educational disa</w:t>
      </w:r>
      <w:r w:rsidR="00FA5F13">
        <w:t>d</w:t>
      </w:r>
      <w:r w:rsidR="00FA5F13">
        <w:t>vantaged children as well as for the integration of children with a migration bac</w:t>
      </w:r>
      <w:r w:rsidR="00FA5F13">
        <w:t>k</w:t>
      </w:r>
      <w:r w:rsidR="00FA5F13">
        <w:t xml:space="preserve">ground (I07; I11; I08). </w:t>
      </w:r>
    </w:p>
    <w:p w14:paraId="0668950C" w14:textId="77777777" w:rsidR="003373D6" w:rsidRPr="00147631" w:rsidRDefault="000C79FB" w:rsidP="00C076B0">
      <w:pPr>
        <w:pStyle w:val="Unterberschrift"/>
      </w:pPr>
      <w:r w:rsidRPr="00147631">
        <w:t>M</w:t>
      </w:r>
      <w:r w:rsidR="004F7575" w:rsidRPr="00147631">
        <w:t>igration</w:t>
      </w:r>
      <w:r w:rsidRPr="00147631">
        <w:t xml:space="preserve"> policy in Germany</w:t>
      </w:r>
    </w:p>
    <w:p w14:paraId="0668950D" w14:textId="77777777" w:rsidR="001D1AA9" w:rsidRPr="00147631" w:rsidRDefault="005202E0" w:rsidP="00E567B2">
      <w:pPr>
        <w:spacing w:line="276" w:lineRule="auto"/>
      </w:pPr>
      <w:r w:rsidRPr="005202E0">
        <w:t xml:space="preserve">Until </w:t>
      </w:r>
      <w:r w:rsidR="009C505E">
        <w:t>the turn of the century,</w:t>
      </w:r>
      <w:r w:rsidRPr="005202E0">
        <w:t xml:space="preserve"> the Federal Government pursued an official policy which denied that Germany is an immigration country. Essentially, there was no nationwide integration policy</w:t>
      </w:r>
      <w:r>
        <w:t xml:space="preserve">, although </w:t>
      </w:r>
      <w:r w:rsidR="009C505E" w:rsidRPr="009C505E">
        <w:t xml:space="preserve">labour migrants were attracted to the Ruhr area and other German industrialised regions </w:t>
      </w:r>
      <w:r w:rsidR="009C505E">
        <w:t>since the 1960ies</w:t>
      </w:r>
      <w:r w:rsidR="009C505E" w:rsidRPr="009C505E">
        <w:t>.</w:t>
      </w:r>
      <w:r w:rsidR="003373D6" w:rsidRPr="00147631">
        <w:t xml:space="preserve"> The term “Gastarbeiter” (guest worker) which characterised </w:t>
      </w:r>
      <w:r w:rsidR="008D7545" w:rsidRPr="00147631">
        <w:t>immigrant workers who were recruited in the 1960s and 1970s</w:t>
      </w:r>
      <w:r w:rsidR="009C505E">
        <w:t xml:space="preserve">, already reflects that immigrants </w:t>
      </w:r>
      <w:r w:rsidR="009C505E" w:rsidRPr="009C505E">
        <w:t>were considered a temporary workforce by industry and policymakers</w:t>
      </w:r>
      <w:r w:rsidR="009C505E">
        <w:t xml:space="preserve">. Still in the </w:t>
      </w:r>
      <w:r w:rsidR="008D7545" w:rsidRPr="00147631">
        <w:t>1980s</w:t>
      </w:r>
      <w:r w:rsidR="009C505E">
        <w:t xml:space="preserve">, migration policy </w:t>
      </w:r>
      <w:r w:rsidR="008D7545" w:rsidRPr="00147631">
        <w:t>concentrated on limit</w:t>
      </w:r>
      <w:r w:rsidR="008D7545" w:rsidRPr="00147631">
        <w:t>a</w:t>
      </w:r>
      <w:r w:rsidR="008D7545" w:rsidRPr="00147631">
        <w:t>tion of immigration, restriction of family reunion</w:t>
      </w:r>
      <w:r w:rsidR="009C505E">
        <w:t xml:space="preserve">s and incentives to </w:t>
      </w:r>
      <w:r w:rsidR="008D7545" w:rsidRPr="00147631">
        <w:t>return (Stanat</w:t>
      </w:r>
      <w:r w:rsidR="001515CD">
        <w:t>,</w:t>
      </w:r>
      <w:r w:rsidR="00574E1F">
        <w:t xml:space="preserve"> 2</w:t>
      </w:r>
      <w:r w:rsidR="008D7545" w:rsidRPr="00147631">
        <w:t>008</w:t>
      </w:r>
      <w:r w:rsidR="00757B2E">
        <w:t>, p.</w:t>
      </w:r>
      <w:r w:rsidR="008D7545" w:rsidRPr="00147631">
        <w:t xml:space="preserve"> 721)</w:t>
      </w:r>
      <w:r w:rsidR="009C505E">
        <w:t>, but less on societal integration of migrants</w:t>
      </w:r>
      <w:r w:rsidR="008D7545" w:rsidRPr="00147631">
        <w:t xml:space="preserve">. </w:t>
      </w:r>
      <w:r w:rsidR="006D50FA">
        <w:t>The</w:t>
      </w:r>
      <w:r w:rsidR="0009070F" w:rsidRPr="00147631">
        <w:t xml:space="preserve"> citizenship reform </w:t>
      </w:r>
      <w:r w:rsidR="006D50FA">
        <w:t xml:space="preserve">in 2000 </w:t>
      </w:r>
      <w:r w:rsidR="0009070F" w:rsidRPr="00147631">
        <w:t>was a first step</w:t>
      </w:r>
      <w:r w:rsidR="009C505E">
        <w:t xml:space="preserve"> </w:t>
      </w:r>
      <w:r w:rsidR="00DF372B">
        <w:t xml:space="preserve">towards broader reforms; </w:t>
      </w:r>
      <w:r w:rsidR="00147631">
        <w:t>the first national integration plan was published in 2006</w:t>
      </w:r>
      <w:r w:rsidR="0009070F" w:rsidRPr="00147631">
        <w:t xml:space="preserve">. </w:t>
      </w:r>
      <w:r w:rsidR="00FC7367" w:rsidRPr="00147631">
        <w:t xml:space="preserve">A </w:t>
      </w:r>
      <w:r w:rsidR="00DF372B">
        <w:t>further</w:t>
      </w:r>
      <w:r w:rsidR="00FC7367" w:rsidRPr="00147631">
        <w:t xml:space="preserve"> step </w:t>
      </w:r>
      <w:r w:rsidR="00DF372B">
        <w:t>have been improvements in</w:t>
      </w:r>
      <w:r w:rsidR="00FC7367" w:rsidRPr="00147631">
        <w:t xml:space="preserve"> the recognition of fo</w:t>
      </w:r>
      <w:r w:rsidR="00FC7367" w:rsidRPr="00147631">
        <w:t>r</w:t>
      </w:r>
      <w:r w:rsidR="00FC7367" w:rsidRPr="00147631">
        <w:lastRenderedPageBreak/>
        <w:t xml:space="preserve">eign professional qualifications since April 2012, which is, according to the opinion of some interview partners, completely overdue: “In the last 20 or 30 years, a lot of qualified people from Eastern European countries came to Germany and had many problems to find a job here – this is dreadful and embarrassing. But it is </w:t>
      </w:r>
      <w:r w:rsidR="00CE72D3" w:rsidRPr="00147631">
        <w:t xml:space="preserve">already </w:t>
      </w:r>
      <w:r w:rsidR="00FC7367" w:rsidRPr="00147631">
        <w:t xml:space="preserve">changing right now and </w:t>
      </w:r>
      <w:r w:rsidR="00CE72D3" w:rsidRPr="00147631">
        <w:t xml:space="preserve">this </w:t>
      </w:r>
      <w:r w:rsidR="00FC7367" w:rsidRPr="00147631">
        <w:t xml:space="preserve">will </w:t>
      </w:r>
      <w:r w:rsidR="00154843" w:rsidRPr="00147631">
        <w:t>continue</w:t>
      </w:r>
      <w:r w:rsidR="00FC7367" w:rsidRPr="00147631">
        <w:t>” (</w:t>
      </w:r>
      <w:r w:rsidR="00342522" w:rsidRPr="00147631">
        <w:t>I06</w:t>
      </w:r>
      <w:r w:rsidR="00FC7367" w:rsidRPr="00147631">
        <w:t>).</w:t>
      </w:r>
    </w:p>
    <w:p w14:paraId="0668950E" w14:textId="77777777" w:rsidR="00457511" w:rsidRPr="003958B8" w:rsidRDefault="00DF372B" w:rsidP="00E567B2">
      <w:pPr>
        <w:spacing w:line="276" w:lineRule="auto"/>
      </w:pPr>
      <w:r>
        <w:t>For a long time, there has been</w:t>
      </w:r>
      <w:r w:rsidR="00B7516F" w:rsidRPr="00147631">
        <w:t xml:space="preserve"> a lack of concepts and measures for the </w:t>
      </w:r>
      <w:r>
        <w:t xml:space="preserve">societal </w:t>
      </w:r>
      <w:r w:rsidR="00B7516F" w:rsidRPr="00147631">
        <w:t>i</w:t>
      </w:r>
      <w:r w:rsidR="00B7516F" w:rsidRPr="00147631">
        <w:t>n</w:t>
      </w:r>
      <w:r w:rsidR="00B7516F" w:rsidRPr="00147631">
        <w:t xml:space="preserve">tegration of migrant population as well as </w:t>
      </w:r>
      <w:r>
        <w:t xml:space="preserve">for living together in a </w:t>
      </w:r>
      <w:r w:rsidR="00B7516F" w:rsidRPr="00147631">
        <w:t xml:space="preserve">multicultural society. </w:t>
      </w:r>
      <w:r w:rsidR="001D1AA9" w:rsidRPr="00147631">
        <w:t xml:space="preserve">“Since 50 years we have immigration in Germany. This is a long time. The problem is that big companies like Hösch preferred to print bilingual menus </w:t>
      </w:r>
      <w:r>
        <w:t xml:space="preserve">rather </w:t>
      </w:r>
      <w:r w:rsidR="001D1AA9" w:rsidRPr="00147631">
        <w:t>than finance a German language course for their employees” (</w:t>
      </w:r>
      <w:r w:rsidR="00342522" w:rsidRPr="00147631">
        <w:t>I06</w:t>
      </w:r>
      <w:r w:rsidR="001D1AA9" w:rsidRPr="00147631">
        <w:t>).</w:t>
      </w:r>
      <w:r w:rsidR="00B7516F" w:rsidRPr="00147631">
        <w:t xml:space="preserve"> </w:t>
      </w:r>
      <w:r w:rsidR="00154843" w:rsidRPr="00147631">
        <w:t xml:space="preserve">On the one hand, </w:t>
      </w:r>
      <w:r>
        <w:t>the lack of i</w:t>
      </w:r>
      <w:r>
        <w:t>n</w:t>
      </w:r>
      <w:r>
        <w:t>tegration concepts</w:t>
      </w:r>
      <w:r w:rsidR="00B7516F" w:rsidRPr="00147631">
        <w:t xml:space="preserve"> had huge ef</w:t>
      </w:r>
      <w:r w:rsidR="00B7516F">
        <w:t xml:space="preserve">fects </w:t>
      </w:r>
      <w:r>
        <w:t>on</w:t>
      </w:r>
      <w:r w:rsidR="00B7516F">
        <w:t xml:space="preserve"> the educational attainment of migrant popul</w:t>
      </w:r>
      <w:r w:rsidR="00B7516F">
        <w:t>a</w:t>
      </w:r>
      <w:r w:rsidR="00B7516F">
        <w:t xml:space="preserve">tion </w:t>
      </w:r>
      <w:r>
        <w:t xml:space="preserve">and on the way immigrants could develop their </w:t>
      </w:r>
      <w:r w:rsidR="00B7516F">
        <w:t>educational potential</w:t>
      </w:r>
      <w:r w:rsidR="00906153">
        <w:t xml:space="preserve">s. </w:t>
      </w:r>
      <w:r w:rsidR="00B7516F">
        <w:t xml:space="preserve">Especially measures for language promotion were hardly based on a systematic </w:t>
      </w:r>
      <w:r w:rsidR="00906153">
        <w:t>approach and lacked of effective implementation</w:t>
      </w:r>
      <w:r w:rsidR="00B7516F">
        <w:t xml:space="preserve"> (Stanat</w:t>
      </w:r>
      <w:r w:rsidR="001515CD">
        <w:t>,</w:t>
      </w:r>
      <w:r w:rsidR="00574E1F">
        <w:t xml:space="preserve"> 2</w:t>
      </w:r>
      <w:r w:rsidR="00757B2E">
        <w:t>008, p.</w:t>
      </w:r>
      <w:r w:rsidR="00B7516F">
        <w:t xml:space="preserve"> 741).</w:t>
      </w:r>
      <w:r w:rsidR="00FC7367">
        <w:t xml:space="preserve"> </w:t>
      </w:r>
      <w:r w:rsidR="00154843">
        <w:t xml:space="preserve">On the other hand, the </w:t>
      </w:r>
      <w:r w:rsidR="00906153">
        <w:t xml:space="preserve">lack of integration concepts </w:t>
      </w:r>
      <w:r w:rsidR="00906153" w:rsidRPr="00906153">
        <w:t>slow</w:t>
      </w:r>
      <w:r w:rsidR="00906153">
        <w:t>ed</w:t>
      </w:r>
      <w:r w:rsidR="00906153" w:rsidRPr="00906153">
        <w:t xml:space="preserve"> down processes of intercultural dialogue and the go</w:t>
      </w:r>
      <w:r w:rsidR="00906153" w:rsidRPr="00906153">
        <w:t>v</w:t>
      </w:r>
      <w:r w:rsidR="00906153" w:rsidRPr="00906153">
        <w:t>ernance of cultural diversity</w:t>
      </w:r>
      <w:r w:rsidR="00154843">
        <w:t>: “The intercultural opening of administration and organ</w:t>
      </w:r>
      <w:r w:rsidR="00154843">
        <w:t>i</w:t>
      </w:r>
      <w:r w:rsidR="00154843">
        <w:t>sations should ha</w:t>
      </w:r>
      <w:r w:rsidR="00906153">
        <w:t>ve</w:t>
      </w:r>
      <w:r w:rsidR="00154843">
        <w:t xml:space="preserve"> started earlier. This development was completely missed and has actually not started yet” (</w:t>
      </w:r>
      <w:r w:rsidR="00342522">
        <w:t>I06</w:t>
      </w:r>
      <w:r w:rsidR="00154843">
        <w:t xml:space="preserve">). </w:t>
      </w:r>
    </w:p>
    <w:p w14:paraId="0668950F" w14:textId="77777777" w:rsidR="00CE0C6D" w:rsidRDefault="00E567B2" w:rsidP="004F7575">
      <w:pPr>
        <w:spacing w:line="276" w:lineRule="auto"/>
      </w:pPr>
      <w:r>
        <w:t>Within</w:t>
      </w:r>
      <w:r w:rsidR="003373D6">
        <w:t xml:space="preserve"> the </w:t>
      </w:r>
      <w:r w:rsidR="006D50FA">
        <w:t xml:space="preserve">current </w:t>
      </w:r>
      <w:r w:rsidR="003373D6">
        <w:t>central state educational promotion programmes, s</w:t>
      </w:r>
      <w:r w:rsidR="003373D6" w:rsidRPr="003958B8">
        <w:t>pecial attention is given to the improvement of the educational attainment and chances of children with a migration background</w:t>
      </w:r>
      <w:r w:rsidR="004236C3">
        <w:t>;</w:t>
      </w:r>
      <w:r w:rsidR="003373D6" w:rsidRPr="003958B8">
        <w:t xml:space="preserve"> </w:t>
      </w:r>
      <w:r w:rsidR="00906153">
        <w:t xml:space="preserve">respective measures are </w:t>
      </w:r>
      <w:r w:rsidR="003373D6" w:rsidRPr="003958B8">
        <w:t>also integrated into the N</w:t>
      </w:r>
      <w:r w:rsidR="003373D6" w:rsidRPr="003958B8">
        <w:t>a</w:t>
      </w:r>
      <w:r w:rsidR="003373D6" w:rsidRPr="003958B8">
        <w:t xml:space="preserve">tional Action Plan </w:t>
      </w:r>
      <w:r w:rsidR="00906153">
        <w:t xml:space="preserve">for </w:t>
      </w:r>
      <w:r w:rsidR="003373D6" w:rsidRPr="003958B8">
        <w:t xml:space="preserve">Integration (2011). </w:t>
      </w:r>
      <w:r w:rsidR="004236C3">
        <w:t xml:space="preserve">However, </w:t>
      </w:r>
      <w:r w:rsidR="00906153">
        <w:t xml:space="preserve">it could be argued that </w:t>
      </w:r>
      <w:r>
        <w:t xml:space="preserve">the </w:t>
      </w:r>
      <w:r w:rsidR="004236C3">
        <w:t>i</w:t>
      </w:r>
      <w:r w:rsidR="004236C3">
        <w:t>n</w:t>
      </w:r>
      <w:r w:rsidR="004236C3">
        <w:t xml:space="preserve">creasing </w:t>
      </w:r>
      <w:r w:rsidR="00906153">
        <w:t xml:space="preserve">political interest in the </w:t>
      </w:r>
      <w:r w:rsidR="00906153" w:rsidRPr="00757B2E">
        <w:t xml:space="preserve">educational attainment of </w:t>
      </w:r>
      <w:r w:rsidR="004236C3" w:rsidRPr="00757B2E">
        <w:t>children with a migration backg</w:t>
      </w:r>
      <w:r w:rsidRPr="00757B2E">
        <w:t xml:space="preserve">round is strongly related to demographic changes and </w:t>
      </w:r>
      <w:r w:rsidR="00CE0C6D" w:rsidRPr="00757B2E">
        <w:t xml:space="preserve">the </w:t>
      </w:r>
      <w:r w:rsidRPr="00757B2E">
        <w:t>increasing depen</w:t>
      </w:r>
      <w:r w:rsidRPr="00757B2E">
        <w:t>d</w:t>
      </w:r>
      <w:r w:rsidRPr="00757B2E">
        <w:t xml:space="preserve">ency on these children. </w:t>
      </w:r>
      <w:r w:rsidR="00CE0C6D" w:rsidRPr="00757B2E">
        <w:t xml:space="preserve">“In terms of </w:t>
      </w:r>
      <w:r w:rsidR="00027B49" w:rsidRPr="00757B2E">
        <w:t>integration</w:t>
      </w:r>
      <w:r w:rsidR="00CE0C6D" w:rsidRPr="00757B2E">
        <w:t>, nothing would happen without dem</w:t>
      </w:r>
      <w:r w:rsidR="00CE0C6D" w:rsidRPr="00757B2E">
        <w:t>o</w:t>
      </w:r>
      <w:r w:rsidR="00CE0C6D" w:rsidRPr="00757B2E">
        <w:t>graphic change</w:t>
      </w:r>
      <w:r w:rsidR="00092D0B" w:rsidRPr="00757B2E">
        <w:t>s</w:t>
      </w:r>
      <w:r w:rsidR="00CE0C6D" w:rsidRPr="00757B2E">
        <w:t xml:space="preserve">. Germany has not become more </w:t>
      </w:r>
      <w:r w:rsidR="00027B49" w:rsidRPr="00757B2E">
        <w:t>immigrant</w:t>
      </w:r>
      <w:r w:rsidR="00CE0C6D" w:rsidRPr="00757B2E">
        <w:t xml:space="preserve"> friendly</w:t>
      </w:r>
      <w:r w:rsidR="00CE0C6D">
        <w:t xml:space="preserve">. If this would not be an economic necessity, we would not move </w:t>
      </w:r>
      <w:r w:rsidR="00092D0B">
        <w:t>a single</w:t>
      </w:r>
      <w:r w:rsidR="00CE0C6D">
        <w:t xml:space="preserve"> millimetre” (</w:t>
      </w:r>
      <w:r w:rsidR="00342522">
        <w:t>I06</w:t>
      </w:r>
      <w:r w:rsidR="00CE0C6D">
        <w:t xml:space="preserve">). </w:t>
      </w:r>
      <w:r w:rsidR="006D50FA">
        <w:t>Even</w:t>
      </w:r>
      <w:r w:rsidR="00CE0C6D">
        <w:t xml:space="preserve"> r</w:t>
      </w:r>
      <w:r w:rsidR="00CE0C6D">
        <w:t>e</w:t>
      </w:r>
      <w:r w:rsidR="00CE0C6D">
        <w:t xml:space="preserve">gional educational actors </w:t>
      </w:r>
      <w:r w:rsidR="00027B49">
        <w:t>refer to the link between</w:t>
      </w:r>
      <w:r w:rsidR="00B83343">
        <w:t xml:space="preserve"> </w:t>
      </w:r>
      <w:r w:rsidR="00027B49">
        <w:t xml:space="preserve">increased attention for </w:t>
      </w:r>
      <w:r w:rsidR="00B83343">
        <w:t xml:space="preserve">children with a migration background </w:t>
      </w:r>
      <w:r w:rsidR="00027B49">
        <w:t>and</w:t>
      </w:r>
      <w:r w:rsidR="00B83343">
        <w:t xml:space="preserve"> the process of demographic changes </w:t>
      </w:r>
      <w:r w:rsidR="00CE0C6D">
        <w:t>(</w:t>
      </w:r>
      <w:r w:rsidR="00342522">
        <w:t>I02</w:t>
      </w:r>
      <w:r w:rsidR="00CE0C6D">
        <w:t xml:space="preserve">). </w:t>
      </w:r>
      <w:r w:rsidR="00987F4A">
        <w:t>An</w:t>
      </w:r>
      <w:r w:rsidR="00987F4A">
        <w:t>y</w:t>
      </w:r>
      <w:r w:rsidR="00987F4A">
        <w:t xml:space="preserve">ways, </w:t>
      </w:r>
      <w:r w:rsidR="00CE72D3">
        <w:t xml:space="preserve">the </w:t>
      </w:r>
      <w:r w:rsidR="00027B49">
        <w:t>increased</w:t>
      </w:r>
      <w:r w:rsidR="00CE72D3">
        <w:t xml:space="preserve"> attention could </w:t>
      </w:r>
      <w:r w:rsidR="00027B49">
        <w:t xml:space="preserve">potentially </w:t>
      </w:r>
      <w:r w:rsidR="00CE72D3">
        <w:t>contribute to better chances and o</w:t>
      </w:r>
      <w:r w:rsidR="00CE72D3">
        <w:t>p</w:t>
      </w:r>
      <w:r w:rsidR="00CE72D3">
        <w:t xml:space="preserve">portunities </w:t>
      </w:r>
      <w:r w:rsidR="00027B49">
        <w:t>for children with a migration background.</w:t>
      </w:r>
      <w:r w:rsidR="00CE72D3">
        <w:t xml:space="preserve"> “I see only one positive deve</w:t>
      </w:r>
      <w:r w:rsidR="00CE72D3">
        <w:t>l</w:t>
      </w:r>
      <w:r w:rsidR="00CE72D3">
        <w:t>opment in this case and that’s what I hope: Our society is dependent on people with a migration background, even the smallest companies understand this. When these companies hire young people with a migration background, prejudices and stere</w:t>
      </w:r>
      <w:r w:rsidR="00CE72D3">
        <w:t>o</w:t>
      </w:r>
      <w:r w:rsidR="00CE72D3">
        <w:t xml:space="preserve">types will hopefully reduce. I hope that our society will </w:t>
      </w:r>
      <w:r w:rsidR="006D50FA">
        <w:t xml:space="preserve">open </w:t>
      </w:r>
      <w:r w:rsidR="00B83343">
        <w:t>itself as a reaction t</w:t>
      </w:r>
      <w:r w:rsidR="00CE72D3">
        <w:t>o these developments” (</w:t>
      </w:r>
      <w:r w:rsidR="00342522">
        <w:t>I06</w:t>
      </w:r>
      <w:r w:rsidR="00CE72D3">
        <w:t xml:space="preserve">).  </w:t>
      </w:r>
    </w:p>
    <w:p w14:paraId="06689510" w14:textId="77777777" w:rsidR="008357F1" w:rsidRPr="008357F1" w:rsidRDefault="008357F1" w:rsidP="004F7575">
      <w:pPr>
        <w:spacing w:line="276" w:lineRule="auto"/>
        <w:rPr>
          <w:sz w:val="10"/>
          <w:szCs w:val="10"/>
        </w:rPr>
      </w:pPr>
    </w:p>
    <w:p w14:paraId="06689511" w14:textId="77777777" w:rsidR="00EF09ED" w:rsidRPr="00326BD3" w:rsidRDefault="00E7578D" w:rsidP="004E5B60">
      <w:pPr>
        <w:pStyle w:val="Heading3"/>
        <w:spacing w:before="240"/>
      </w:pPr>
      <w:bookmarkStart w:id="56" w:name="_Ref348367106"/>
      <w:r w:rsidRPr="00326BD3">
        <w:t>The federal state</w:t>
      </w:r>
      <w:bookmarkEnd w:id="56"/>
      <w:r w:rsidR="00285FBE" w:rsidRPr="00326BD3">
        <w:t>s – key actor for education policies</w:t>
      </w:r>
    </w:p>
    <w:p w14:paraId="06689512" w14:textId="77777777" w:rsidR="004B7434" w:rsidRDefault="00027B49" w:rsidP="007C02C5">
      <w:pPr>
        <w:spacing w:line="276" w:lineRule="auto"/>
      </w:pPr>
      <w:r>
        <w:t>T</w:t>
      </w:r>
      <w:r w:rsidR="00A57164">
        <w:t>he federal states are responsible for education policies</w:t>
      </w:r>
      <w:r w:rsidR="00735330">
        <w:t xml:space="preserve">. </w:t>
      </w:r>
      <w:r w:rsidR="006E3913">
        <w:t xml:space="preserve">Whereas the local level </w:t>
      </w:r>
      <w:r w:rsidR="00735330">
        <w:t xml:space="preserve">is </w:t>
      </w:r>
      <w:r w:rsidR="006E3913">
        <w:t xml:space="preserve">only </w:t>
      </w:r>
      <w:r w:rsidR="00735330">
        <w:t>in charge of the</w:t>
      </w:r>
      <w:r w:rsidR="006E3913">
        <w:t xml:space="preserve"> “outer” school matters (buildings, caretaker etc.), the feder</w:t>
      </w:r>
      <w:r w:rsidR="00735330">
        <w:t xml:space="preserve">al states are </w:t>
      </w:r>
      <w:r w:rsidR="006E3913">
        <w:t xml:space="preserve">responsible for the “inner” </w:t>
      </w:r>
      <w:r w:rsidR="00987F4A">
        <w:t>ones</w:t>
      </w:r>
      <w:r w:rsidR="006E3913">
        <w:t xml:space="preserve"> (teacher, learning content etc.) (Olk et al.</w:t>
      </w:r>
      <w:r w:rsidR="001515CD">
        <w:t>,</w:t>
      </w:r>
      <w:r w:rsidR="00574E1F">
        <w:t xml:space="preserve"> 2</w:t>
      </w:r>
      <w:r w:rsidR="00757B2E">
        <w:t xml:space="preserve">011, p. </w:t>
      </w:r>
      <w:r w:rsidR="006E3913">
        <w:t>157)</w:t>
      </w:r>
      <w:r w:rsidR="00610E46">
        <w:t xml:space="preserve">. </w:t>
      </w:r>
      <w:r w:rsidR="004B7434">
        <w:t xml:space="preserve">For example, the federal state is responsible for guidelines with regard to the size of the school classes. A reduction of the size leads to a higher equipment of schools with teachers. In NRW, the size will be reduced from 24 to 22.5 pupils from the year 2013/2014 (I03). </w:t>
      </w:r>
    </w:p>
    <w:p w14:paraId="06689513" w14:textId="77777777" w:rsidR="008E296C" w:rsidRDefault="004B7434" w:rsidP="007C02C5">
      <w:pPr>
        <w:spacing w:line="276" w:lineRule="auto"/>
      </w:pPr>
      <w:r>
        <w:lastRenderedPageBreak/>
        <w:t xml:space="preserve">As analysis in chapter </w:t>
      </w:r>
      <w:r w:rsidR="00930FBF">
        <w:fldChar w:fldCharType="begin"/>
      </w:r>
      <w:r w:rsidR="00930FBF">
        <w:instrText xml:space="preserve"> REF _Ref348347074 \r \h  \* MERGEFORMAT </w:instrText>
      </w:r>
      <w:r w:rsidR="00930FBF">
        <w:fldChar w:fldCharType="separate"/>
      </w:r>
      <w:r w:rsidR="00862FD4">
        <w:t>0</w:t>
      </w:r>
      <w:r w:rsidR="00930FBF">
        <w:fldChar w:fldCharType="end"/>
      </w:r>
      <w:r>
        <w:t xml:space="preserve"> has shown, the structure and shape of the education system itself, with </w:t>
      </w:r>
      <w:r w:rsidR="00C3327D">
        <w:t xml:space="preserve">its </w:t>
      </w:r>
      <w:r>
        <w:t xml:space="preserve">early </w:t>
      </w:r>
      <w:r w:rsidR="00C3327D">
        <w:t xml:space="preserve">selection and social stratification </w:t>
      </w:r>
      <w:r>
        <w:t>mechanisms</w:t>
      </w:r>
      <w:r w:rsidR="00C3327D">
        <w:t xml:space="preserve">, is a factor for </w:t>
      </w:r>
      <w:r w:rsidR="00A600C2">
        <w:t>ed</w:t>
      </w:r>
      <w:r w:rsidR="00A600C2">
        <w:t>u</w:t>
      </w:r>
      <w:r w:rsidR="00A600C2">
        <w:t>cational</w:t>
      </w:r>
      <w:r w:rsidR="00C3327D">
        <w:t xml:space="preserve"> inequalities. </w:t>
      </w:r>
      <w:r>
        <w:t>The federal states</w:t>
      </w:r>
      <w:r w:rsidR="00610E46">
        <w:t xml:space="preserve"> are therefore </w:t>
      </w:r>
      <w:r w:rsidR="00735330">
        <w:t xml:space="preserve">the most promising level for changes </w:t>
      </w:r>
      <w:r w:rsidR="00027B49">
        <w:t>in</w:t>
      </w:r>
      <w:r w:rsidR="00610E46">
        <w:t xml:space="preserve"> the educational system </w:t>
      </w:r>
      <w:r w:rsidR="00F43079">
        <w:t xml:space="preserve">in order to improve </w:t>
      </w:r>
      <w:r w:rsidR="00610E46">
        <w:t xml:space="preserve">the </w:t>
      </w:r>
      <w:r w:rsidR="00735330">
        <w:t>educational attainment of socially disadvantaged children</w:t>
      </w:r>
      <w:r w:rsidR="006E3913">
        <w:t>.</w:t>
      </w:r>
      <w:r w:rsidR="002804A2">
        <w:t xml:space="preserve"> </w:t>
      </w:r>
      <w:r w:rsidR="00493AD3">
        <w:t xml:space="preserve">At the moment, the German school system </w:t>
      </w:r>
      <w:r w:rsidR="00C3327D">
        <w:t xml:space="preserve">is </w:t>
      </w:r>
      <w:r w:rsidR="00493AD3">
        <w:t xml:space="preserve">not explicitly </w:t>
      </w:r>
      <w:r w:rsidR="00C3327D">
        <w:t xml:space="preserve">aimed at </w:t>
      </w:r>
      <w:r w:rsidR="00493AD3">
        <w:t>reducing differences, but rather in best possible promotion of every pupil (Ditton</w:t>
      </w:r>
      <w:r w:rsidR="001515CD">
        <w:t>,</w:t>
      </w:r>
      <w:r w:rsidR="00574E1F">
        <w:t xml:space="preserve"> 2</w:t>
      </w:r>
      <w:r w:rsidR="00757B2E">
        <w:t>010, p.</w:t>
      </w:r>
      <w:r w:rsidR="00493AD3">
        <w:t xml:space="preserve"> 68). </w:t>
      </w:r>
      <w:r w:rsidR="000F31A3">
        <w:t>Nevertheless, there is consensus about the need for a r</w:t>
      </w:r>
      <w:r w:rsidR="000F31A3">
        <w:t>e</w:t>
      </w:r>
      <w:r w:rsidR="000F31A3">
        <w:t>duction of the high social selectivity</w:t>
      </w:r>
      <w:r w:rsidR="00C3327D">
        <w:t xml:space="preserve">. This </w:t>
      </w:r>
      <w:r w:rsidR="0052469C">
        <w:t xml:space="preserve">becomes visible by new school forms and several </w:t>
      </w:r>
      <w:r w:rsidR="000F31A3">
        <w:t xml:space="preserve">school pilot projects </w:t>
      </w:r>
      <w:r w:rsidR="009B76FD">
        <w:t xml:space="preserve">which </w:t>
      </w:r>
      <w:r w:rsidR="007A7EC9">
        <w:t>shall increase</w:t>
      </w:r>
      <w:r w:rsidR="009B76FD">
        <w:t xml:space="preserve"> educational chances for disadva</w:t>
      </w:r>
      <w:r w:rsidR="009B76FD">
        <w:t>n</w:t>
      </w:r>
      <w:r w:rsidR="009B76FD">
        <w:t xml:space="preserve">taged children. </w:t>
      </w:r>
      <w:r w:rsidR="007A7EC9">
        <w:t xml:space="preserve">One new </w:t>
      </w:r>
      <w:r w:rsidR="007A7EC9" w:rsidRPr="00501808">
        <w:t>school type</w:t>
      </w:r>
      <w:r w:rsidR="0052469C" w:rsidRPr="00501808">
        <w:t xml:space="preserve"> which is already established in NRW since 2011 is the so called </w:t>
      </w:r>
      <w:r w:rsidR="0052469C" w:rsidRPr="00501808">
        <w:rPr>
          <w:i/>
        </w:rPr>
        <w:t xml:space="preserve">Sekundarschule </w:t>
      </w:r>
      <w:r w:rsidR="007A7EC9" w:rsidRPr="00501808">
        <w:t xml:space="preserve">which </w:t>
      </w:r>
      <w:r w:rsidR="00C3327D">
        <w:t>aims at</w:t>
      </w:r>
      <w:r w:rsidR="007A7EC9" w:rsidRPr="00501808">
        <w:t xml:space="preserve"> longer common</w:t>
      </w:r>
      <w:r w:rsidR="0052469C" w:rsidRPr="00501808">
        <w:t xml:space="preserve"> education</w:t>
      </w:r>
      <w:r w:rsidR="007A7EC9" w:rsidRPr="00501808">
        <w:t xml:space="preserve">. </w:t>
      </w:r>
      <w:r w:rsidR="00CA1B14" w:rsidRPr="00501808">
        <w:t xml:space="preserve">This school form comprises the classes five to ten and shall combine </w:t>
      </w:r>
      <w:r w:rsidR="00CA1B14" w:rsidRPr="00501808">
        <w:rPr>
          <w:i/>
        </w:rPr>
        <w:t>Real</w:t>
      </w:r>
      <w:r w:rsidR="00CA1B14" w:rsidRPr="00501808">
        <w:t xml:space="preserve">- and </w:t>
      </w:r>
      <w:r w:rsidR="00CA1B14" w:rsidRPr="00501808">
        <w:rPr>
          <w:i/>
        </w:rPr>
        <w:t>Hauptschule</w:t>
      </w:r>
      <w:r w:rsidR="00CA1B14" w:rsidRPr="00501808">
        <w:t xml:space="preserve"> (MSW NRW</w:t>
      </w:r>
      <w:r w:rsidR="001515CD">
        <w:t>,</w:t>
      </w:r>
      <w:r w:rsidR="00574E1F">
        <w:t xml:space="preserve"> 2</w:t>
      </w:r>
      <w:r w:rsidR="00CA1B14" w:rsidRPr="00501808">
        <w:t xml:space="preserve">012). </w:t>
      </w:r>
      <w:r w:rsidR="0052469C" w:rsidRPr="00501808">
        <w:t xml:space="preserve">In Dortmund, the first </w:t>
      </w:r>
      <w:r w:rsidR="0052469C" w:rsidRPr="00501808">
        <w:rPr>
          <w:i/>
        </w:rPr>
        <w:t>Sekundarschule</w:t>
      </w:r>
      <w:r w:rsidR="0052469C" w:rsidRPr="00501808">
        <w:t xml:space="preserve"> started in the year 2012/2013. </w:t>
      </w:r>
      <w:r w:rsidR="00E1524C" w:rsidRPr="00501808">
        <w:t xml:space="preserve">Furthermore, there are two different </w:t>
      </w:r>
      <w:r w:rsidR="0052469C" w:rsidRPr="00501808">
        <w:t xml:space="preserve">school pilot projects: (1) the concept of </w:t>
      </w:r>
      <w:r w:rsidR="0052469C" w:rsidRPr="00501808">
        <w:rPr>
          <w:i/>
        </w:rPr>
        <w:t>PRIMUS schools</w:t>
      </w:r>
      <w:r w:rsidR="0052469C" w:rsidRPr="00501808">
        <w:t xml:space="preserve"> is based on common education from class one to class ten and is already tested in 15 schools throughout NRW; (2) </w:t>
      </w:r>
      <w:r w:rsidR="0052469C" w:rsidRPr="00501808">
        <w:rPr>
          <w:i/>
        </w:rPr>
        <w:t>Gemeinschaftsschulen</w:t>
      </w:r>
      <w:r w:rsidR="0052469C" w:rsidRPr="00501808">
        <w:t xml:space="preserve"> contain the classes five </w:t>
      </w:r>
      <w:r w:rsidR="0052469C" w:rsidRPr="00757B2E">
        <w:t>to thirteen and provide common education at least during the first two years.</w:t>
      </w:r>
      <w:r w:rsidR="00D91F9E" w:rsidRPr="00757B2E">
        <w:t xml:space="preserve"> </w:t>
      </w:r>
      <w:r w:rsidR="00501808" w:rsidRPr="00757B2E">
        <w:t xml:space="preserve">Whereas many local actors </w:t>
      </w:r>
      <w:r w:rsidR="00757B2E" w:rsidRPr="00757B2E">
        <w:t>in</w:t>
      </w:r>
      <w:r w:rsidR="00757B2E">
        <w:t xml:space="preserve"> our sample </w:t>
      </w:r>
      <w:r w:rsidR="00501808" w:rsidRPr="00501808">
        <w:t xml:space="preserve">welcome these </w:t>
      </w:r>
      <w:r w:rsidR="00501808" w:rsidRPr="00FF449A">
        <w:t xml:space="preserve">first efforts to restructure the German education system, </w:t>
      </w:r>
      <w:r w:rsidR="00757B2E" w:rsidRPr="00FF449A">
        <w:t xml:space="preserve">some </w:t>
      </w:r>
      <w:r w:rsidR="00501808" w:rsidRPr="00FF449A">
        <w:t>local and regional education</w:t>
      </w:r>
      <w:r w:rsidR="00501808" w:rsidRPr="00501808">
        <w:t xml:space="preserve"> a</w:t>
      </w:r>
      <w:r w:rsidR="00501808" w:rsidRPr="00501808">
        <w:t>c</w:t>
      </w:r>
      <w:r w:rsidR="00501808" w:rsidRPr="00501808">
        <w:t>tors</w:t>
      </w:r>
      <w:r w:rsidR="00757B2E">
        <w:t xml:space="preserve"> </w:t>
      </w:r>
      <w:r w:rsidR="00FF449A">
        <w:t xml:space="preserve">seem to be </w:t>
      </w:r>
      <w:r w:rsidR="00757B2E">
        <w:t>more sceptical</w:t>
      </w:r>
      <w:r w:rsidR="00501808">
        <w:t xml:space="preserve">, waiting for the first “results” of the </w:t>
      </w:r>
      <w:r w:rsidR="00501808" w:rsidRPr="00501808">
        <w:rPr>
          <w:i/>
        </w:rPr>
        <w:t>Sekundarschule</w:t>
      </w:r>
      <w:r w:rsidR="00501808">
        <w:t xml:space="preserve"> in Westerfilde/Dortmund (I02; I10). </w:t>
      </w:r>
    </w:p>
    <w:p w14:paraId="06689514" w14:textId="77777777" w:rsidR="0002788C" w:rsidRDefault="00D91F9E" w:rsidP="00FB2451">
      <w:pPr>
        <w:spacing w:line="276" w:lineRule="auto"/>
      </w:pPr>
      <w:r>
        <w:t xml:space="preserve">The </w:t>
      </w:r>
      <w:r w:rsidR="00BD31A6">
        <w:t>public discourse</w:t>
      </w:r>
      <w:r>
        <w:t xml:space="preserve"> about new school forms throughout Germany reveals the diff</w:t>
      </w:r>
      <w:r>
        <w:t>i</w:t>
      </w:r>
      <w:r>
        <w:t>culties which are a</w:t>
      </w:r>
      <w:r w:rsidR="008E296C">
        <w:t>ttached to such reforms and shows t</w:t>
      </w:r>
      <w:r>
        <w:t>hat there is no societal co</w:t>
      </w:r>
      <w:r>
        <w:t>n</w:t>
      </w:r>
      <w:r>
        <w:t>sensus about educational policies. In some cases, the educational reforms are co</w:t>
      </w:r>
      <w:r>
        <w:t>n</w:t>
      </w:r>
      <w:r>
        <w:t>fronted with the resistance of an educated middle-class since the reforms are not o</w:t>
      </w:r>
      <w:r>
        <w:t>n</w:t>
      </w:r>
      <w:r>
        <w:t>ly about the future chances of children, but also about the preservation or even loss of societal privileges.</w:t>
      </w:r>
      <w:r w:rsidR="008E296C">
        <w:t xml:space="preserve"> This can also be observed by analysing the </w:t>
      </w:r>
      <w:r w:rsidR="00BD31A6">
        <w:t xml:space="preserve">discussion on </w:t>
      </w:r>
      <w:r w:rsidR="008E296C">
        <w:t>school catchment areas</w:t>
      </w:r>
      <w:r w:rsidR="00BD31A6">
        <w:t>: These were abolished</w:t>
      </w:r>
      <w:r w:rsidR="008E296C">
        <w:t xml:space="preserve"> in NRW in 2008</w:t>
      </w:r>
      <w:r w:rsidR="00BD31A6">
        <w:t>,</w:t>
      </w:r>
      <w:r w:rsidR="00285FBE">
        <w:t xml:space="preserve"> which was</w:t>
      </w:r>
      <w:r w:rsidR="008E296C">
        <w:t xml:space="preserve"> we</w:t>
      </w:r>
      <w:r w:rsidR="008E296C">
        <w:t>l</w:t>
      </w:r>
      <w:r w:rsidR="008E296C">
        <w:t>comed</w:t>
      </w:r>
      <w:r w:rsidR="00285FBE">
        <w:t xml:space="preserve"> by many parents</w:t>
      </w:r>
      <w:r w:rsidR="008E296C">
        <w:t xml:space="preserve">. </w:t>
      </w:r>
      <w:r w:rsidR="00BD31A6">
        <w:t>Looking at</w:t>
      </w:r>
      <w:r w:rsidR="008E296C">
        <w:t xml:space="preserve"> federal states</w:t>
      </w:r>
      <w:r w:rsidR="00285FBE">
        <w:t xml:space="preserve"> where catchment areas still exist</w:t>
      </w:r>
      <w:r w:rsidR="008E296C">
        <w:t xml:space="preserve">, it becomes quite clear that educated middle-class parents </w:t>
      </w:r>
      <w:r w:rsidR="00285FBE">
        <w:t xml:space="preserve">try to </w:t>
      </w:r>
      <w:r w:rsidR="00BD31A6">
        <w:t>bend the rules</w:t>
      </w:r>
      <w:r w:rsidR="00EE32C2">
        <w:t xml:space="preserve"> – by indicating </w:t>
      </w:r>
      <w:r w:rsidR="00987F4A">
        <w:t xml:space="preserve">illegally </w:t>
      </w:r>
      <w:r w:rsidR="00EE32C2">
        <w:t>another address o</w:t>
      </w:r>
      <w:r w:rsidR="00987F4A">
        <w:t xml:space="preserve">r even move to other districts. </w:t>
      </w:r>
      <w:r w:rsidR="003F4DF5">
        <w:t>These options, however, require “knowledge of the structure and operation of the system and access rules and such knowledge will be differentially socially distributed” (Butler &amp; Hamnett</w:t>
      </w:r>
      <w:r w:rsidR="001515CD">
        <w:t>,</w:t>
      </w:r>
      <w:r w:rsidR="00574E1F">
        <w:t xml:space="preserve"> 2</w:t>
      </w:r>
      <w:r w:rsidR="00FF449A">
        <w:t xml:space="preserve">007, p. </w:t>
      </w:r>
      <w:r w:rsidR="003F4DF5">
        <w:t xml:space="preserve">1168). </w:t>
      </w:r>
      <w:r w:rsidR="00987F4A">
        <w:t>This does not only increase the educational disadvantages of the children who stay, but also strengthens socio-spatial segregation processes within cities</w:t>
      </w:r>
      <w:r w:rsidR="00D51C92">
        <w:t xml:space="preserve"> (see chapter </w:t>
      </w:r>
      <w:r w:rsidR="00CA2BDF">
        <w:fldChar w:fldCharType="begin"/>
      </w:r>
      <w:r w:rsidR="00D51C92">
        <w:instrText xml:space="preserve"> REF _Ref348439095 \r \h </w:instrText>
      </w:r>
      <w:r w:rsidR="00CA2BDF">
        <w:fldChar w:fldCharType="separate"/>
      </w:r>
      <w:r w:rsidR="00862FD4">
        <w:t>3.2.3</w:t>
      </w:r>
      <w:r w:rsidR="00CA2BDF">
        <w:fldChar w:fldCharType="end"/>
      </w:r>
      <w:r w:rsidR="00D51C92">
        <w:t xml:space="preserve">). </w:t>
      </w:r>
    </w:p>
    <w:p w14:paraId="06689515" w14:textId="77777777" w:rsidR="00D91F9E" w:rsidRDefault="00FB2451" w:rsidP="00FB2451">
      <w:pPr>
        <w:spacing w:line="276" w:lineRule="auto"/>
      </w:pPr>
      <w:r>
        <w:t>The implementation and evaluation of school pilot projects can help to dispel co</w:t>
      </w:r>
      <w:r>
        <w:t>n</w:t>
      </w:r>
      <w:r>
        <w:t>cerns</w:t>
      </w:r>
      <w:r w:rsidR="003A7944">
        <w:t xml:space="preserve"> and therefore encourage a discussion about changes within the educational system. </w:t>
      </w:r>
      <w:r w:rsidR="0002788C">
        <w:t>However, opinions about inclusive and common schools/lessons vary signif</w:t>
      </w:r>
      <w:r w:rsidR="0002788C">
        <w:t>i</w:t>
      </w:r>
      <w:r w:rsidR="0002788C">
        <w:t xml:space="preserve">cantly between the different </w:t>
      </w:r>
      <w:r w:rsidR="0002788C" w:rsidRPr="00FF449A">
        <w:t xml:space="preserve">political parties (I04). Although the implementation of the </w:t>
      </w:r>
      <w:r w:rsidR="0002788C" w:rsidRPr="00FF449A">
        <w:rPr>
          <w:i/>
        </w:rPr>
        <w:t>Sekundarschule</w:t>
      </w:r>
      <w:r w:rsidR="0002788C" w:rsidRPr="00FF449A">
        <w:t xml:space="preserve"> </w:t>
      </w:r>
      <w:r w:rsidR="003E22A4" w:rsidRPr="00FF449A">
        <w:t xml:space="preserve">is a step forward, </w:t>
      </w:r>
      <w:r w:rsidR="0002788C" w:rsidRPr="00FF449A">
        <w:t>children</w:t>
      </w:r>
      <w:r w:rsidR="0002788C">
        <w:t xml:space="preserve"> are </w:t>
      </w:r>
      <w:r w:rsidR="00F43079">
        <w:t xml:space="preserve">still </w:t>
      </w:r>
      <w:r w:rsidR="003E22A4">
        <w:t>sorted into</w:t>
      </w:r>
      <w:r w:rsidR="0002788C">
        <w:t xml:space="preserve"> different school </w:t>
      </w:r>
      <w:r w:rsidR="003E22A4">
        <w:t>tracks</w:t>
      </w:r>
      <w:r w:rsidR="0002788C">
        <w:t xml:space="preserve"> after the primary school. </w:t>
      </w:r>
      <w:r w:rsidR="003E22A4">
        <w:t>D</w:t>
      </w:r>
      <w:r w:rsidR="00D51C92">
        <w:t xml:space="preserve">iscussion about </w:t>
      </w:r>
      <w:r w:rsidR="003E22A4">
        <w:t>effects of the</w:t>
      </w:r>
      <w:r w:rsidR="00D51C92">
        <w:t xml:space="preserve"> education</w:t>
      </w:r>
      <w:r w:rsidR="00F43079">
        <w:t>al</w:t>
      </w:r>
      <w:r w:rsidR="00D51C92">
        <w:t xml:space="preserve"> system</w:t>
      </w:r>
      <w:r w:rsidR="00A27305">
        <w:t xml:space="preserve"> </w:t>
      </w:r>
      <w:r w:rsidR="003E22A4">
        <w:t>needs to continue.</w:t>
      </w:r>
    </w:p>
    <w:p w14:paraId="06689516" w14:textId="77777777" w:rsidR="00A12AF5" w:rsidRPr="00B54BFC" w:rsidRDefault="00A27305" w:rsidP="004E5B60">
      <w:pPr>
        <w:pStyle w:val="Heading3"/>
        <w:spacing w:before="240"/>
      </w:pPr>
      <w:bookmarkStart w:id="57" w:name="_Ref348439095"/>
      <w:r w:rsidRPr="00B54BFC">
        <w:lastRenderedPageBreak/>
        <w:t>Combating educational inequalities on the l</w:t>
      </w:r>
      <w:r w:rsidR="00A12AF5" w:rsidRPr="00B54BFC">
        <w:t>ocal level</w:t>
      </w:r>
      <w:bookmarkEnd w:id="57"/>
    </w:p>
    <w:p w14:paraId="06689517" w14:textId="77777777" w:rsidR="008357F1" w:rsidRDefault="00665DD6" w:rsidP="00E926C8">
      <w:pPr>
        <w:spacing w:line="276" w:lineRule="auto"/>
      </w:pPr>
      <w:r>
        <w:t xml:space="preserve">Programs like Learning Locally </w:t>
      </w:r>
      <w:r w:rsidRPr="00FF449A">
        <w:t xml:space="preserve">reveal </w:t>
      </w:r>
      <w:r w:rsidR="00840ED8" w:rsidRPr="00FF449A">
        <w:t>that increas</w:t>
      </w:r>
      <w:r w:rsidR="0017401F" w:rsidRPr="00FF449A">
        <w:t>ed</w:t>
      </w:r>
      <w:r w:rsidR="00840ED8" w:rsidRPr="00FF449A">
        <w:t xml:space="preserve"> attention</w:t>
      </w:r>
      <w:r w:rsidR="00FF449A" w:rsidRPr="00FF449A">
        <w:t xml:space="preserve"> which</w:t>
      </w:r>
      <w:r w:rsidR="00840ED8" w:rsidRPr="00FF449A">
        <w:t xml:space="preserve"> is given to the regional or local level in</w:t>
      </w:r>
      <w:r w:rsidRPr="00FF449A">
        <w:t xml:space="preserve"> educational concepts and programs. </w:t>
      </w:r>
      <w:r w:rsidR="00840ED8" w:rsidRPr="00FF449A">
        <w:t>At the</w:t>
      </w:r>
      <w:r w:rsidR="00840ED8">
        <w:t xml:space="preserve"> same time,</w:t>
      </w:r>
      <w:r>
        <w:t xml:space="preserve"> being only responsible </w:t>
      </w:r>
      <w:r w:rsidRPr="00FF449A">
        <w:t>for the outer school matters like buildings and caretakers, municipa</w:t>
      </w:r>
      <w:r w:rsidRPr="00FF449A">
        <w:t>l</w:t>
      </w:r>
      <w:r w:rsidRPr="00FF449A">
        <w:t xml:space="preserve">ities </w:t>
      </w:r>
      <w:r w:rsidR="00840ED8" w:rsidRPr="00FF449A">
        <w:t>could</w:t>
      </w:r>
      <w:r w:rsidRPr="00FF449A">
        <w:t xml:space="preserve"> not yet </w:t>
      </w:r>
      <w:r w:rsidR="00840ED8" w:rsidRPr="00FF449A">
        <w:t>take</w:t>
      </w:r>
      <w:r w:rsidR="00873DF7">
        <w:t xml:space="preserve"> a leading position within educational policies. </w:t>
      </w:r>
      <w:r w:rsidR="0010483B">
        <w:t>Thus, the local level has only limited influence on the educational system itself (except for the int</w:t>
      </w:r>
      <w:r w:rsidR="0010483B">
        <w:t>e</w:t>
      </w:r>
      <w:r w:rsidR="0010483B">
        <w:t>gration of children without knowledge of the German language)</w:t>
      </w:r>
      <w:r w:rsidR="00136EA5">
        <w:t>, but rather on impro</w:t>
      </w:r>
      <w:r w:rsidR="00136EA5">
        <w:t>v</w:t>
      </w:r>
      <w:r w:rsidR="00136EA5">
        <w:t xml:space="preserve">ing framework conditions of educational processes as well as on individual effects of educational disparities, such as </w:t>
      </w:r>
      <w:r w:rsidR="00136EA5" w:rsidRPr="00FF449A">
        <w:t>p</w:t>
      </w:r>
      <w:r w:rsidR="004C7352" w:rsidRPr="00FF449A">
        <w:t>recarious living conditions</w:t>
      </w:r>
      <w:r w:rsidR="00136EA5" w:rsidRPr="00FF449A">
        <w:t xml:space="preserve">. </w:t>
      </w:r>
      <w:r w:rsidR="00840ED8" w:rsidRPr="00FF449A">
        <w:t>Nevertheless,</w:t>
      </w:r>
      <w:r w:rsidR="00136EA5" w:rsidRPr="00FF449A">
        <w:t xml:space="preserve"> the m</w:t>
      </w:r>
      <w:r w:rsidR="00136EA5" w:rsidRPr="00FF449A">
        <w:t>u</w:t>
      </w:r>
      <w:r w:rsidR="00136EA5" w:rsidRPr="00FF449A">
        <w:t xml:space="preserve">nicipalities are </w:t>
      </w:r>
      <w:r w:rsidR="00840ED8" w:rsidRPr="00FF449A">
        <w:t>a</w:t>
      </w:r>
      <w:r w:rsidR="00136EA5" w:rsidRPr="00FF449A">
        <w:t xml:space="preserve"> promising level for</w:t>
      </w:r>
      <w:r w:rsidR="00136EA5">
        <w:t xml:space="preserve"> combating socio-spatial effects on educational inequalities</w:t>
      </w:r>
      <w:r w:rsidR="004C7352">
        <w:t xml:space="preserve"> as well as for promoting the integration of migrant population.</w:t>
      </w:r>
    </w:p>
    <w:p w14:paraId="06689518" w14:textId="77777777" w:rsidR="00A87832" w:rsidRPr="00C076B0" w:rsidRDefault="00A87832" w:rsidP="00C076B0">
      <w:pPr>
        <w:pStyle w:val="Unterberschrift"/>
      </w:pPr>
      <w:r w:rsidRPr="00C076B0">
        <w:t>Governance structures and networking</w:t>
      </w:r>
    </w:p>
    <w:p w14:paraId="06689519" w14:textId="77777777" w:rsidR="0010483B" w:rsidRDefault="00840ED8" w:rsidP="00053A55">
      <w:pPr>
        <w:spacing w:line="276" w:lineRule="auto"/>
      </w:pPr>
      <w:r>
        <w:t>G</w:t>
      </w:r>
      <w:r w:rsidR="00873DF7">
        <w:t xml:space="preserve">lobalisation or international migration have an increasing influence on the local level which consequently results in changing conditions for local educational processes. </w:t>
      </w:r>
      <w:r>
        <w:t>As</w:t>
      </w:r>
      <w:r w:rsidRPr="00840ED8">
        <w:t xml:space="preserve"> local authorities have to deal with the impacts of demographic changes, youth u</w:t>
      </w:r>
      <w:r w:rsidRPr="00840ED8">
        <w:t>n</w:t>
      </w:r>
      <w:r w:rsidRPr="00840ED8">
        <w:t>employment, and the lack of skilled professionals, education has become an i</w:t>
      </w:r>
      <w:r w:rsidRPr="00840ED8">
        <w:t>m</w:t>
      </w:r>
      <w:r w:rsidRPr="00840ED8">
        <w:t xml:space="preserve">portant issue </w:t>
      </w:r>
      <w:r>
        <w:t>as a soft location factor</w:t>
      </w:r>
      <w:r w:rsidRPr="00840ED8">
        <w:t xml:space="preserve"> on the political agenda of many municipalities. </w:t>
      </w:r>
      <w:r w:rsidR="00873DF7">
        <w:t>Therefore, especially bigger cities claim more competencies and responsibilities wit</w:t>
      </w:r>
      <w:r w:rsidR="00873DF7">
        <w:t>h</w:t>
      </w:r>
      <w:r w:rsidR="00873DF7">
        <w:t>in educational policies (Olk &amp; Stimpel</w:t>
      </w:r>
      <w:r w:rsidR="001515CD">
        <w:t>,</w:t>
      </w:r>
      <w:r w:rsidR="00574E1F">
        <w:t xml:space="preserve"> 2</w:t>
      </w:r>
      <w:r w:rsidR="00FF449A">
        <w:t>012, p.</w:t>
      </w:r>
      <w:r w:rsidR="00873DF7">
        <w:t xml:space="preserve"> 135)</w:t>
      </w:r>
      <w:r w:rsidR="003933CF">
        <w:t>.</w:t>
      </w:r>
      <w:r w:rsidR="0010483B">
        <w:t xml:space="preserve"> </w:t>
      </w:r>
      <w:r w:rsidR="00053A55">
        <w:t xml:space="preserve">The increasing “regionalisation” </w:t>
      </w:r>
      <w:r w:rsidR="00DB2013">
        <w:t xml:space="preserve">or “localisation” </w:t>
      </w:r>
      <w:r w:rsidR="00053A55">
        <w:t xml:space="preserve">of educational debates becomes visible in an accelerated set up of networks and partnerships. </w:t>
      </w:r>
      <w:r w:rsidR="00EE2412">
        <w:t>The interconnectedness between competencies and tasks which are part of the municipalities’ responsibilities like outer school matters, cultural education, child and youth services or further education within the adult ed</w:t>
      </w:r>
      <w:r w:rsidR="00EE2412">
        <w:t>u</w:t>
      </w:r>
      <w:r w:rsidR="00EE2412">
        <w:t xml:space="preserve">cation centres offer chances to </w:t>
      </w:r>
      <w:r w:rsidR="00DB2013">
        <w:t>(re-)</w:t>
      </w:r>
      <w:r w:rsidR="00EE2412">
        <w:t xml:space="preserve">shape educational processes. </w:t>
      </w:r>
    </w:p>
    <w:p w14:paraId="0668951A" w14:textId="77777777" w:rsidR="00665DD6" w:rsidRDefault="00DB2013" w:rsidP="00201906">
      <w:pPr>
        <w:spacing w:line="276" w:lineRule="auto"/>
      </w:pPr>
      <w:r>
        <w:t xml:space="preserve">A good example for this </w:t>
      </w:r>
      <w:r w:rsidRPr="00DB2013">
        <w:t xml:space="preserve">shaping </w:t>
      </w:r>
      <w:r>
        <w:t xml:space="preserve">of </w:t>
      </w:r>
      <w:r w:rsidRPr="00DB2013">
        <w:t>educational processes</w:t>
      </w:r>
      <w:r>
        <w:t xml:space="preserve"> is </w:t>
      </w:r>
      <w:r w:rsidR="00053A55">
        <w:t>the concept of the so called “Kommunale Bildungslandschaften” (</w:t>
      </w:r>
      <w:r w:rsidR="008A404F">
        <w:t>L</w:t>
      </w:r>
      <w:r w:rsidR="00053A55">
        <w:t xml:space="preserve">ocal </w:t>
      </w:r>
      <w:r w:rsidR="008A404F">
        <w:t>E</w:t>
      </w:r>
      <w:r w:rsidR="00053A55">
        <w:t xml:space="preserve">ducation </w:t>
      </w:r>
      <w:r w:rsidR="008A404F">
        <w:t>E</w:t>
      </w:r>
      <w:r w:rsidR="00053A55">
        <w:t xml:space="preserve">nvironments). </w:t>
      </w:r>
      <w:r w:rsidR="00FB5221">
        <w:t>In Dor</w:t>
      </w:r>
      <w:r w:rsidR="00FB5221">
        <w:t>t</w:t>
      </w:r>
      <w:r w:rsidR="00FB5221">
        <w:t>mund, this process started in the year 2000 with the establishment of the so called education commission initiated by the mayor of Dortmund. The education commi</w:t>
      </w:r>
      <w:r w:rsidR="00FB5221">
        <w:t>s</w:t>
      </w:r>
      <w:r w:rsidR="00FB5221">
        <w:t>sion is an advisory body of the mayor consisting of different persons of the civil soci</w:t>
      </w:r>
      <w:r w:rsidR="00FB5221">
        <w:t>e</w:t>
      </w:r>
      <w:r w:rsidR="00FB5221">
        <w:t xml:space="preserve">ty. They </w:t>
      </w:r>
      <w:r w:rsidR="002C14F2">
        <w:t>identify different topics a year, try to sensitise the public as well as local a</w:t>
      </w:r>
      <w:r w:rsidR="002C14F2">
        <w:t>d</w:t>
      </w:r>
      <w:r w:rsidR="002C14F2">
        <w:t>ministration and give recommendations</w:t>
      </w:r>
      <w:r w:rsidR="00714D22">
        <w:t xml:space="preserve"> (I06)</w:t>
      </w:r>
      <w:r w:rsidR="002C14F2">
        <w:t xml:space="preserve">. </w:t>
      </w:r>
      <w:r w:rsidR="00714D22">
        <w:t>In 2002, the so called regional educ</w:t>
      </w:r>
      <w:r w:rsidR="00714D22">
        <w:t>a</w:t>
      </w:r>
      <w:r w:rsidR="00714D22">
        <w:t>tion office was founded which coordinates local networking. This office is a cooper</w:t>
      </w:r>
      <w:r w:rsidR="00714D22">
        <w:t>a</w:t>
      </w:r>
      <w:r w:rsidR="00714D22">
        <w:t>tion of the school administration, the education authority and the association for the promotion of innovative school developments (Wernstedt &amp; John-Ohnesorg</w:t>
      </w:r>
      <w:r w:rsidR="001515CD">
        <w:t>,</w:t>
      </w:r>
      <w:r w:rsidR="00574E1F">
        <w:t xml:space="preserve"> 2</w:t>
      </w:r>
      <w:r w:rsidR="00FF449A">
        <w:t>010, p.</w:t>
      </w:r>
      <w:r w:rsidR="00714D22">
        <w:t xml:space="preserve"> 30). The regional education office supports the municipal school development by </w:t>
      </w:r>
      <w:r w:rsidR="00225559">
        <w:t>fo</w:t>
      </w:r>
      <w:r w:rsidR="00225559">
        <w:t>s</w:t>
      </w:r>
      <w:r w:rsidR="00225559">
        <w:t xml:space="preserve">tering cooperation with educational partners, </w:t>
      </w:r>
      <w:r w:rsidR="00714D22">
        <w:t>supporting innovative con</w:t>
      </w:r>
      <w:r w:rsidR="006B54EF">
        <w:t xml:space="preserve">cepts, </w:t>
      </w:r>
      <w:r w:rsidR="00225559">
        <w:t xml:space="preserve">acting as a mediator </w:t>
      </w:r>
      <w:r w:rsidR="00201906">
        <w:t xml:space="preserve">between schools and extra-school </w:t>
      </w:r>
      <w:r w:rsidR="00F43079">
        <w:t>actors,</w:t>
      </w:r>
      <w:r w:rsidR="00201906">
        <w:t xml:space="preserve"> support</w:t>
      </w:r>
      <w:r w:rsidR="00225559">
        <w:t>ing</w:t>
      </w:r>
      <w:r w:rsidR="00201906">
        <w:t xml:space="preserve"> the transition from school to job and </w:t>
      </w:r>
      <w:r w:rsidR="00225559">
        <w:t xml:space="preserve">coordinating </w:t>
      </w:r>
      <w:r w:rsidR="00201906">
        <w:t>local networking (Stadt Dortmund</w:t>
      </w:r>
      <w:r w:rsidR="00FF449A">
        <w:t>,</w:t>
      </w:r>
      <w:r w:rsidR="00201906">
        <w:t xml:space="preserve"> n.d.).</w:t>
      </w:r>
      <w:r w:rsidR="00412FF8">
        <w:t xml:space="preserve"> In 2008, it published the first comprehensive, municipal education report in Germany.</w:t>
      </w:r>
    </w:p>
    <w:p w14:paraId="0668951B" w14:textId="77777777" w:rsidR="008A404F" w:rsidRDefault="008A404F" w:rsidP="00201906">
      <w:pPr>
        <w:spacing w:line="276" w:lineRule="auto"/>
      </w:pPr>
      <w:r>
        <w:t>In order to improve local educational inequalities</w:t>
      </w:r>
      <w:r w:rsidR="00225559">
        <w:t xml:space="preserve">, a </w:t>
      </w:r>
      <w:r>
        <w:t>monitoring of educational pr</w:t>
      </w:r>
      <w:r>
        <w:t>o</w:t>
      </w:r>
      <w:r>
        <w:t xml:space="preserve">cesses </w:t>
      </w:r>
      <w:r w:rsidR="00225559">
        <w:t xml:space="preserve">is essential and </w:t>
      </w:r>
      <w:r>
        <w:t>needs to be accompanied by regular surveys on the local populations needs. The following quotation shows, that local planning sometimes di</w:t>
      </w:r>
      <w:r>
        <w:t>s</w:t>
      </w:r>
      <w:r>
        <w:t>regards necessities of the local population: “We noticed that 33% of the children who are growing up here [deprived neighbourhood in the northern part of Dortmund; a</w:t>
      </w:r>
      <w:r>
        <w:t>u</w:t>
      </w:r>
      <w:r>
        <w:t xml:space="preserve">thors note] do not have a place in the kindergarten. We asked the parents why and </w:t>
      </w:r>
      <w:r>
        <w:lastRenderedPageBreak/>
        <w:t>then it became apparent that the planning totally disregards the needs of the parents. There are free places in kindergartens, but they are for example in Fredenbaum</w:t>
      </w:r>
      <w:r w:rsidR="00B54BFC">
        <w:t xml:space="preserve"> </w:t>
      </w:r>
      <w:r>
        <w:t xml:space="preserve">- or Höschpark. To come to the Höschpark means for a mother who lives here to go to the metro station, buy a ticket, then go from the metro station to Höschpark and the same way back. That means that she pays for the metro four times a day to have a </w:t>
      </w:r>
      <w:r w:rsidRPr="00DA3542">
        <w:t>place in the kindergarten for her child. I do not know what the assumptions were – second car? The parents here do have other requirements. And in every case the parents said they would like to have a place in the kindergarten, but where</w:t>
      </w:r>
      <w:r>
        <w:t>?</w:t>
      </w:r>
      <w:r w:rsidRPr="00DA3542">
        <w:t>” (I11).</w:t>
      </w:r>
      <w:r w:rsidR="00B54BFC">
        <w:t xml:space="preserve"> Metro single tickets, these days, are quite expensive, and with rising energy costs, their price will still increase, so that mobility issues need to be taken stronger into a</w:t>
      </w:r>
      <w:r w:rsidR="00B54BFC">
        <w:t>c</w:t>
      </w:r>
      <w:r w:rsidR="00B54BFC">
        <w:t xml:space="preserve">count in municipalities’ planning. </w:t>
      </w:r>
    </w:p>
    <w:p w14:paraId="0668951C" w14:textId="77777777" w:rsidR="007237B3" w:rsidRDefault="00136EA5" w:rsidP="007237B3">
      <w:pPr>
        <w:spacing w:line="276" w:lineRule="auto"/>
      </w:pPr>
      <w:r>
        <w:t xml:space="preserve">Besides </w:t>
      </w:r>
      <w:r w:rsidR="00B54BFC">
        <w:t>increased</w:t>
      </w:r>
      <w:r>
        <w:t xml:space="preserve"> coordination on the local level, </w:t>
      </w:r>
      <w:r w:rsidR="004C7352">
        <w:t>s</w:t>
      </w:r>
      <w:r w:rsidR="00DA3542" w:rsidRPr="00DA3542">
        <w:t xml:space="preserve">everal </w:t>
      </w:r>
      <w:r w:rsidR="00DA3542" w:rsidRPr="00596C05">
        <w:t xml:space="preserve">programmes </w:t>
      </w:r>
      <w:r w:rsidR="00B54BFC" w:rsidRPr="00596C05">
        <w:t>were impl</w:t>
      </w:r>
      <w:r w:rsidR="00B54BFC" w:rsidRPr="00596C05">
        <w:t>e</w:t>
      </w:r>
      <w:r w:rsidR="00B54BFC" w:rsidRPr="00596C05">
        <w:t>mented within the last years</w:t>
      </w:r>
      <w:r w:rsidR="00B54BFC">
        <w:t xml:space="preserve"> that f</w:t>
      </w:r>
      <w:r w:rsidR="00DA3542" w:rsidRPr="00596C05">
        <w:t>ocus on the educational promotion of disadva</w:t>
      </w:r>
      <w:r w:rsidR="00DA3542" w:rsidRPr="00596C05">
        <w:t>n</w:t>
      </w:r>
      <w:r w:rsidR="00DA3542" w:rsidRPr="00596C05">
        <w:t>taged children and young people.</w:t>
      </w:r>
      <w:r w:rsidR="00596C05" w:rsidRPr="00596C05">
        <w:t xml:space="preserve"> Many of them </w:t>
      </w:r>
      <w:r w:rsidR="00B54BFC">
        <w:t xml:space="preserve">specifically </w:t>
      </w:r>
      <w:r w:rsidR="00596C05" w:rsidRPr="00596C05">
        <w:t xml:space="preserve">focus on the promotion of children with a migration background. These programmes </w:t>
      </w:r>
      <w:r w:rsidR="00B54BFC">
        <w:t>are</w:t>
      </w:r>
      <w:r w:rsidR="002F6611">
        <w:t xml:space="preserve"> among others </w:t>
      </w:r>
      <w:r w:rsidR="00596C05" w:rsidRPr="00596C05">
        <w:t>coo</w:t>
      </w:r>
      <w:r w:rsidR="00596C05" w:rsidRPr="00596C05">
        <w:t>r</w:t>
      </w:r>
      <w:r w:rsidR="00596C05" w:rsidRPr="00596C05">
        <w:t>dinated by the so called „Regional Institution for the promotion of children and young people from immigrant families” (RAA</w:t>
      </w:r>
      <w:r w:rsidR="002F6611">
        <w:t>)</w:t>
      </w:r>
      <w:r w:rsidR="00B54BFC">
        <w:t xml:space="preserve">. RAA </w:t>
      </w:r>
      <w:r w:rsidR="00596C05">
        <w:t>initiated several programmes to promote German language competencies of children w</w:t>
      </w:r>
      <w:r w:rsidR="007237B3">
        <w:t>ith a migration background</w:t>
      </w:r>
      <w:r w:rsidR="002F6611">
        <w:t>,</w:t>
      </w:r>
      <w:r w:rsidR="007237B3">
        <w:t xml:space="preserve"> focuses on the trans</w:t>
      </w:r>
      <w:r w:rsidR="002F6611">
        <w:t>ition from school to job and tries</w:t>
      </w:r>
      <w:r w:rsidR="007237B3">
        <w:t xml:space="preserve"> </w:t>
      </w:r>
      <w:r w:rsidR="00B54BFC">
        <w:t>to encourage</w:t>
      </w:r>
      <w:r w:rsidR="007237B3">
        <w:t xml:space="preserve"> the intercultural opening of companies in Dortmund </w:t>
      </w:r>
      <w:r w:rsidR="00B54BFC">
        <w:t xml:space="preserve">(e.g. in taking </w:t>
      </w:r>
      <w:r w:rsidR="007237B3">
        <w:t>on trainees</w:t>
      </w:r>
      <w:r w:rsidR="00A15A91">
        <w:t>)</w:t>
      </w:r>
      <w:r w:rsidR="007237B3">
        <w:t xml:space="preserve">. </w:t>
      </w:r>
      <w:r w:rsidR="002F6611">
        <w:t xml:space="preserve">In 2012, the </w:t>
      </w:r>
      <w:r w:rsidR="007237B3">
        <w:t xml:space="preserve">North Rhine-Westphalian law for the promotion of societal participation and integration </w:t>
      </w:r>
      <w:r w:rsidR="002F6611">
        <w:t>was pu</w:t>
      </w:r>
      <w:r w:rsidR="002F6611">
        <w:t>b</w:t>
      </w:r>
      <w:r w:rsidR="002F6611">
        <w:t xml:space="preserve">lished, which aims at promoting the cultural opening of </w:t>
      </w:r>
      <w:r w:rsidR="00D73D4E">
        <w:t xml:space="preserve">administrations, </w:t>
      </w:r>
      <w:r w:rsidR="002F6611">
        <w:t xml:space="preserve">supporting </w:t>
      </w:r>
      <w:r w:rsidR="00D73D4E">
        <w:t xml:space="preserve">migrant organisations more effectively as well </w:t>
      </w:r>
      <w:r w:rsidR="002F6611">
        <w:t xml:space="preserve">as </w:t>
      </w:r>
      <w:r w:rsidR="00A87832">
        <w:t>strengthening</w:t>
      </w:r>
      <w:r w:rsidR="00D73D4E">
        <w:t xml:space="preserve"> </w:t>
      </w:r>
      <w:r w:rsidR="00A15A91">
        <w:t>integration processes</w:t>
      </w:r>
      <w:r w:rsidR="00D73D4E">
        <w:t xml:space="preserve"> by establishing municipal integration centres</w:t>
      </w:r>
      <w:r w:rsidR="00B2664C">
        <w:t xml:space="preserve"> (KIZ)</w:t>
      </w:r>
      <w:r w:rsidR="00D73D4E">
        <w:t xml:space="preserve">. </w:t>
      </w:r>
      <w:r w:rsidR="00B2664C">
        <w:t>The KIZ in Dortmund shall co</w:t>
      </w:r>
      <w:r w:rsidR="00B2664C">
        <w:t>m</w:t>
      </w:r>
      <w:r w:rsidR="00B2664C">
        <w:t>bine former agencies and institutes promoting integration</w:t>
      </w:r>
      <w:r w:rsidR="00A15A91">
        <w:t>,</w:t>
      </w:r>
      <w:r w:rsidR="00B2664C">
        <w:t xml:space="preserve"> like the RAA. </w:t>
      </w:r>
    </w:p>
    <w:p w14:paraId="0668951D" w14:textId="77777777" w:rsidR="00BD6E3A" w:rsidRPr="00C076B0" w:rsidRDefault="003B501D" w:rsidP="00C076B0">
      <w:pPr>
        <w:pStyle w:val="Unterberschrift"/>
      </w:pPr>
      <w:r w:rsidRPr="00C076B0">
        <w:t xml:space="preserve">Education and </w:t>
      </w:r>
      <w:r w:rsidR="000C79FB" w:rsidRPr="00C076B0">
        <w:t xml:space="preserve">socio-spatial </w:t>
      </w:r>
      <w:r w:rsidRPr="00C076B0">
        <w:t>segregation</w:t>
      </w:r>
    </w:p>
    <w:p w14:paraId="0668951E" w14:textId="77777777" w:rsidR="00DB7058" w:rsidRPr="000D57AC" w:rsidRDefault="00DB7058" w:rsidP="00DB7058">
      <w:pPr>
        <w:spacing w:line="276" w:lineRule="auto"/>
        <w:rPr>
          <w:lang w:val="en-US"/>
        </w:rPr>
      </w:pPr>
      <w:r>
        <w:t>Equipment and quality of schools contribute to the quality and attractiveness of urban neighbourhoods and can consequently promote processes of socio-spatial segreg</w:t>
      </w:r>
      <w:r>
        <w:t>a</w:t>
      </w:r>
      <w:r>
        <w:t xml:space="preserve">tion and exclusion. </w:t>
      </w:r>
      <w:r w:rsidR="00A15A91">
        <w:t>If</w:t>
      </w:r>
      <w:r>
        <w:t xml:space="preserve"> parents are not satisfied with the </w:t>
      </w:r>
      <w:r w:rsidR="00A15A91">
        <w:t xml:space="preserve">quality of </w:t>
      </w:r>
      <w:r>
        <w:t xml:space="preserve">educational offer in their neighbourhood, they will in all probability develop </w:t>
      </w:r>
      <w:r w:rsidR="00A15A91">
        <w:t>avoidance or coping</w:t>
      </w:r>
      <w:r>
        <w:t xml:space="preserve"> strat</w:t>
      </w:r>
      <w:r>
        <w:t>e</w:t>
      </w:r>
      <w:r>
        <w:t>gies. These strategies include residential moves or attempts to get their children into schools within a more privileged neighbourhood (Butler &amp; Hamnett</w:t>
      </w:r>
      <w:r w:rsidR="001515CD">
        <w:t>,</w:t>
      </w:r>
      <w:r w:rsidR="00574E1F">
        <w:t xml:space="preserve"> 2</w:t>
      </w:r>
      <w:r w:rsidR="00FF449A">
        <w:t>007, p.</w:t>
      </w:r>
      <w:r>
        <w:t xml:space="preserve"> 1167). </w:t>
      </w:r>
      <w:r w:rsidR="00A15A91">
        <w:t>The interplay between</w:t>
      </w:r>
      <w:r>
        <w:t xml:space="preserve"> the educational offer within a neighbourhood on one side and its resident population on the other side can lead to a situation where an increasing</w:t>
      </w:r>
      <w:r w:rsidR="00A15A91">
        <w:t>ly</w:t>
      </w:r>
      <w:r>
        <w:t xml:space="preserve"> homogenous disadvantaged population is confronted with a </w:t>
      </w:r>
      <w:r w:rsidR="00A15A91">
        <w:t>disadvantaging</w:t>
      </w:r>
      <w:r>
        <w:t xml:space="preserve"> educ</w:t>
      </w:r>
      <w:r>
        <w:t>a</w:t>
      </w:r>
      <w:r>
        <w:t>tional offer (Olk &amp; Stimpel</w:t>
      </w:r>
      <w:r w:rsidR="001515CD">
        <w:t>,</w:t>
      </w:r>
      <w:r w:rsidR="00574E1F">
        <w:t xml:space="preserve"> 2</w:t>
      </w:r>
      <w:r>
        <w:t>012</w:t>
      </w:r>
      <w:r w:rsidR="00FF449A">
        <w:t>, p.</w:t>
      </w:r>
      <w:r>
        <w:t xml:space="preserve"> 139). Consequently, schools do not only cause social segregation, they can also lead to processes of socio-spatial as well as educ</w:t>
      </w:r>
      <w:r>
        <w:t>a</w:t>
      </w:r>
      <w:r>
        <w:t xml:space="preserve">tional segregation. </w:t>
      </w:r>
    </w:p>
    <w:p w14:paraId="0668951F" w14:textId="77777777" w:rsidR="006D7B15" w:rsidRDefault="00DB7058" w:rsidP="00E926C8">
      <w:pPr>
        <w:spacing w:line="276" w:lineRule="auto"/>
      </w:pPr>
      <w:r>
        <w:t xml:space="preserve">Despite the abolishment of school catchment areas in NRW, according to experts working within the school administration department pupils in Dortmund still attend primary schools </w:t>
      </w:r>
      <w:r w:rsidRPr="00930834">
        <w:t>in their immediate living environment</w:t>
      </w:r>
      <w:r>
        <w:t>.</w:t>
      </w:r>
      <w:r w:rsidR="00FF449A">
        <w:t xml:space="preserve"> At the moment, it seems </w:t>
      </w:r>
      <w:r w:rsidR="008D0469">
        <w:t xml:space="preserve">that </w:t>
      </w:r>
      <w:r>
        <w:t>concerns about increas</w:t>
      </w:r>
      <w:r w:rsidRPr="00930834">
        <w:t>ing edu</w:t>
      </w:r>
      <w:r w:rsidR="008D0469">
        <w:t xml:space="preserve">cational segregation due to school choice of parents </w:t>
      </w:r>
      <w:r w:rsidRPr="00930834">
        <w:t>did not come true.</w:t>
      </w:r>
      <w:r>
        <w:t xml:space="preserve"> </w:t>
      </w:r>
      <w:r w:rsidRPr="00BA3012">
        <w:rPr>
          <w:lang w:val="en-US"/>
        </w:rPr>
        <w:t>Nevertheless, educational segregation processes should not be underestimat</w:t>
      </w:r>
      <w:r>
        <w:rPr>
          <w:lang w:val="en-US"/>
        </w:rPr>
        <w:t xml:space="preserve">ed as the </w:t>
      </w:r>
      <w:r w:rsidR="008D0469">
        <w:rPr>
          <w:lang w:val="en-US"/>
        </w:rPr>
        <w:t>analysis of</w:t>
      </w:r>
      <w:r>
        <w:rPr>
          <w:lang w:val="en-US"/>
        </w:rPr>
        <w:t xml:space="preserve"> socially and ethnically segregated schools in Dortmund show (see chapter </w:t>
      </w:r>
      <w:r w:rsidR="00930FBF">
        <w:fldChar w:fldCharType="begin"/>
      </w:r>
      <w:r w:rsidR="00930FBF">
        <w:instrText xml:space="preserve"> REF _Ref349052239 \r \h  \* MERGEFORMAT </w:instrText>
      </w:r>
      <w:r w:rsidR="00930FBF">
        <w:fldChar w:fldCharType="separate"/>
      </w:r>
      <w:r w:rsidR="00862FD4">
        <w:rPr>
          <w:lang w:val="en-US"/>
        </w:rPr>
        <w:t>3.1</w:t>
      </w:r>
      <w:r w:rsidR="00930FBF">
        <w:fldChar w:fldCharType="end"/>
      </w:r>
      <w:r>
        <w:rPr>
          <w:lang w:val="en-US"/>
        </w:rPr>
        <w:t xml:space="preserve">). </w:t>
      </w:r>
      <w:r>
        <w:t>Parents are aware of the “</w:t>
      </w:r>
      <w:r w:rsidR="008D0469">
        <w:t>reputation</w:t>
      </w:r>
      <w:r>
        <w:t xml:space="preserve">” of different neighbourhoods in Dortmund as well as of school images. Whereas some parents in </w:t>
      </w:r>
      <w:r>
        <w:lastRenderedPageBreak/>
        <w:t>the northern districts in Dortmund tend to avoid the schools there and send their chi</w:t>
      </w:r>
      <w:r>
        <w:t>l</w:t>
      </w:r>
      <w:r>
        <w:t>dren to schools within the neighbour city Lünen (I07), the majority seems not to send their children to other schools – “when they can, they move away” (I02). Due to di</w:t>
      </w:r>
      <w:r>
        <w:t>f</w:t>
      </w:r>
      <w:r>
        <w:t xml:space="preserve">ferent price levels as well as discrimination on the housing market this is not an </w:t>
      </w:r>
      <w:r w:rsidR="008D0469">
        <w:t>o</w:t>
      </w:r>
      <w:r w:rsidR="008D0469">
        <w:t>p</w:t>
      </w:r>
      <w:r w:rsidR="008D0469">
        <w:t>tion</w:t>
      </w:r>
      <w:r>
        <w:t xml:space="preserve"> for everybody.</w:t>
      </w:r>
    </w:p>
    <w:p w14:paraId="06689520" w14:textId="77777777" w:rsidR="008357F1" w:rsidRPr="008357F1" w:rsidRDefault="008357F1" w:rsidP="00E926C8">
      <w:pPr>
        <w:spacing w:line="276" w:lineRule="auto"/>
        <w:rPr>
          <w:sz w:val="10"/>
          <w:szCs w:val="10"/>
        </w:rPr>
      </w:pPr>
    </w:p>
    <w:p w14:paraId="06689521" w14:textId="77777777" w:rsidR="007F6D75" w:rsidRPr="00BC0E23" w:rsidRDefault="00EF09ED" w:rsidP="00E926C8">
      <w:pPr>
        <w:pStyle w:val="Heading2"/>
      </w:pPr>
      <w:bookmarkStart w:id="58" w:name="_Toc385000483"/>
      <w:r w:rsidRPr="00BC0E23">
        <w:t>Trends over time</w:t>
      </w:r>
      <w:bookmarkEnd w:id="58"/>
    </w:p>
    <w:p w14:paraId="06689522" w14:textId="77777777" w:rsidR="0033767F" w:rsidRDefault="00A06E0E" w:rsidP="00EF025C">
      <w:pPr>
        <w:spacing w:line="276" w:lineRule="auto"/>
      </w:pPr>
      <w:r>
        <w:t>When comparing educational attainment of children with a low social status in Dor</w:t>
      </w:r>
      <w:r>
        <w:t>t</w:t>
      </w:r>
      <w:r>
        <w:t xml:space="preserve">mund in the year 2001 with the year 2011, significant improvements become visible. </w:t>
      </w:r>
      <w:r w:rsidR="00B07E67">
        <w:t xml:space="preserve">Children from the most disadvantaged cluster could increase the transition to </w:t>
      </w:r>
      <w:r w:rsidR="00B07E67" w:rsidRPr="00B07E67">
        <w:rPr>
          <w:i/>
        </w:rPr>
        <w:t>Gy</w:t>
      </w:r>
      <w:r w:rsidR="00B07E67" w:rsidRPr="00B07E67">
        <w:rPr>
          <w:i/>
        </w:rPr>
        <w:t>m</w:t>
      </w:r>
      <w:r w:rsidR="00B07E67" w:rsidRPr="00B07E67">
        <w:rPr>
          <w:i/>
        </w:rPr>
        <w:t>nasium</w:t>
      </w:r>
      <w:r w:rsidR="00B07E67">
        <w:t xml:space="preserve"> </w:t>
      </w:r>
      <w:r w:rsidR="00EF025C">
        <w:t xml:space="preserve">by seven points. </w:t>
      </w:r>
      <w:r w:rsidR="008D0469">
        <w:t>The</w:t>
      </w:r>
      <w:r w:rsidR="00EF025C">
        <w:t xml:space="preserve"> educational attainment of children with a migration background improved as well. </w:t>
      </w:r>
      <w:r w:rsidR="008D0469">
        <w:t>This trend does not only apply to Dortmund, but is r</w:t>
      </w:r>
      <w:r w:rsidR="008D0469">
        <w:t>a</w:t>
      </w:r>
      <w:r w:rsidR="008D0469">
        <w:t xml:space="preserve">ther a nationwide trend, as </w:t>
      </w:r>
      <w:r>
        <w:t xml:space="preserve">PISA studies </w:t>
      </w:r>
      <w:r w:rsidR="008D0469">
        <w:t>show.</w:t>
      </w:r>
      <w:r w:rsidR="00EF025C">
        <w:t xml:space="preserve"> </w:t>
      </w:r>
      <w:r w:rsidR="008D0469">
        <w:t>Notwithstanding</w:t>
      </w:r>
      <w:r w:rsidR="00EF025C">
        <w:t xml:space="preserve"> the general i</w:t>
      </w:r>
      <w:r w:rsidR="00EF025C">
        <w:t>m</w:t>
      </w:r>
      <w:r w:rsidR="00EF025C">
        <w:t xml:space="preserve">provement of the educational attainment, however, </w:t>
      </w:r>
      <w:r w:rsidR="008D0469">
        <w:t xml:space="preserve">strong </w:t>
      </w:r>
      <w:r w:rsidR="00EF025C">
        <w:t xml:space="preserve">educational disparities </w:t>
      </w:r>
      <w:r w:rsidR="008D0469">
        <w:t>r</w:t>
      </w:r>
      <w:r w:rsidR="008D0469">
        <w:t>e</w:t>
      </w:r>
      <w:r w:rsidR="008D0469">
        <w:t xml:space="preserve">main </w:t>
      </w:r>
      <w:r w:rsidR="00EF025C">
        <w:t>between different social and ethnical groups in Germany</w:t>
      </w:r>
      <w:r w:rsidR="008D0469">
        <w:t>.</w:t>
      </w:r>
    </w:p>
    <w:p w14:paraId="06689523" w14:textId="77777777" w:rsidR="003B0A69" w:rsidRDefault="00EF025C" w:rsidP="00EF025C">
      <w:pPr>
        <w:spacing w:line="276" w:lineRule="auto"/>
      </w:pPr>
      <w:r>
        <w:t>The</w:t>
      </w:r>
      <w:r w:rsidR="00EA49C2">
        <w:t xml:space="preserve">se </w:t>
      </w:r>
      <w:r>
        <w:t xml:space="preserve">improvements can </w:t>
      </w:r>
      <w:r w:rsidR="008D0469">
        <w:t>be seen as a result of t</w:t>
      </w:r>
      <w:r>
        <w:t xml:space="preserve">he </w:t>
      </w:r>
      <w:r w:rsidR="006D5D40">
        <w:t>increased</w:t>
      </w:r>
      <w:r>
        <w:t xml:space="preserve"> attention</w:t>
      </w:r>
      <w:r w:rsidR="006D5D40">
        <w:t xml:space="preserve"> for educ</w:t>
      </w:r>
      <w:r w:rsidR="006D5D40">
        <w:t>a</w:t>
      </w:r>
      <w:r w:rsidR="006D5D40">
        <w:t xml:space="preserve">tional topics since the first PISA study. </w:t>
      </w:r>
      <w:r w:rsidR="00EA49C2">
        <w:t>It le</w:t>
      </w:r>
      <w:r w:rsidR="006D5D40">
        <w:t xml:space="preserve">d </w:t>
      </w:r>
      <w:r w:rsidR="00EA49C2">
        <w:t xml:space="preserve">to a </w:t>
      </w:r>
      <w:r w:rsidR="006D5D40">
        <w:t xml:space="preserve">number of national and local policy initiatives like the “Educational Package” or “Learning Locally”. </w:t>
      </w:r>
      <w:r w:rsidR="00EA49C2" w:rsidRPr="003D7F5B">
        <w:rPr>
          <w:lang w:val="en-US"/>
        </w:rPr>
        <w:t>Local authorities have started to monitor relevant trends and strategically discuss local mechanisms for i</w:t>
      </w:r>
      <w:r w:rsidR="00EA49C2" w:rsidRPr="003D7F5B">
        <w:rPr>
          <w:lang w:val="en-US"/>
        </w:rPr>
        <w:t>n</w:t>
      </w:r>
      <w:r w:rsidR="00EA49C2" w:rsidRPr="003D7F5B">
        <w:rPr>
          <w:lang w:val="en-US"/>
        </w:rPr>
        <w:t xml:space="preserve">fluencing </w:t>
      </w:r>
      <w:r w:rsidR="00EA49C2">
        <w:rPr>
          <w:lang w:val="en-US"/>
        </w:rPr>
        <w:t xml:space="preserve">developments </w:t>
      </w:r>
      <w:r w:rsidR="007D3F93">
        <w:t>– the first education report published in Dortmund in 2008. Consequently, in many municipalities educational policies are no longer only part of social reports, but rather documented in an own report</w:t>
      </w:r>
      <w:r w:rsidR="00EA49C2">
        <w:t xml:space="preserve">. This </w:t>
      </w:r>
      <w:r w:rsidR="007D3F93">
        <w:t>illustrates the increased importance of the topic</w:t>
      </w:r>
      <w:r w:rsidR="003B0A69">
        <w:t xml:space="preserve"> and </w:t>
      </w:r>
      <w:r w:rsidR="00EA49C2">
        <w:t>potentially enhances</w:t>
      </w:r>
      <w:r w:rsidR="003B0A69">
        <w:t xml:space="preserve"> attention to </w:t>
      </w:r>
      <w:r w:rsidR="00EA49C2">
        <w:t xml:space="preserve">educational </w:t>
      </w:r>
      <w:r w:rsidR="003B0A69">
        <w:t>inequalities</w:t>
      </w:r>
      <w:r w:rsidR="007D3F93">
        <w:t>.</w:t>
      </w:r>
      <w:r w:rsidR="003B0A69">
        <w:t xml:space="preserve"> </w:t>
      </w:r>
    </w:p>
    <w:p w14:paraId="06689524" w14:textId="77777777" w:rsidR="00012874" w:rsidRDefault="00894280" w:rsidP="00E926C8">
      <w:pPr>
        <w:spacing w:line="276" w:lineRule="auto"/>
      </w:pPr>
      <w:r>
        <w:t xml:space="preserve">A recent trend is the </w:t>
      </w:r>
      <w:r w:rsidRPr="00FF449A">
        <w:t xml:space="preserve">increasing </w:t>
      </w:r>
      <w:r w:rsidR="00C06A4F" w:rsidRPr="00FF449A">
        <w:t xml:space="preserve">(poverty) </w:t>
      </w:r>
      <w:r w:rsidRPr="00FF449A">
        <w:t>immigratio</w:t>
      </w:r>
      <w:r w:rsidR="0048050E">
        <w:t>n of people from Bulgaria and Ro</w:t>
      </w:r>
      <w:r w:rsidRPr="00FF449A">
        <w:t xml:space="preserve">mania which is </w:t>
      </w:r>
      <w:r w:rsidR="00AA4581" w:rsidRPr="00FF449A">
        <w:t xml:space="preserve">not </w:t>
      </w:r>
      <w:r w:rsidRPr="00FF449A">
        <w:t>a specific problem of the city of Dortmund</w:t>
      </w:r>
      <w:r w:rsidR="00AA4581" w:rsidRPr="00FF449A">
        <w:t>, but concerns seve</w:t>
      </w:r>
      <w:r w:rsidR="00AA4581" w:rsidRPr="00FF449A">
        <w:t>r</w:t>
      </w:r>
      <w:r w:rsidR="00AA4581" w:rsidRPr="00FF449A">
        <w:t>al other German cit</w:t>
      </w:r>
      <w:r w:rsidR="00CF16D1" w:rsidRPr="00FF449A">
        <w:t xml:space="preserve">ies. </w:t>
      </w:r>
      <w:r w:rsidRPr="00FF449A">
        <w:t xml:space="preserve">In comparison to other </w:t>
      </w:r>
      <w:r w:rsidR="00CF16D1" w:rsidRPr="00FF449A">
        <w:t>im</w:t>
      </w:r>
      <w:r w:rsidRPr="00FF449A">
        <w:t xml:space="preserve">migrant population groups, </w:t>
      </w:r>
      <w:r w:rsidR="00CF16D1" w:rsidRPr="00FF449A">
        <w:t>munic</w:t>
      </w:r>
      <w:r w:rsidR="00CF16D1" w:rsidRPr="00FF449A">
        <w:t>i</w:t>
      </w:r>
      <w:r w:rsidR="00CF16D1" w:rsidRPr="00FF449A">
        <w:t>palities face bigger problems</w:t>
      </w:r>
      <w:r w:rsidRPr="00FF449A">
        <w:t>.</w:t>
      </w:r>
      <w:r>
        <w:t xml:space="preserve"> </w:t>
      </w:r>
      <w:r w:rsidR="00C06A4F" w:rsidRPr="00C06A4F">
        <w:t xml:space="preserve">Romanians and Bulgarians </w:t>
      </w:r>
      <w:r w:rsidR="00C06A4F">
        <w:t xml:space="preserve">have restricted access to labour market. Those living in Germany are often forced to earn their livelihood with informal jobs, and live in desolate conditions. </w:t>
      </w:r>
      <w:r>
        <w:t xml:space="preserve">Their children are not allowed to visit a kindergarten in Germany </w:t>
      </w:r>
      <w:r w:rsidR="00B96BBC">
        <w:t xml:space="preserve">since they cannot prove a regular income. At the same time, </w:t>
      </w:r>
      <w:r w:rsidR="00BC0E23">
        <w:t>children</w:t>
      </w:r>
      <w:r w:rsidR="00B96BBC">
        <w:t xml:space="preserve"> are required to attend school</w:t>
      </w:r>
      <w:r w:rsidR="00993135">
        <w:t xml:space="preserve"> which is confronted with several difficu</w:t>
      </w:r>
      <w:r w:rsidR="00993135">
        <w:t>l</w:t>
      </w:r>
      <w:r w:rsidR="00993135">
        <w:t>ties</w:t>
      </w:r>
      <w:r w:rsidR="00B96BBC">
        <w:t xml:space="preserve">. </w:t>
      </w:r>
      <w:r w:rsidR="00C06A4F">
        <w:t>A major problem is the</w:t>
      </w:r>
      <w:r w:rsidR="00B96BBC">
        <w:t xml:space="preserve"> lacking knowledge of the German language which is also a result of </w:t>
      </w:r>
      <w:r w:rsidR="00BC0E23">
        <w:t>missing</w:t>
      </w:r>
      <w:r w:rsidR="00B96BBC">
        <w:t xml:space="preserve"> preschool education</w:t>
      </w:r>
      <w:r w:rsidR="00993135">
        <w:t xml:space="preserve">. In addition, young people who finished school </w:t>
      </w:r>
      <w:r w:rsidR="00BC0E23">
        <w:t>have no access to</w:t>
      </w:r>
      <w:r w:rsidR="00993135">
        <w:t xml:space="preserve"> measures and programmes which promote the transition from school to the labour market</w:t>
      </w:r>
      <w:r w:rsidR="00BC0E23">
        <w:t>,</w:t>
      </w:r>
      <w:r w:rsidR="00993135">
        <w:t xml:space="preserve"> due to their lacking employment permits. </w:t>
      </w:r>
      <w:r w:rsidR="00B277C5">
        <w:t>The city of Dortmund has already initiated a programme which</w:t>
      </w:r>
      <w:r w:rsidR="0048050E">
        <w:t xml:space="preserve"> aims at combating poverty of Ro</w:t>
      </w:r>
      <w:r w:rsidR="00B277C5">
        <w:t xml:space="preserve">manian and Bulgarian children as well as creating education as well as integration offers. </w:t>
      </w:r>
      <w:r w:rsidR="00BC0E23">
        <w:t xml:space="preserve">There is, however, </w:t>
      </w:r>
      <w:r w:rsidR="00993135">
        <w:t xml:space="preserve">urgent need of </w:t>
      </w:r>
      <w:r w:rsidR="00B277C5">
        <w:t>concepts and programmes for a better ed</w:t>
      </w:r>
      <w:r w:rsidR="00B277C5">
        <w:t>u</w:t>
      </w:r>
      <w:r w:rsidR="00B277C5">
        <w:t xml:space="preserve">cational attainment of these children – especially in light of the full free movement within the EU which starts in 2014 and probably results </w:t>
      </w:r>
      <w:r w:rsidR="0048050E">
        <w:t>in accelerated immigration of Ro</w:t>
      </w:r>
      <w:r w:rsidR="00B277C5">
        <w:t>manians and Bulgar</w:t>
      </w:r>
      <w:r w:rsidR="00BC0E23">
        <w:t>ian</w:t>
      </w:r>
      <w:r w:rsidR="00B277C5">
        <w:t xml:space="preserve">s. </w:t>
      </w:r>
    </w:p>
    <w:p w14:paraId="06689525" w14:textId="77777777" w:rsidR="008357F1" w:rsidRPr="00E926C8" w:rsidRDefault="008357F1" w:rsidP="00E926C8">
      <w:pPr>
        <w:spacing w:line="276" w:lineRule="auto"/>
      </w:pPr>
    </w:p>
    <w:p w14:paraId="06689526" w14:textId="77777777" w:rsidR="00184C6D" w:rsidRPr="00D63251" w:rsidRDefault="00184C6D" w:rsidP="00E926C8">
      <w:pPr>
        <w:pStyle w:val="Heading2"/>
      </w:pPr>
      <w:bookmarkStart w:id="59" w:name="_Toc385000484"/>
      <w:r w:rsidRPr="00D63251">
        <w:lastRenderedPageBreak/>
        <w:t>Learning from success (or failure)</w:t>
      </w:r>
      <w:bookmarkEnd w:id="59"/>
    </w:p>
    <w:p w14:paraId="06689527" w14:textId="77777777" w:rsidR="003239C8" w:rsidRPr="00C076B0" w:rsidRDefault="003239C8" w:rsidP="00C076B0">
      <w:pPr>
        <w:pStyle w:val="Unterberschrift"/>
      </w:pPr>
      <w:r w:rsidRPr="00C076B0">
        <w:t>Lacking concepts and bureaucratic barriers</w:t>
      </w:r>
    </w:p>
    <w:p w14:paraId="06689528" w14:textId="77777777" w:rsidR="003B71BC" w:rsidRDefault="009508F7" w:rsidP="00DE012A">
      <w:pPr>
        <w:spacing w:line="276" w:lineRule="auto"/>
      </w:pPr>
      <w:r>
        <w:t>The</w:t>
      </w:r>
      <w:r w:rsidR="00DE012A">
        <w:t xml:space="preserve"> topic of educational disparities reached the political agenda </w:t>
      </w:r>
      <w:r w:rsidR="00BC0E23">
        <w:t xml:space="preserve">in Germany </w:t>
      </w:r>
      <w:r w:rsidR="00DE012A">
        <w:t xml:space="preserve">slightly delayed, </w:t>
      </w:r>
      <w:r>
        <w:t xml:space="preserve">but has become an important issue in the last years, visible </w:t>
      </w:r>
      <w:r w:rsidR="00DE012A">
        <w:t xml:space="preserve">in numerous programmes and policy initiatives as well as </w:t>
      </w:r>
      <w:r>
        <w:t xml:space="preserve">higher attention in </w:t>
      </w:r>
      <w:r w:rsidR="00DE012A">
        <w:t xml:space="preserve">educational research. Besides programmes which aim at </w:t>
      </w:r>
      <w:r w:rsidR="00291CBC">
        <w:t>promoting disadvantaged children</w:t>
      </w:r>
      <w:r w:rsidR="00DE012A">
        <w:t>, there have been several attempts</w:t>
      </w:r>
      <w:r w:rsidR="00291CBC">
        <w:t xml:space="preserve"> to reduce discriminating effects of the educational system i</w:t>
      </w:r>
      <w:r w:rsidR="00291CBC">
        <w:t>t</w:t>
      </w:r>
      <w:r w:rsidR="00291CBC">
        <w:t xml:space="preserve">self. </w:t>
      </w:r>
      <w:r>
        <w:t>In the last years, t</w:t>
      </w:r>
      <w:r w:rsidR="00DE012A">
        <w:t xml:space="preserve">he federal states implemented new school forms, </w:t>
      </w:r>
      <w:r>
        <w:t xml:space="preserve">and </w:t>
      </w:r>
      <w:r w:rsidR="00DE012A">
        <w:t>started school pilot projects</w:t>
      </w:r>
      <w:r>
        <w:t xml:space="preserve">. </w:t>
      </w:r>
      <w:r w:rsidR="00DE012A">
        <w:t xml:space="preserve">The federal system, however, makes it very difficult to develop common strategies against educational disadvantage. </w:t>
      </w:r>
      <w:r w:rsidR="009A5CD9">
        <w:t xml:space="preserve">Furthermore, </w:t>
      </w:r>
      <w:r>
        <w:t>one gets the i</w:t>
      </w:r>
      <w:r>
        <w:t>m</w:t>
      </w:r>
      <w:r>
        <w:t xml:space="preserve">pression that education has become more and more a field of experimentation where rash reactions to educational studies such as PISA dominate rather than well-considered concepts. For example, the number of school years within the </w:t>
      </w:r>
      <w:r w:rsidRPr="003F76F4">
        <w:rPr>
          <w:i/>
        </w:rPr>
        <w:t>Gymnasien</w:t>
      </w:r>
      <w:r>
        <w:t xml:space="preserve"> was first reduced from nine to eight</w:t>
      </w:r>
      <w:r w:rsidR="00017A74">
        <w:t xml:space="preserve">, with a range of schools now reintroducing </w:t>
      </w:r>
      <w:r w:rsidR="00DE012A">
        <w:t>nine year</w:t>
      </w:r>
      <w:r w:rsidR="00017A74">
        <w:t>s of schooling</w:t>
      </w:r>
      <w:r w:rsidR="00DE012A">
        <w:t xml:space="preserve"> </w:t>
      </w:r>
      <w:r w:rsidR="00017A74">
        <w:t xml:space="preserve">again. </w:t>
      </w:r>
      <w:r w:rsidR="00291CBC">
        <w:t>It becomes quite obvious that there is no political conse</w:t>
      </w:r>
      <w:r w:rsidR="00291CBC">
        <w:t>n</w:t>
      </w:r>
      <w:r w:rsidR="00291CBC">
        <w:t>sus about educational policies and the best way to reduce inequalities</w:t>
      </w:r>
      <w:r w:rsidR="00017A74">
        <w:t>,</w:t>
      </w:r>
      <w:r w:rsidR="009A5CD9">
        <w:t xml:space="preserve"> which would be essential </w:t>
      </w:r>
      <w:r w:rsidR="003B71BC">
        <w:t xml:space="preserve">for </w:t>
      </w:r>
      <w:r w:rsidR="00017A74">
        <w:t xml:space="preserve">targeted </w:t>
      </w:r>
      <w:r w:rsidR="003B71BC">
        <w:t>educational reforms</w:t>
      </w:r>
      <w:r w:rsidR="00291CBC">
        <w:t xml:space="preserve">. At the same time, attempts to reform the educational system frequently face resistance of </w:t>
      </w:r>
      <w:r w:rsidR="00017A74">
        <w:t>well-educated</w:t>
      </w:r>
      <w:r w:rsidR="009A5CD9">
        <w:t xml:space="preserve"> middle-class pa</w:t>
      </w:r>
      <w:r w:rsidR="009A5CD9">
        <w:t>r</w:t>
      </w:r>
      <w:r w:rsidR="009A5CD9">
        <w:t>ents, since “education has become more important not simply for upwards social mobility but also for reproducing existing class position” (Butler &amp; Hamnett</w:t>
      </w:r>
      <w:r w:rsidR="001515CD">
        <w:t>,</w:t>
      </w:r>
      <w:r w:rsidR="00574E1F">
        <w:t xml:space="preserve"> 2</w:t>
      </w:r>
      <w:r w:rsidR="00FF449A">
        <w:t>007, p.</w:t>
      </w:r>
      <w:r w:rsidR="009A5CD9">
        <w:t xml:space="preserve"> 1162). </w:t>
      </w:r>
      <w:r w:rsidR="00017A74">
        <w:t>It</w:t>
      </w:r>
      <w:r w:rsidR="009A5CD9">
        <w:t xml:space="preserve"> is </w:t>
      </w:r>
      <w:r w:rsidR="00017A74">
        <w:t>indispensable</w:t>
      </w:r>
      <w:r w:rsidR="009A5CD9">
        <w:t xml:space="preserve"> to respond to these concerns with clear and coordinated concepts</w:t>
      </w:r>
      <w:r w:rsidR="003B71BC">
        <w:t>.</w:t>
      </w:r>
    </w:p>
    <w:p w14:paraId="06689529" w14:textId="77777777" w:rsidR="001710FC" w:rsidRDefault="00017A74" w:rsidP="00DE012A">
      <w:pPr>
        <w:spacing w:line="276" w:lineRule="auto"/>
      </w:pPr>
      <w:r>
        <w:t>The</w:t>
      </w:r>
      <w:r w:rsidR="00860207">
        <w:t xml:space="preserve"> </w:t>
      </w:r>
      <w:r>
        <w:t>implementation</w:t>
      </w:r>
      <w:r w:rsidR="00860207">
        <w:t xml:space="preserve"> of several programmes </w:t>
      </w:r>
      <w:r>
        <w:t xml:space="preserve">also </w:t>
      </w:r>
      <w:r w:rsidR="001710FC">
        <w:t>partly inhibit</w:t>
      </w:r>
      <w:r>
        <w:t>s</w:t>
      </w:r>
      <w:r w:rsidR="00860207">
        <w:t xml:space="preserve"> or at least </w:t>
      </w:r>
      <w:r w:rsidR="001710FC">
        <w:t>diminish</w:t>
      </w:r>
      <w:r>
        <w:t>es</w:t>
      </w:r>
      <w:r w:rsidR="00860207">
        <w:t xml:space="preserve"> their success. </w:t>
      </w:r>
      <w:r>
        <w:t>There</w:t>
      </w:r>
      <w:r w:rsidR="001710FC">
        <w:t xml:space="preserve"> is </w:t>
      </w:r>
      <w:r>
        <w:t>a</w:t>
      </w:r>
      <w:r w:rsidR="001710FC">
        <w:t xml:space="preserve"> </w:t>
      </w:r>
      <w:r w:rsidR="00696512">
        <w:t xml:space="preserve">growing number of </w:t>
      </w:r>
      <w:r>
        <w:t>temporary</w:t>
      </w:r>
      <w:r w:rsidR="007E246F">
        <w:t xml:space="preserve"> </w:t>
      </w:r>
      <w:r w:rsidR="00696512">
        <w:t>projects</w:t>
      </w:r>
      <w:r>
        <w:t xml:space="preserve">, with little </w:t>
      </w:r>
      <w:r w:rsidR="007E246F">
        <w:t>continuity</w:t>
      </w:r>
      <w:r>
        <w:t xml:space="preserve">, which inhibits </w:t>
      </w:r>
      <w:r w:rsidR="007E246F">
        <w:t xml:space="preserve">the success of educational policies. </w:t>
      </w:r>
      <w:r>
        <w:t>Organisational s</w:t>
      </w:r>
      <w:r w:rsidR="007E246F">
        <w:t>tructures are e</w:t>
      </w:r>
      <w:r w:rsidR="007E246F">
        <w:t>s</w:t>
      </w:r>
      <w:r w:rsidR="007E246F">
        <w:t xml:space="preserve">tablished </w:t>
      </w:r>
      <w:r w:rsidR="001710FC">
        <w:t xml:space="preserve">and </w:t>
      </w:r>
      <w:r>
        <w:t xml:space="preserve">have to close again when funding runs out. </w:t>
      </w:r>
      <w:r w:rsidR="001710FC">
        <w:t xml:space="preserve">However, long-lasting strategies and programmes </w:t>
      </w:r>
      <w:r>
        <w:t>would be</w:t>
      </w:r>
      <w:r w:rsidR="001710FC">
        <w:t xml:space="preserve"> needed in order to initiate substantial changes</w:t>
      </w:r>
      <w:r>
        <w:t xml:space="preserve"> in the education system</w:t>
      </w:r>
      <w:r w:rsidR="001710FC">
        <w:t xml:space="preserve">. Besides </w:t>
      </w:r>
      <w:r>
        <w:t>being funded temporarily only</w:t>
      </w:r>
      <w:r w:rsidR="001710FC">
        <w:t xml:space="preserve">, the focus of many projects </w:t>
      </w:r>
      <w:r>
        <w:t xml:space="preserve">is </w:t>
      </w:r>
      <w:r w:rsidR="001710FC">
        <w:t xml:space="preserve">on deficits of the disadvantaged population groups </w:t>
      </w:r>
      <w:r>
        <w:t>rather than their pote</w:t>
      </w:r>
      <w:r>
        <w:t>n</w:t>
      </w:r>
      <w:r>
        <w:t>t</w:t>
      </w:r>
      <w:r w:rsidR="003F5B8C">
        <w:t xml:space="preserve">ials, which is criticised by interview partners (I06). </w:t>
      </w:r>
      <w:r w:rsidR="001710FC">
        <w:t>Even in programmes which pr</w:t>
      </w:r>
      <w:r w:rsidR="001710FC">
        <w:t>o</w:t>
      </w:r>
      <w:r w:rsidR="001710FC">
        <w:t xml:space="preserve">mote German language skills of children with a migration background, their bilingual potential is not </w:t>
      </w:r>
      <w:r w:rsidR="003F5B8C">
        <w:t>appreciated</w:t>
      </w:r>
      <w:r w:rsidR="001710FC">
        <w:t xml:space="preserve">. </w:t>
      </w:r>
    </w:p>
    <w:p w14:paraId="0668952A" w14:textId="77777777" w:rsidR="00DE012A" w:rsidRDefault="001710FC" w:rsidP="00B976B5">
      <w:pPr>
        <w:spacing w:line="276" w:lineRule="auto"/>
      </w:pPr>
      <w:r>
        <w:t xml:space="preserve">Furthermore, bureaucratic </w:t>
      </w:r>
      <w:r w:rsidR="001F355F">
        <w:t xml:space="preserve">barriers limit the effectiveness of policies. </w:t>
      </w:r>
      <w:r w:rsidR="003F5B8C">
        <w:t>The</w:t>
      </w:r>
      <w:r w:rsidR="00D65184">
        <w:t xml:space="preserve"> majority of projects to promote children with a migration background are exclusively focused on migrant population instead of opening the programme for other needy children. </w:t>
      </w:r>
      <w:r w:rsidR="00696512">
        <w:t xml:space="preserve">This does not only </w:t>
      </w:r>
      <w:r w:rsidR="009403E9">
        <w:t>hamper</w:t>
      </w:r>
      <w:r w:rsidR="00696512">
        <w:t xml:space="preserve"> the integration of migrant population, </w:t>
      </w:r>
      <w:r w:rsidR="009403E9">
        <w:t>as specific programmes or events for immigrant population or socially disadvantaged people are often crit</w:t>
      </w:r>
      <w:r w:rsidR="009403E9">
        <w:t>i</w:t>
      </w:r>
      <w:r w:rsidR="009403E9">
        <w:t xml:space="preserve">cised for their stigmatising effects (I06; I07; I05). It also </w:t>
      </w:r>
      <w:r w:rsidR="00696512">
        <w:t xml:space="preserve">leads to </w:t>
      </w:r>
      <w:r w:rsidR="009403E9">
        <w:t>counterproductive e</w:t>
      </w:r>
      <w:r w:rsidR="009403E9">
        <w:t>f</w:t>
      </w:r>
      <w:r w:rsidR="009403E9">
        <w:t xml:space="preserve">fects, if for example </w:t>
      </w:r>
      <w:r w:rsidR="00696512">
        <w:t xml:space="preserve">difficulties occur to find enough children </w:t>
      </w:r>
      <w:r w:rsidR="009403E9">
        <w:t xml:space="preserve">who are entitled </w:t>
      </w:r>
      <w:r w:rsidR="00696512">
        <w:t>to pa</w:t>
      </w:r>
      <w:r w:rsidR="00696512">
        <w:t>r</w:t>
      </w:r>
      <w:r w:rsidR="00696512">
        <w:t>ticipate in the programme – which is the case for a</w:t>
      </w:r>
      <w:r w:rsidR="009403E9">
        <w:t>n</w:t>
      </w:r>
      <w:r w:rsidR="00696512">
        <w:t xml:space="preserve"> EU-funded project in a disadva</w:t>
      </w:r>
      <w:r w:rsidR="00696512">
        <w:t>n</w:t>
      </w:r>
      <w:r w:rsidR="00696512">
        <w:t>taged neighbourhood within the district Hörde (I06).</w:t>
      </w:r>
      <w:r w:rsidR="001F355F">
        <w:t xml:space="preserve"> Another example is related to the limited number of places for early childhood education as well as all-day care. Since children of employed parents </w:t>
      </w:r>
      <w:r w:rsidR="00B976B5">
        <w:t xml:space="preserve">are </w:t>
      </w:r>
      <w:r w:rsidR="001F355F">
        <w:t xml:space="preserve">given priority admittance, children with a low social status </w:t>
      </w:r>
      <w:r w:rsidR="00B976B5">
        <w:t xml:space="preserve">who would definitely </w:t>
      </w:r>
      <w:r w:rsidR="009403E9">
        <w:t>benefit from this kind</w:t>
      </w:r>
      <w:r w:rsidR="00B976B5">
        <w:t xml:space="preserve"> of care and education, sometimes </w:t>
      </w:r>
      <w:r w:rsidR="00B976B5">
        <w:lastRenderedPageBreak/>
        <w:t xml:space="preserve">get no access to early childhood or all-day care. Hereby, educational disparities are even strengthened. </w:t>
      </w:r>
      <w:r w:rsidR="001F355F">
        <w:t xml:space="preserve"> </w:t>
      </w:r>
    </w:p>
    <w:p w14:paraId="0668952B" w14:textId="77777777" w:rsidR="009403E9" w:rsidRDefault="00B976B5" w:rsidP="00B976B5">
      <w:pPr>
        <w:spacing w:line="276" w:lineRule="auto"/>
      </w:pPr>
      <w:r>
        <w:t>Even the programme “Educational package” is discussed critically at the locally level</w:t>
      </w:r>
      <w:r w:rsidR="009403E9">
        <w:t xml:space="preserve"> – not for its underlying logic, but rather for its implementation.</w:t>
      </w:r>
      <w:r w:rsidRPr="003958B8">
        <w:t xml:space="preserve"> “The programme is less effective than it could be” (</w:t>
      </w:r>
      <w:r>
        <w:t>I02</w:t>
      </w:r>
      <w:r w:rsidRPr="003958B8">
        <w:t xml:space="preserve">). </w:t>
      </w:r>
    </w:p>
    <w:p w14:paraId="0668952C" w14:textId="77777777" w:rsidR="00B976B5" w:rsidRPr="003958B8" w:rsidRDefault="00B976B5" w:rsidP="00B976B5">
      <w:pPr>
        <w:spacing w:line="276" w:lineRule="auto"/>
      </w:pPr>
      <w:r w:rsidRPr="003958B8">
        <w:t xml:space="preserve">Three main factors </w:t>
      </w:r>
      <w:r w:rsidR="009403E9">
        <w:t xml:space="preserve">seem to </w:t>
      </w:r>
      <w:r w:rsidRPr="003958B8">
        <w:t>impede the effectiveness of the Educational Package:</w:t>
      </w:r>
    </w:p>
    <w:p w14:paraId="0668952D" w14:textId="77777777" w:rsidR="00B976B5" w:rsidRPr="003958B8" w:rsidRDefault="00F9518A" w:rsidP="00B976B5">
      <w:pPr>
        <w:pStyle w:val="ListParagraph"/>
        <w:numPr>
          <w:ilvl w:val="0"/>
          <w:numId w:val="25"/>
        </w:numPr>
        <w:spacing w:line="276" w:lineRule="auto"/>
        <w:ind w:left="360"/>
      </w:pPr>
      <w:r w:rsidRPr="00FF449A">
        <w:t xml:space="preserve">Administrative costs: </w:t>
      </w:r>
      <w:r w:rsidR="00B976B5" w:rsidRPr="00FF449A">
        <w:t>The</w:t>
      </w:r>
      <w:r w:rsidR="00B976B5" w:rsidRPr="003958B8">
        <w:t xml:space="preserve"> application for the financial support and the processing of these applications is very time-consuming and cost-intensive. </w:t>
      </w:r>
      <w:r w:rsidR="00B976B5">
        <w:t xml:space="preserve">In </w:t>
      </w:r>
      <w:r w:rsidR="00B976B5" w:rsidRPr="003958B8">
        <w:t>Dortmund, 30 employees within the social services department are responsible for processing these applications (</w:t>
      </w:r>
      <w:r w:rsidR="00B976B5">
        <w:t>I04</w:t>
      </w:r>
      <w:r w:rsidR="00B976B5" w:rsidRPr="003958B8">
        <w:t xml:space="preserve">). “Well, this was very, very bumpy at the beginning, there was a pile up of applications and the parents and children did not see any money, because first it had to be checked if they were really entitled to get </w:t>
      </w:r>
      <w:r w:rsidR="00B976B5">
        <w:t>these grants</w:t>
      </w:r>
      <w:r w:rsidR="00B976B5" w:rsidRPr="003958B8">
        <w:t>” (</w:t>
      </w:r>
      <w:r w:rsidR="00B976B5">
        <w:t>I04</w:t>
      </w:r>
      <w:r w:rsidR="00B976B5" w:rsidRPr="003958B8">
        <w:t xml:space="preserve">). Furthermore, the programme included some sticking points at the beginning which are now more or less eliminated. One of these sticking points refers to the </w:t>
      </w:r>
      <w:r w:rsidR="00B976B5">
        <w:t>funding</w:t>
      </w:r>
      <w:r w:rsidR="00B976B5" w:rsidRPr="003958B8">
        <w:t xml:space="preserve"> of educational support which was only given to children who were threa</w:t>
      </w:r>
      <w:r w:rsidR="00B976B5" w:rsidRPr="003958B8">
        <w:t>t</w:t>
      </w:r>
      <w:r w:rsidR="00B976B5" w:rsidRPr="003958B8">
        <w:t xml:space="preserve">ened not to be transferred to the next class level. This was problematic for pupils at the </w:t>
      </w:r>
      <w:r w:rsidR="00B976B5" w:rsidRPr="003958B8">
        <w:rPr>
          <w:i/>
        </w:rPr>
        <w:t>Gesamtschule</w:t>
      </w:r>
      <w:r w:rsidR="00B976B5">
        <w:t>,</w:t>
      </w:r>
      <w:r w:rsidR="00B976B5" w:rsidRPr="003958B8">
        <w:t xml:space="preserve"> where repeating of classes is abolished (</w:t>
      </w:r>
      <w:r w:rsidR="00B976B5">
        <w:t>I05</w:t>
      </w:r>
      <w:r w:rsidR="00B976B5" w:rsidRPr="003958B8">
        <w:t xml:space="preserve">, </w:t>
      </w:r>
      <w:r w:rsidR="00B976B5">
        <w:t>I10</w:t>
      </w:r>
      <w:r w:rsidR="00B976B5" w:rsidRPr="003958B8">
        <w:t xml:space="preserve">, </w:t>
      </w:r>
      <w:r w:rsidR="00B976B5">
        <w:t>I04</w:t>
      </w:r>
      <w:r w:rsidR="00B976B5" w:rsidRPr="003958B8">
        <w:t xml:space="preserve">). </w:t>
      </w:r>
    </w:p>
    <w:p w14:paraId="0668952E" w14:textId="77777777" w:rsidR="00B976B5" w:rsidRPr="003958B8" w:rsidRDefault="00F9518A" w:rsidP="00B976B5">
      <w:pPr>
        <w:pStyle w:val="ListParagraph"/>
        <w:numPr>
          <w:ilvl w:val="0"/>
          <w:numId w:val="25"/>
        </w:numPr>
        <w:spacing w:line="276" w:lineRule="auto"/>
        <w:ind w:left="357" w:hanging="357"/>
      </w:pPr>
      <w:r w:rsidRPr="00FF449A">
        <w:t xml:space="preserve">Barriers for </w:t>
      </w:r>
      <w:r w:rsidR="00D63251" w:rsidRPr="00FF449A">
        <w:t>application</w:t>
      </w:r>
      <w:r w:rsidRPr="00FF449A">
        <w:t>:</w:t>
      </w:r>
      <w:r w:rsidR="00B976B5" w:rsidRPr="00FF449A">
        <w:t xml:space="preserve"> The</w:t>
      </w:r>
      <w:r w:rsidR="00B976B5" w:rsidRPr="003958B8">
        <w:t xml:space="preserve"> high administrative burden inhibited many parents and teachers to apply</w:t>
      </w:r>
      <w:r w:rsidR="00D63251">
        <w:t>:</w:t>
      </w:r>
      <w:r w:rsidR="00B976B5" w:rsidRPr="003958B8">
        <w:t xml:space="preserve"> “I sometimes have the feeling that we are trying to distri</w:t>
      </w:r>
      <w:r w:rsidR="00B976B5" w:rsidRPr="003958B8">
        <w:t>b</w:t>
      </w:r>
      <w:r w:rsidR="00B976B5" w:rsidRPr="003958B8">
        <w:t>ute money that nobody wants” (</w:t>
      </w:r>
      <w:r w:rsidR="00B976B5">
        <w:t>I10</w:t>
      </w:r>
      <w:r w:rsidR="00B976B5" w:rsidRPr="003958B8">
        <w:t xml:space="preserve">). </w:t>
      </w:r>
    </w:p>
    <w:p w14:paraId="0668952F" w14:textId="77777777" w:rsidR="00B976B5" w:rsidRPr="003958B8" w:rsidRDefault="00B976B5" w:rsidP="00B976B5">
      <w:pPr>
        <w:pStyle w:val="ListParagraph"/>
        <w:numPr>
          <w:ilvl w:val="0"/>
          <w:numId w:val="25"/>
        </w:numPr>
        <w:spacing w:line="276" w:lineRule="auto"/>
        <w:ind w:left="357" w:hanging="357"/>
      </w:pPr>
      <w:r w:rsidRPr="00C50402">
        <w:t>Time limit: 75</w:t>
      </w:r>
      <w:r w:rsidRPr="003958B8">
        <w:t xml:space="preserve"> additional social workers were hired in Dortmund, but their co</w:t>
      </w:r>
      <w:r w:rsidRPr="003958B8">
        <w:t>n</w:t>
      </w:r>
      <w:r w:rsidRPr="003958B8">
        <w:t>tracts are limited to summer 2013. In some cases, facilities have been esta</w:t>
      </w:r>
      <w:r w:rsidRPr="003958B8">
        <w:t>b</w:t>
      </w:r>
      <w:r w:rsidRPr="003958B8">
        <w:t>lished with the help of the additional social workers that in summer 2013 will have to be closed again (</w:t>
      </w:r>
      <w:r>
        <w:t>I08</w:t>
      </w:r>
      <w:r w:rsidRPr="003958B8">
        <w:t xml:space="preserve">). </w:t>
      </w:r>
    </w:p>
    <w:p w14:paraId="06689530" w14:textId="77777777" w:rsidR="003239C8" w:rsidRDefault="00607786" w:rsidP="00B976B5">
      <w:pPr>
        <w:rPr>
          <w:noProof/>
        </w:rPr>
      </w:pPr>
      <w:r>
        <w:rPr>
          <w:noProof/>
        </w:rPr>
        <w:t xml:space="preserve">Nevertheless, it should be stated that the “Educational Package” is an important step for combating the systematic disadvantage of children </w:t>
      </w:r>
      <w:r w:rsidR="003239C8">
        <w:rPr>
          <w:noProof/>
        </w:rPr>
        <w:t>with a low socio-economic status.</w:t>
      </w:r>
    </w:p>
    <w:p w14:paraId="06689531" w14:textId="77777777" w:rsidR="003239C8" w:rsidRPr="00C076B0" w:rsidRDefault="001A63AB" w:rsidP="00C076B0">
      <w:pPr>
        <w:pStyle w:val="Unterberschrift"/>
      </w:pPr>
      <w:r w:rsidRPr="00C076B0">
        <w:t>(Potential for) Increased</w:t>
      </w:r>
      <w:r w:rsidR="003239C8" w:rsidRPr="00C076B0">
        <w:t xml:space="preserve"> cooperation and networking</w:t>
      </w:r>
    </w:p>
    <w:p w14:paraId="06689532" w14:textId="77777777" w:rsidR="003239C8" w:rsidRPr="003239C8" w:rsidRDefault="003239C8" w:rsidP="003239C8">
      <w:pPr>
        <w:spacing w:line="276" w:lineRule="auto"/>
      </w:pPr>
      <w:r w:rsidRPr="00DB7058">
        <w:t>The mutual adaption processes between educational offer and the resident popul</w:t>
      </w:r>
      <w:r w:rsidRPr="00DB7058">
        <w:t>a</w:t>
      </w:r>
      <w:r w:rsidRPr="00DB7058">
        <w:t>tion i</w:t>
      </w:r>
      <w:r>
        <w:t xml:space="preserve">n a neighbourhood, which were mentioned in chapter </w:t>
      </w:r>
      <w:r w:rsidR="00CA2BDF">
        <w:fldChar w:fldCharType="begin"/>
      </w:r>
      <w:r>
        <w:instrText xml:space="preserve"> REF _Ref348439095 \r \h </w:instrText>
      </w:r>
      <w:r w:rsidR="00CA2BDF">
        <w:fldChar w:fldCharType="separate"/>
      </w:r>
      <w:r w:rsidR="00862FD4">
        <w:t>3.2.3</w:t>
      </w:r>
      <w:r w:rsidR="00CA2BDF">
        <w:fldChar w:fldCharType="end"/>
      </w:r>
      <w:r>
        <w:t xml:space="preserve">, </w:t>
      </w:r>
      <w:r w:rsidR="00D63251">
        <w:t>show that an int</w:t>
      </w:r>
      <w:r w:rsidR="00D63251">
        <w:t>e</w:t>
      </w:r>
      <w:r w:rsidR="00D63251">
        <w:t>gral approach, reaching</w:t>
      </w:r>
      <w:r w:rsidRPr="00DB7058">
        <w:t xml:space="preserve"> beyond the education department</w:t>
      </w:r>
      <w:r w:rsidR="00D63251">
        <w:t>, is needed</w:t>
      </w:r>
      <w:r w:rsidRPr="00DB7058">
        <w:t xml:space="preserve">. </w:t>
      </w:r>
      <w:r w:rsidR="00D63251">
        <w:t>I</w:t>
      </w:r>
      <w:r w:rsidRPr="00DB7058">
        <w:t>ncreasing c</w:t>
      </w:r>
      <w:r w:rsidRPr="00DB7058">
        <w:t>o</w:t>
      </w:r>
      <w:r w:rsidRPr="00DB7058">
        <w:t xml:space="preserve">operation between education </w:t>
      </w:r>
      <w:r w:rsidR="00D63251">
        <w:t>and</w:t>
      </w:r>
      <w:r w:rsidRPr="00DB7058">
        <w:t xml:space="preserve"> urban development department </w:t>
      </w:r>
      <w:r w:rsidR="00D63251">
        <w:t>is required.</w:t>
      </w:r>
      <w:r w:rsidRPr="00DB7058">
        <w:t xml:space="preserve"> “I wish we </w:t>
      </w:r>
      <w:r w:rsidR="00D63251">
        <w:t>had</w:t>
      </w:r>
      <w:r w:rsidRPr="00DB7058">
        <w:t xml:space="preserve"> more influence on several aspects. Especially concerning the area of urban development. I </w:t>
      </w:r>
      <w:r w:rsidR="004766AB">
        <w:t>think that</w:t>
      </w:r>
      <w:r w:rsidRPr="00DB7058">
        <w:t xml:space="preserve"> living conditions do have an influence on the children’s wellbeing. Within the fourth classes we have a project called “neighbourhood and city” and we </w:t>
      </w:r>
      <w:r w:rsidR="004766AB">
        <w:t>go</w:t>
      </w:r>
      <w:r w:rsidRPr="00DB7058">
        <w:t xml:space="preserve"> together with the children through the neighbourhood and they show us the places they are afraid of. And I think that as an adult you are not aware that children are afraid of passing by a group of heavy drinkers. They are afraid of; or when someone approaches tottering because he has just </w:t>
      </w:r>
      <w:r w:rsidR="0007346B">
        <w:t>injected drugs</w:t>
      </w:r>
      <w:r w:rsidRPr="00DB7058">
        <w:t>. These chi</w:t>
      </w:r>
      <w:r w:rsidRPr="00DB7058">
        <w:t>l</w:t>
      </w:r>
      <w:r w:rsidRPr="00DB7058">
        <w:t xml:space="preserve">dren are confronted every day with all </w:t>
      </w:r>
      <w:r w:rsidR="0007346B">
        <w:t xml:space="preserve">the </w:t>
      </w:r>
      <w:r w:rsidRPr="00DB7058">
        <w:t>unsolved problems of our society. That is normal for them, but this should not happen. […] When I think what little influence we have, and what little opportunities we have to oblige homeowners to rehabilitate their houses or to face the vacancy. […] It is hard for children to grow up here</w:t>
      </w:r>
      <w:r w:rsidRPr="00DB7058">
        <w:rPr>
          <w:lang w:val="en-US"/>
        </w:rPr>
        <w:t xml:space="preserve">. Children </w:t>
      </w:r>
      <w:r w:rsidRPr="00DB7058">
        <w:rPr>
          <w:lang w:val="en-US"/>
        </w:rPr>
        <w:lastRenderedPageBreak/>
        <w:t xml:space="preserve">have spaces of fear and that is also the reasons why parents do not let them go out alone“ (I11). </w:t>
      </w:r>
    </w:p>
    <w:p w14:paraId="06689533" w14:textId="77777777" w:rsidR="003239C8" w:rsidRDefault="003239C8" w:rsidP="003239C8">
      <w:pPr>
        <w:spacing w:line="276" w:lineRule="auto"/>
        <w:rPr>
          <w:lang w:val="en-US"/>
        </w:rPr>
      </w:pPr>
      <w:r w:rsidRPr="00DB7058">
        <w:t>If the educational system and its institutions can lead to disadvantage and segreg</w:t>
      </w:r>
      <w:r w:rsidRPr="00DB7058">
        <w:t>a</w:t>
      </w:r>
      <w:r w:rsidRPr="00DB7058">
        <w:t>tion, they could also be an important starting point for social integration processes within a neighbourhood (Olk &amp; Stimpel</w:t>
      </w:r>
      <w:r w:rsidR="001515CD">
        <w:t>,</w:t>
      </w:r>
      <w:r w:rsidR="00574E1F">
        <w:t xml:space="preserve"> 2</w:t>
      </w:r>
      <w:r w:rsidR="00FF449A">
        <w:t>012, p.</w:t>
      </w:r>
      <w:r w:rsidRPr="00DB7058">
        <w:t xml:space="preserve"> 139). </w:t>
      </w:r>
      <w:r w:rsidR="002D4323">
        <w:t>Local educational policies should therefore be integrated into the wider context of urban or neighbourhood d</w:t>
      </w:r>
      <w:r w:rsidR="002D4323">
        <w:t>e</w:t>
      </w:r>
      <w:r w:rsidR="002D4323">
        <w:t>velop</w:t>
      </w:r>
      <w:r w:rsidR="0007346B">
        <w:t xml:space="preserve">ment, since sustainability of </w:t>
      </w:r>
      <w:r w:rsidR="002D4323">
        <w:t xml:space="preserve">urban revitalisation processes </w:t>
      </w:r>
      <w:r w:rsidR="0007346B">
        <w:t>also depends on</w:t>
      </w:r>
      <w:r w:rsidR="002D4323">
        <w:t xml:space="preserve"> </w:t>
      </w:r>
      <w:r w:rsidR="0007346B">
        <w:t>i</w:t>
      </w:r>
      <w:r w:rsidR="0007346B">
        <w:t>n</w:t>
      </w:r>
      <w:r w:rsidR="0007346B">
        <w:t>tegration</w:t>
      </w:r>
      <w:r w:rsidR="002D4323">
        <w:t xml:space="preserve"> of different educational providers and offers. The </w:t>
      </w:r>
      <w:r w:rsidRPr="00DB7058">
        <w:t>national urban develo</w:t>
      </w:r>
      <w:r w:rsidRPr="00DB7058">
        <w:t>p</w:t>
      </w:r>
      <w:r w:rsidRPr="00DB7058">
        <w:t xml:space="preserve">ment programme “Social City”, which aims </w:t>
      </w:r>
      <w:r>
        <w:t>at</w:t>
      </w:r>
      <w:r w:rsidRPr="003958B8">
        <w:t xml:space="preserve"> counteracting</w:t>
      </w:r>
      <w:r w:rsidR="002D4323">
        <w:t xml:space="preserve"> social</w:t>
      </w:r>
      <w:r w:rsidRPr="003958B8">
        <w:t xml:space="preserve"> exclusion in d</w:t>
      </w:r>
      <w:r w:rsidRPr="003958B8">
        <w:t>e</w:t>
      </w:r>
      <w:r w:rsidRPr="003958B8">
        <w:t xml:space="preserve">prived neighbourhoods and </w:t>
      </w:r>
      <w:r w:rsidR="0007346B">
        <w:t xml:space="preserve">wants to </w:t>
      </w:r>
      <w:r w:rsidRPr="003958B8">
        <w:t>improv</w:t>
      </w:r>
      <w:r w:rsidR="0007346B">
        <w:t xml:space="preserve">e </w:t>
      </w:r>
      <w:r w:rsidRPr="003958B8">
        <w:t>living situations of neighbourhood res</w:t>
      </w:r>
      <w:r w:rsidRPr="003958B8">
        <w:t>i</w:t>
      </w:r>
      <w:r w:rsidRPr="003958B8">
        <w:t>dents</w:t>
      </w:r>
      <w:r w:rsidR="0007346B">
        <w:t>,</w:t>
      </w:r>
      <w:r w:rsidR="002D4323">
        <w:t xml:space="preserve"> is one step in the right direction. E</w:t>
      </w:r>
      <w:r>
        <w:t xml:space="preserve">ducation is one of the </w:t>
      </w:r>
      <w:r w:rsidR="0007346B">
        <w:t>key</w:t>
      </w:r>
      <w:r>
        <w:t xml:space="preserve"> areas and is part of </w:t>
      </w:r>
      <w:r w:rsidR="00EE40F7">
        <w:t xml:space="preserve">the </w:t>
      </w:r>
      <w:r>
        <w:t>integrated action plan</w:t>
      </w:r>
      <w:r w:rsidR="00301931">
        <w:t>s that municipalities</w:t>
      </w:r>
      <w:r>
        <w:t xml:space="preserve"> </w:t>
      </w:r>
      <w:r w:rsidR="00301931">
        <w:t xml:space="preserve">need to draw up, in order to apply for funding </w:t>
      </w:r>
      <w:r>
        <w:t xml:space="preserve">(I01). </w:t>
      </w:r>
      <w:r w:rsidRPr="003958B8">
        <w:t>However, in 2010 the federal government reduced the programme funds by more than 70%</w:t>
      </w:r>
      <w:r>
        <w:t xml:space="preserve">. The focus of the funding is now more on </w:t>
      </w:r>
      <w:r w:rsidR="00301931">
        <w:t xml:space="preserve">infrastructural and physical measures. This raises questions about the sustainable </w:t>
      </w:r>
      <w:r w:rsidRPr="003958B8">
        <w:t>development of d</w:t>
      </w:r>
      <w:r w:rsidRPr="003958B8">
        <w:t>e</w:t>
      </w:r>
      <w:r w:rsidRPr="003958B8">
        <w:t xml:space="preserve">prived neighbourhoods.  </w:t>
      </w:r>
    </w:p>
    <w:p w14:paraId="06689534" w14:textId="77777777" w:rsidR="008A404F" w:rsidRDefault="008A404F" w:rsidP="008A404F">
      <w:pPr>
        <w:spacing w:line="276" w:lineRule="auto"/>
      </w:pPr>
      <w:r w:rsidRPr="000E3FC3">
        <w:rPr>
          <w:lang w:val="en-US"/>
        </w:rPr>
        <w:t>As already mentioned</w:t>
      </w:r>
      <w:r w:rsidRPr="008A404F">
        <w:rPr>
          <w:lang w:val="en-US"/>
        </w:rPr>
        <w:t xml:space="preserve">, the initiation of so called </w:t>
      </w:r>
      <w:r>
        <w:rPr>
          <w:lang w:val="en-US"/>
        </w:rPr>
        <w:t xml:space="preserve">“Local Education Environments” is a reaction to the growing importance of education as a soft location factor and resulted in increased municipal coordination and cooperation. </w:t>
      </w:r>
      <w:r>
        <w:t>The increasing interest in this concept can be explained by the following points (Mack</w:t>
      </w:r>
      <w:r w:rsidR="001515CD">
        <w:t>,</w:t>
      </w:r>
      <w:r w:rsidR="00574E1F">
        <w:t xml:space="preserve"> 2</w:t>
      </w:r>
      <w:r w:rsidR="00FF449A">
        <w:t>010, p.</w:t>
      </w:r>
      <w:r>
        <w:t xml:space="preserve"> 18f; Olk &amp; Stimpel</w:t>
      </w:r>
      <w:r w:rsidR="001515CD">
        <w:t>,</w:t>
      </w:r>
      <w:r w:rsidR="00574E1F">
        <w:t xml:space="preserve"> 2</w:t>
      </w:r>
      <w:r w:rsidR="00FF449A">
        <w:t>012, p.</w:t>
      </w:r>
      <w:r>
        <w:t xml:space="preserve"> 136):</w:t>
      </w:r>
    </w:p>
    <w:p w14:paraId="06689535" w14:textId="77777777" w:rsidR="008A404F" w:rsidRDefault="008A404F" w:rsidP="008A404F">
      <w:pPr>
        <w:pStyle w:val="ListParagraph"/>
        <w:numPr>
          <w:ilvl w:val="0"/>
          <w:numId w:val="27"/>
        </w:numPr>
        <w:spacing w:line="276" w:lineRule="auto"/>
      </w:pPr>
      <w:r>
        <w:t>In light of the social selectivity of the German education system, the concept can be interpreted as an attempt to oppose against these inequalities and to offer new educational possibilities by enabling access to other social contexts and networks.</w:t>
      </w:r>
    </w:p>
    <w:p w14:paraId="06689536" w14:textId="77777777" w:rsidR="008A404F" w:rsidRDefault="008A404F" w:rsidP="008A404F">
      <w:pPr>
        <w:pStyle w:val="ListParagraph"/>
        <w:numPr>
          <w:ilvl w:val="0"/>
          <w:numId w:val="27"/>
        </w:numPr>
        <w:spacing w:line="276" w:lineRule="auto"/>
      </w:pPr>
      <w:r>
        <w:t xml:space="preserve">By means of the Local Educational Environments, the perception of education </w:t>
      </w:r>
      <w:r w:rsidR="00076068">
        <w:t>is</w:t>
      </w:r>
      <w:r>
        <w:t xml:space="preserve"> widened</w:t>
      </w:r>
      <w:r w:rsidR="00076068">
        <w:t xml:space="preserve"> to include non-formal besides formal education and learning pr</w:t>
      </w:r>
      <w:r w:rsidR="00076068">
        <w:t>o</w:t>
      </w:r>
      <w:r w:rsidR="00076068">
        <w:t>cesses</w:t>
      </w:r>
      <w:r>
        <w:t>.</w:t>
      </w:r>
    </w:p>
    <w:p w14:paraId="06689537" w14:textId="77777777" w:rsidR="008A404F" w:rsidRDefault="008A404F" w:rsidP="008A404F">
      <w:pPr>
        <w:pStyle w:val="ListParagraph"/>
        <w:numPr>
          <w:ilvl w:val="0"/>
          <w:numId w:val="27"/>
        </w:numPr>
        <w:spacing w:line="276" w:lineRule="auto"/>
      </w:pPr>
      <w:r>
        <w:t>New forms of governance and organisation as well as more participative el</w:t>
      </w:r>
      <w:r>
        <w:t>e</w:t>
      </w:r>
      <w:r>
        <w:t xml:space="preserve">ments </w:t>
      </w:r>
      <w:r w:rsidR="00076068">
        <w:t xml:space="preserve">are aimed at breaking up the </w:t>
      </w:r>
      <w:r>
        <w:t xml:space="preserve">bureaucratic </w:t>
      </w:r>
      <w:r w:rsidR="00076068">
        <w:t>routines of</w:t>
      </w:r>
      <w:r>
        <w:t xml:space="preserve"> school and school administration. </w:t>
      </w:r>
      <w:r w:rsidR="00076068">
        <w:t>The</w:t>
      </w:r>
      <w:r>
        <w:t xml:space="preserve"> participation of new </w:t>
      </w:r>
      <w:r w:rsidR="00076068">
        <w:t xml:space="preserve">actors calls for </w:t>
      </w:r>
      <w:r>
        <w:t>new forms of negotiat</w:t>
      </w:r>
      <w:r w:rsidR="00076068">
        <w:t>ion.</w:t>
      </w:r>
    </w:p>
    <w:p w14:paraId="06689538" w14:textId="77777777" w:rsidR="00A80BB4" w:rsidRDefault="008A404F" w:rsidP="008A404F">
      <w:pPr>
        <w:spacing w:line="276" w:lineRule="auto"/>
      </w:pPr>
      <w:r>
        <w:t xml:space="preserve">The </w:t>
      </w:r>
      <w:r w:rsidR="00076068">
        <w:t>potential</w:t>
      </w:r>
      <w:r>
        <w:t xml:space="preserve"> </w:t>
      </w:r>
      <w:r w:rsidR="00076068">
        <w:t xml:space="preserve">asset </w:t>
      </w:r>
      <w:r>
        <w:t xml:space="preserve">of the integrated concept of local educational landscapes is to observe problems </w:t>
      </w:r>
      <w:r w:rsidR="00076068">
        <w:t>a</w:t>
      </w:r>
      <w:r>
        <w:t>t an early stage and to shape transitions commonly</w:t>
      </w:r>
      <w:r w:rsidR="00076068">
        <w:t xml:space="preserve">, and thus eventually increase opportunities for </w:t>
      </w:r>
      <w:r>
        <w:t>disadvantaged children and young people (Wernstedt &amp; John-Ohnesorg</w:t>
      </w:r>
      <w:r w:rsidR="001515CD">
        <w:t>,</w:t>
      </w:r>
      <w:r w:rsidR="00574E1F">
        <w:t xml:space="preserve"> 2</w:t>
      </w:r>
      <w:r w:rsidR="00FF449A">
        <w:t>010, p.</w:t>
      </w:r>
      <w:r>
        <w:t xml:space="preserve"> 33). Local actors evaluate this process very positively. “The regional educational networks are the biggest hope. They bring di</w:t>
      </w:r>
      <w:r>
        <w:t>f</w:t>
      </w:r>
      <w:r>
        <w:t>ferent actors together. As an example, the project “Zeitgewinn” was the only way of bringing different actors together that until now worked independently, parallel and sometimes against each other. For example, the children and youth services som</w:t>
      </w:r>
      <w:r>
        <w:t>e</w:t>
      </w:r>
      <w:r>
        <w:t>times have a completely different approach than schools and this is crazy in my opi</w:t>
      </w:r>
      <w:r>
        <w:t>n</w:t>
      </w:r>
      <w:r>
        <w:t>ion. They should work together to care for the children. And that’s why I set my hope in the regional educational networks with the regional education offices</w:t>
      </w:r>
      <w:r w:rsidR="00076068">
        <w:t>”</w:t>
      </w:r>
      <w:r w:rsidR="00B35E95">
        <w:t xml:space="preserve"> (</w:t>
      </w:r>
      <w:r>
        <w:t xml:space="preserve">I02). </w:t>
      </w:r>
      <w:r w:rsidR="00B3377B">
        <w:t>Due to a lack of the necessary legal competencies, local shaping of educational landscapes is partly limited</w:t>
      </w:r>
      <w:r w:rsidR="002D08B7">
        <w:t xml:space="preserve">; e.g. </w:t>
      </w:r>
      <w:r w:rsidR="00B3377B">
        <w:t xml:space="preserve">the quality of the lessons as well as the structure of the </w:t>
      </w:r>
      <w:r w:rsidR="00076068">
        <w:t>stratified</w:t>
      </w:r>
      <w:r w:rsidR="00B3377B">
        <w:t xml:space="preserve"> school system cannot be influenced (Olk &amp; Stimpel</w:t>
      </w:r>
      <w:r w:rsidR="001515CD">
        <w:t>,</w:t>
      </w:r>
      <w:r w:rsidR="00574E1F">
        <w:t xml:space="preserve"> 2</w:t>
      </w:r>
      <w:r w:rsidR="00FF449A">
        <w:t>012, p.</w:t>
      </w:r>
      <w:r w:rsidR="00B3377B">
        <w:t xml:space="preserve"> 137). </w:t>
      </w:r>
      <w:r w:rsidR="002D08B7">
        <w:t>Consequently, the</w:t>
      </w:r>
      <w:r w:rsidR="00B3377B">
        <w:t xml:space="preserve"> </w:t>
      </w:r>
      <w:r w:rsidR="00B3377B">
        <w:lastRenderedPageBreak/>
        <w:t xml:space="preserve">educational networks are a voluntary task of the municipality. The regional education office is funded by the city of Dortmund but in light of </w:t>
      </w:r>
      <w:r w:rsidR="002D08B7">
        <w:t>the city´s</w:t>
      </w:r>
      <w:r w:rsidR="00B3377B">
        <w:t xml:space="preserve"> bad financial situation, problems with the funding </w:t>
      </w:r>
      <w:r w:rsidR="002D08B7">
        <w:t xml:space="preserve">sometimes </w:t>
      </w:r>
      <w:r w:rsidR="00B3377B">
        <w:t>occur (I02).</w:t>
      </w:r>
      <w:r w:rsidR="002D08B7">
        <w:t xml:space="preserve"> </w:t>
      </w:r>
    </w:p>
    <w:p w14:paraId="06689539" w14:textId="77777777" w:rsidR="00A80BB4" w:rsidRDefault="002D08B7" w:rsidP="00A80BB4">
      <w:pPr>
        <w:spacing w:line="276" w:lineRule="auto"/>
      </w:pPr>
      <w:r>
        <w:t>Nevertheless, b</w:t>
      </w:r>
      <w:r w:rsidR="00B35E95">
        <w:t xml:space="preserve">y coordinating </w:t>
      </w:r>
      <w:r w:rsidR="00B3377B">
        <w:t>measures and actors, the local level can make the best use of existing competencies and responsibilities.</w:t>
      </w:r>
      <w:r>
        <w:t xml:space="preserve"> Furthermore, </w:t>
      </w:r>
      <w:r w:rsidR="00B34CF7">
        <w:t xml:space="preserve">the </w:t>
      </w:r>
      <w:r>
        <w:t>fact th</w:t>
      </w:r>
      <w:r w:rsidR="00B34CF7">
        <w:t xml:space="preserve">at </w:t>
      </w:r>
      <w:r>
        <w:t>both</w:t>
      </w:r>
      <w:r w:rsidR="00B34CF7">
        <w:t>,</w:t>
      </w:r>
      <w:r>
        <w:t xml:space="preserve"> the regional education office as well as the education commission exist for more than ten years now illustrates the high priority of education within policy making in Dortmund – even </w:t>
      </w:r>
      <w:r w:rsidR="00B34CF7">
        <w:t xml:space="preserve">more so as </w:t>
      </w:r>
      <w:r w:rsidR="00A80BB4">
        <w:t xml:space="preserve">educational office as well as education commission are voluntary tasks. Increased efforts for closer coordination </w:t>
      </w:r>
      <w:r w:rsidR="00720BA5">
        <w:t xml:space="preserve">become also visible within local </w:t>
      </w:r>
      <w:r w:rsidR="00B34CF7">
        <w:t>integration</w:t>
      </w:r>
      <w:r w:rsidR="00720BA5">
        <w:t xml:space="preserve"> policies. The municipal integration centres (KIZ) – to be esta</w:t>
      </w:r>
      <w:r w:rsidR="00720BA5">
        <w:t>b</w:t>
      </w:r>
      <w:r w:rsidR="00720BA5">
        <w:t xml:space="preserve">lished by summer 2013 – shall combine </w:t>
      </w:r>
      <w:r w:rsidR="00A80BB4">
        <w:t>former agencies and institutes promoting i</w:t>
      </w:r>
      <w:r w:rsidR="00A80BB4">
        <w:t>n</w:t>
      </w:r>
      <w:r w:rsidR="00A80BB4">
        <w:t xml:space="preserve">tegration like the RAA. </w:t>
      </w:r>
      <w:r w:rsidR="00720BA5">
        <w:t>The city of Dortmund</w:t>
      </w:r>
      <w:r w:rsidR="00A80BB4">
        <w:t xml:space="preserve"> tries to bring actors together as well as to create synergies by promoting networks and collaboration. This also includes a strong cooperation with local and regional lobby groups like the Association of Tur</w:t>
      </w:r>
      <w:r w:rsidR="00A80BB4">
        <w:t>k</w:t>
      </w:r>
      <w:r w:rsidR="00A80BB4">
        <w:t xml:space="preserve">ish Parents (DOTEV) that was established </w:t>
      </w:r>
      <w:r w:rsidR="00720BA5">
        <w:t xml:space="preserve">years ago. </w:t>
      </w:r>
    </w:p>
    <w:p w14:paraId="0668953A" w14:textId="77777777" w:rsidR="000D55AD" w:rsidRDefault="00720BA5" w:rsidP="00EE5BF4">
      <w:pPr>
        <w:spacing w:line="276" w:lineRule="auto"/>
      </w:pPr>
      <w:r>
        <w:t xml:space="preserve">An often mentioned example for the effectiveness and success of networking and partnerships is the primary school “Kleine Kielstrasse” within the district “Nordmarkt”, a deprived urban neighbourhood in the northern parts of Dortmund. </w:t>
      </w:r>
      <w:r w:rsidR="009627B4">
        <w:t xml:space="preserve">It offers all-day care, </w:t>
      </w:r>
      <w:r w:rsidR="00B34CF7">
        <w:t>a range of</w:t>
      </w:r>
      <w:r w:rsidR="009627B4">
        <w:t xml:space="preserve"> support</w:t>
      </w:r>
      <w:r w:rsidR="00B34CF7">
        <w:t xml:space="preserve"> measures for students</w:t>
      </w:r>
      <w:r w:rsidR="009627B4">
        <w:t xml:space="preserve"> as well as a didactic concept which is tailor-made for individual learning needs. The school </w:t>
      </w:r>
      <w:r w:rsidR="00B34CF7">
        <w:t xml:space="preserve">was </w:t>
      </w:r>
      <w:r w:rsidR="009627B4">
        <w:t>awarded the German School Price in 2006</w:t>
      </w:r>
      <w:r w:rsidR="00B34CF7">
        <w:t>,</w:t>
      </w:r>
      <w:r w:rsidR="009627B4">
        <w:t xml:space="preserve"> also </w:t>
      </w:r>
      <w:r w:rsidR="00B34CF7">
        <w:t xml:space="preserve">for its </w:t>
      </w:r>
      <w:r w:rsidR="009627B4">
        <w:t>intens</w:t>
      </w:r>
      <w:r w:rsidR="00B34CF7">
        <w:t>e</w:t>
      </w:r>
      <w:r w:rsidR="009627B4">
        <w:t xml:space="preserve"> </w:t>
      </w:r>
      <w:r w:rsidR="00B34CF7">
        <w:t>work in partnership</w:t>
      </w:r>
      <w:r w:rsidR="009627B4">
        <w:t xml:space="preserve"> with </w:t>
      </w:r>
      <w:r w:rsidR="00B34CF7">
        <w:t xml:space="preserve">and for </w:t>
      </w:r>
      <w:r w:rsidR="009627B4">
        <w:t xml:space="preserve">parents. Every day a so called </w:t>
      </w:r>
      <w:r w:rsidR="00CC3918">
        <w:t>“parent’s</w:t>
      </w:r>
      <w:r w:rsidR="009627B4">
        <w:t xml:space="preserve"> café</w:t>
      </w:r>
      <w:r w:rsidR="00CC3918">
        <w:t>”</w:t>
      </w:r>
      <w:r w:rsidR="009627B4">
        <w:t xml:space="preserve"> takes place which offers German or computer courses </w:t>
      </w:r>
      <w:r w:rsidR="00283023">
        <w:t xml:space="preserve">or </w:t>
      </w:r>
      <w:r w:rsidR="009627B4">
        <w:t>round tables with experts like physicians</w:t>
      </w:r>
      <w:r w:rsidR="00771575">
        <w:t xml:space="preserve">. </w:t>
      </w:r>
      <w:r w:rsidR="00CC3918">
        <w:t>The school especially disti</w:t>
      </w:r>
      <w:r w:rsidR="00CC3918">
        <w:t>n</w:t>
      </w:r>
      <w:r w:rsidR="00CC3918">
        <w:t>guish</w:t>
      </w:r>
      <w:r w:rsidR="00B34CF7">
        <w:t>es</w:t>
      </w:r>
      <w:r w:rsidR="00CC3918">
        <w:t xml:space="preserve"> itself by its holistic approach: The work and projects do not only concentrate on the children who currently attend the school, but also on</w:t>
      </w:r>
      <w:r w:rsidR="00771575">
        <w:t xml:space="preserve"> younger children in the whole neighbourhood. In cooperation with the programme “Social City” small “kinde</w:t>
      </w:r>
      <w:r w:rsidR="00771575">
        <w:t>r</w:t>
      </w:r>
      <w:r w:rsidR="00771575">
        <w:t>gartens” were founded to support children who have no place in a kindergarten. Due to the high share of children with a migration background in this district, this offer f</w:t>
      </w:r>
      <w:r w:rsidR="00771575">
        <w:t>o</w:t>
      </w:r>
      <w:r w:rsidR="00771575">
        <w:t>cuses on the promotion of language skills. Several sponsors, especially housing a</w:t>
      </w:r>
      <w:r w:rsidR="00771575">
        <w:t>s</w:t>
      </w:r>
      <w:r w:rsidR="00771575">
        <w:t>sociations, promote this idea by providing rent-less apartments for this project</w:t>
      </w:r>
      <w:r w:rsidR="00B34CF7">
        <w:t xml:space="preserve">. This also </w:t>
      </w:r>
      <w:r w:rsidR="00771575">
        <w:t>reveal</w:t>
      </w:r>
      <w:r w:rsidR="00B34CF7">
        <w:t>s</w:t>
      </w:r>
      <w:r w:rsidR="00771575">
        <w:t xml:space="preserve"> the inten</w:t>
      </w:r>
      <w:r w:rsidR="00310BDA">
        <w:t xml:space="preserve">sive networking and cooperation of the school and its teachers with numerous actors inside and outside </w:t>
      </w:r>
      <w:r w:rsidR="00B34CF7">
        <w:t>the</w:t>
      </w:r>
      <w:r w:rsidR="00310BDA">
        <w:t xml:space="preserve"> </w:t>
      </w:r>
      <w:r w:rsidR="00B34CF7">
        <w:t xml:space="preserve">immediate </w:t>
      </w:r>
      <w:r w:rsidR="00310BDA">
        <w:t>neighbourhood.</w:t>
      </w:r>
    </w:p>
    <w:p w14:paraId="0668953B" w14:textId="77777777" w:rsidR="008357F1" w:rsidRPr="008357F1" w:rsidRDefault="008357F1" w:rsidP="00E926C8">
      <w:pPr>
        <w:spacing w:line="276" w:lineRule="auto"/>
        <w:rPr>
          <w:sz w:val="10"/>
          <w:szCs w:val="10"/>
        </w:rPr>
      </w:pPr>
    </w:p>
    <w:p w14:paraId="0668953C" w14:textId="77777777" w:rsidR="007A5178" w:rsidRPr="00D25C8C" w:rsidRDefault="000D55AD" w:rsidP="00E926C8">
      <w:pPr>
        <w:pStyle w:val="Heading2"/>
        <w:rPr>
          <w:lang w:val="de-DE"/>
        </w:rPr>
      </w:pPr>
      <w:bookmarkStart w:id="60" w:name="_Toc385000485"/>
      <w:r w:rsidRPr="00D25C8C">
        <w:rPr>
          <w:lang w:val="de-DE"/>
        </w:rPr>
        <w:t>Discussion and conclusion</w:t>
      </w:r>
      <w:bookmarkEnd w:id="60"/>
    </w:p>
    <w:p w14:paraId="0668953D" w14:textId="77777777" w:rsidR="000D55AD" w:rsidRDefault="000D55AD" w:rsidP="000D55AD">
      <w:pPr>
        <w:spacing w:line="276" w:lineRule="auto"/>
      </w:pPr>
      <w:r>
        <w:t>Within a knowledge-based society</w:t>
      </w:r>
      <w:r w:rsidR="002F0FA3">
        <w:t>, low education levels increase the danger of ge</w:t>
      </w:r>
      <w:r w:rsidR="002F0FA3">
        <w:t>t</w:t>
      </w:r>
      <w:r w:rsidR="002F0FA3">
        <w:t>ting excluded from the labour market, or being trapped in p</w:t>
      </w:r>
      <w:r>
        <w:t xml:space="preserve">recarious </w:t>
      </w:r>
      <w:r w:rsidR="002F0FA3">
        <w:t xml:space="preserve">employment. </w:t>
      </w:r>
      <w:r>
        <w:t>With a loss of</w:t>
      </w:r>
      <w:r w:rsidRPr="003958B8">
        <w:t xml:space="preserve"> </w:t>
      </w:r>
      <w:r w:rsidR="002F0FA3">
        <w:t xml:space="preserve">jobs for </w:t>
      </w:r>
      <w:r w:rsidRPr="003958B8">
        <w:t xml:space="preserve">low-skilled </w:t>
      </w:r>
      <w:r w:rsidR="002F0FA3">
        <w:t>workers and</w:t>
      </w:r>
      <w:r w:rsidR="00D50B73">
        <w:t xml:space="preserve"> rising demand for highly skilled wor</w:t>
      </w:r>
      <w:r w:rsidR="00D50B73">
        <w:t>k</w:t>
      </w:r>
      <w:r w:rsidR="00D50B73">
        <w:t>force</w:t>
      </w:r>
      <w:r w:rsidR="002F0FA3">
        <w:t xml:space="preserve">, </w:t>
      </w:r>
      <w:r w:rsidRPr="003958B8">
        <w:t>education has become a prerequisite for upward social mobility as well as for participation in society.</w:t>
      </w:r>
      <w:r>
        <w:t xml:space="preserve"> </w:t>
      </w:r>
      <w:r w:rsidR="00D50B73">
        <w:t>An</w:t>
      </w:r>
      <w:r w:rsidRPr="003958B8">
        <w:t xml:space="preserve"> analysis of the unemployment rate according to </w:t>
      </w:r>
      <w:r w:rsidR="00D50B73">
        <w:t>individ</w:t>
      </w:r>
      <w:r w:rsidR="00D50B73">
        <w:t>u</w:t>
      </w:r>
      <w:r w:rsidR="00D50B73">
        <w:t>als’</w:t>
      </w:r>
      <w:r w:rsidRPr="003958B8">
        <w:t xml:space="preserve"> level of education illustrates the influence of high quality education </w:t>
      </w:r>
      <w:r w:rsidR="00D50B73">
        <w:t xml:space="preserve">on labour market </w:t>
      </w:r>
      <w:r w:rsidRPr="003958B8">
        <w:t>opportunities</w:t>
      </w:r>
      <w:r w:rsidR="00D50B73">
        <w:t xml:space="preserve">. </w:t>
      </w:r>
      <w:r w:rsidRPr="003958B8">
        <w:t xml:space="preserve">As shown in </w:t>
      </w:r>
      <w:r w:rsidR="00930FBF">
        <w:fldChar w:fldCharType="begin"/>
      </w:r>
      <w:r w:rsidR="00930FBF">
        <w:instrText xml:space="preserve"> REF _Ref348361847 \h  \* MERGEFORMAT </w:instrText>
      </w:r>
      <w:r w:rsidR="00930FBF">
        <w:fldChar w:fldCharType="separate"/>
      </w:r>
      <w:r w:rsidR="00862FD4" w:rsidRPr="003958B8">
        <w:t xml:space="preserve">Table </w:t>
      </w:r>
      <w:r w:rsidR="00862FD4">
        <w:t>5</w:t>
      </w:r>
      <w:r w:rsidR="00930FBF">
        <w:fldChar w:fldCharType="end"/>
      </w:r>
      <w:r>
        <w:t xml:space="preserve">, </w:t>
      </w:r>
      <w:r w:rsidRPr="003958B8">
        <w:t xml:space="preserve">the share of unemployed persons with </w:t>
      </w:r>
      <w:r w:rsidRPr="003958B8">
        <w:rPr>
          <w:i/>
        </w:rPr>
        <w:t>Hauptschule</w:t>
      </w:r>
      <w:r w:rsidRPr="003958B8">
        <w:t xml:space="preserve"> or </w:t>
      </w:r>
      <w:r w:rsidRPr="003958B8">
        <w:rPr>
          <w:i/>
        </w:rPr>
        <w:t>Realschule</w:t>
      </w:r>
      <w:r w:rsidRPr="003958B8">
        <w:t xml:space="preserve"> leaving certificate is significantly higher than the share of unemployed with a higher education entrance qualification. As a result, the risk</w:t>
      </w:r>
      <w:r w:rsidR="00D50B73">
        <w:t>s</w:t>
      </w:r>
      <w:r w:rsidRPr="003958B8">
        <w:t xml:space="preserve"> of becoming unemployed increase with lower qualifications</w:t>
      </w:r>
      <w:r>
        <w:t>. Empirical stud</w:t>
      </w:r>
      <w:r w:rsidR="00D50B73">
        <w:t>ies prove</w:t>
      </w:r>
      <w:r>
        <w:t xml:space="preserve"> that </w:t>
      </w:r>
      <w:r w:rsidR="00D50B73">
        <w:t xml:space="preserve">in Germany, </w:t>
      </w:r>
      <w:r>
        <w:t>employment opportunities strongly depend on formal degrees. A su</w:t>
      </w:r>
      <w:r>
        <w:t>c</w:t>
      </w:r>
      <w:r>
        <w:lastRenderedPageBreak/>
        <w:t xml:space="preserve">cessful completed (vocational) education is a crucial requirement for the access to the </w:t>
      </w:r>
      <w:r w:rsidR="00D50B73">
        <w:t xml:space="preserve">primary </w:t>
      </w:r>
      <w:r>
        <w:t>labour market (Ludwig-Mayerhofer &amp; Kühn</w:t>
      </w:r>
      <w:r w:rsidR="001515CD">
        <w:t>,</w:t>
      </w:r>
      <w:r w:rsidR="00574E1F">
        <w:t xml:space="preserve"> 2</w:t>
      </w:r>
      <w:r w:rsidR="00433FE6">
        <w:t>010, p.</w:t>
      </w:r>
      <w:r>
        <w:t xml:space="preserve"> 142). Moreover, in 2006 only half of the school-leaver</w:t>
      </w:r>
      <w:r w:rsidR="00D50B73">
        <w:t>s</w:t>
      </w:r>
      <w:r>
        <w:t xml:space="preserve"> with a degree from the </w:t>
      </w:r>
      <w:r w:rsidRPr="007A5F8C">
        <w:rPr>
          <w:i/>
        </w:rPr>
        <w:t>Hauptschule</w:t>
      </w:r>
      <w:r>
        <w:t xml:space="preserve"> could find a trainee position within the dual education system – in contrast to pupils with a middle or higher degree (72% or 96%) (Berger et al.</w:t>
      </w:r>
      <w:r w:rsidR="001515CD">
        <w:t>,</w:t>
      </w:r>
      <w:r w:rsidR="00574E1F">
        <w:t xml:space="preserve"> 2</w:t>
      </w:r>
      <w:r w:rsidR="00433FE6">
        <w:t>010, p.</w:t>
      </w:r>
      <w:r>
        <w:t xml:space="preserve"> 44). This means, that the dual education system lost its traditional strength to integrate children with lower educ</w:t>
      </w:r>
      <w:r>
        <w:t>a</w:t>
      </w:r>
      <w:r>
        <w:t xml:space="preserve">tional degrees – a leaving certificate from the </w:t>
      </w:r>
      <w:r w:rsidRPr="00832B5A">
        <w:rPr>
          <w:i/>
        </w:rPr>
        <w:t>Hauptschule</w:t>
      </w:r>
      <w:r>
        <w:t xml:space="preserve"> </w:t>
      </w:r>
      <w:r w:rsidR="007E2583">
        <w:t>seems to have less value today than it had in prior decades.</w:t>
      </w:r>
    </w:p>
    <w:p w14:paraId="0668953E" w14:textId="77777777" w:rsidR="000D55AD" w:rsidRDefault="000D55AD" w:rsidP="00E926C8">
      <w:pPr>
        <w:spacing w:line="276" w:lineRule="auto"/>
      </w:pPr>
      <w:r w:rsidRPr="003958B8">
        <w:t>Nevertheless, it should be stated that the distribution of educational levels of une</w:t>
      </w:r>
      <w:r w:rsidRPr="003958B8">
        <w:t>m</w:t>
      </w:r>
      <w:r w:rsidRPr="003958B8">
        <w:t>ployed persons corresponds more or less to the education levels of the total popul</w:t>
      </w:r>
      <w:r w:rsidRPr="003958B8">
        <w:t>a</w:t>
      </w:r>
      <w:r w:rsidRPr="003958B8">
        <w:t xml:space="preserve">tion between 25 and 65. </w:t>
      </w:r>
      <w:r w:rsidR="007E2583">
        <w:t xml:space="preserve">However, as the unemployment </w:t>
      </w:r>
      <w:r w:rsidRPr="003958B8">
        <w:t>rate does not give any ind</w:t>
      </w:r>
      <w:r w:rsidRPr="003958B8">
        <w:t>i</w:t>
      </w:r>
      <w:r w:rsidRPr="003958B8">
        <w:t xml:space="preserve">cation </w:t>
      </w:r>
      <w:r w:rsidR="007E2583">
        <w:t xml:space="preserve">on </w:t>
      </w:r>
      <w:r w:rsidRPr="003958B8">
        <w:t>the length of time of unemployment</w:t>
      </w:r>
      <w:r w:rsidR="005F0BA1">
        <w:t>, the</w:t>
      </w:r>
      <w:r>
        <w:t xml:space="preserve"> </w:t>
      </w:r>
      <w:r w:rsidRPr="003958B8">
        <w:t xml:space="preserve">dependency </w:t>
      </w:r>
      <w:r>
        <w:t xml:space="preserve">rate </w:t>
      </w:r>
      <w:r w:rsidRPr="003958B8">
        <w:t xml:space="preserve">on social security benefits </w:t>
      </w:r>
      <w:r w:rsidR="005F0BA1">
        <w:t xml:space="preserve">provides more reliable </w:t>
      </w:r>
      <w:r w:rsidRPr="003958B8">
        <w:t xml:space="preserve">evidence on the </w:t>
      </w:r>
      <w:r w:rsidR="006905C3">
        <w:t>interrelation</w:t>
      </w:r>
      <w:r w:rsidRPr="003958B8">
        <w:t xml:space="preserve"> between education and integration into the labour market.</w:t>
      </w:r>
      <w:r w:rsidRPr="003958B8">
        <w:rPr>
          <w:rStyle w:val="FootnoteReference"/>
        </w:rPr>
        <w:footnoteReference w:id="10"/>
      </w:r>
      <w:r w:rsidRPr="003958B8">
        <w:t xml:space="preserve"> Whereas 31.8% of the German population b</w:t>
      </w:r>
      <w:r w:rsidRPr="003958B8">
        <w:t>e</w:t>
      </w:r>
      <w:r w:rsidRPr="003958B8">
        <w:t>tween 25 and 65 years have a higher education entrance qualification, only 9.7% of the recipients of social security benefits have (Bundesagentur für Arbeit</w:t>
      </w:r>
      <w:r w:rsidR="001515CD">
        <w:t>,</w:t>
      </w:r>
      <w:r w:rsidR="00574E1F">
        <w:t xml:space="preserve"> 2</w:t>
      </w:r>
      <w:r w:rsidRPr="003958B8">
        <w:t xml:space="preserve">012). </w:t>
      </w:r>
      <w:r w:rsidR="00930FBF">
        <w:fldChar w:fldCharType="begin"/>
      </w:r>
      <w:r w:rsidR="00930FBF">
        <w:instrText xml:space="preserve"> REF _Ref348361847 \h  \* MERGEFORMAT </w:instrText>
      </w:r>
      <w:r w:rsidR="00930FBF">
        <w:fldChar w:fldCharType="separate"/>
      </w:r>
      <w:r w:rsidR="00862FD4" w:rsidRPr="003958B8">
        <w:t xml:space="preserve">Table </w:t>
      </w:r>
      <w:r w:rsidR="00862FD4">
        <w:t>5</w:t>
      </w:r>
      <w:r w:rsidR="00930FBF">
        <w:fldChar w:fldCharType="end"/>
      </w:r>
      <w:r>
        <w:t xml:space="preserve"> </w:t>
      </w:r>
      <w:r w:rsidRPr="003958B8">
        <w:t xml:space="preserve">shows that the risk of being dependent on social security benefits is much higher with </w:t>
      </w:r>
      <w:r w:rsidRPr="003958B8">
        <w:rPr>
          <w:i/>
        </w:rPr>
        <w:t>Hauptschule</w:t>
      </w:r>
      <w:r w:rsidRPr="003958B8">
        <w:t xml:space="preserve"> or </w:t>
      </w:r>
      <w:r w:rsidRPr="003958B8">
        <w:rPr>
          <w:i/>
        </w:rPr>
        <w:t>Realschule</w:t>
      </w:r>
      <w:r w:rsidRPr="003958B8">
        <w:t xml:space="preserve"> leaving certificate. Thus, the education level </w:t>
      </w:r>
      <w:r w:rsidR="005F0BA1">
        <w:t xml:space="preserve">has </w:t>
      </w:r>
      <w:r w:rsidRPr="003958B8">
        <w:t xml:space="preserve">a crucial role for integration into the labour market. </w:t>
      </w:r>
    </w:p>
    <w:p w14:paraId="0668953F" w14:textId="77777777" w:rsidR="008357F1" w:rsidRPr="008357F1" w:rsidRDefault="008357F1" w:rsidP="00E926C8">
      <w:pPr>
        <w:spacing w:line="276" w:lineRule="auto"/>
        <w:rPr>
          <w:sz w:val="10"/>
          <w:szCs w:val="10"/>
        </w:rPr>
      </w:pPr>
    </w:p>
    <w:p w14:paraId="06689540" w14:textId="77777777" w:rsidR="000D55AD" w:rsidRPr="003958B8" w:rsidRDefault="000D55AD" w:rsidP="00B213D2">
      <w:pPr>
        <w:pStyle w:val="Caption"/>
      </w:pPr>
      <w:bookmarkStart w:id="61" w:name="_Ref348361847"/>
      <w:bookmarkStart w:id="62" w:name="_Toc384816256"/>
      <w:r w:rsidRPr="003958B8">
        <w:t xml:space="preserve">Table </w:t>
      </w:r>
      <w:r w:rsidR="00844952">
        <w:fldChar w:fldCharType="begin"/>
      </w:r>
      <w:r w:rsidR="00844952">
        <w:instrText xml:space="preserve"> SEQ Table \* ARABIC </w:instrText>
      </w:r>
      <w:r w:rsidR="00844952">
        <w:fldChar w:fldCharType="separate"/>
      </w:r>
      <w:r w:rsidR="00862FD4">
        <w:rPr>
          <w:noProof/>
        </w:rPr>
        <w:t>5</w:t>
      </w:r>
      <w:r w:rsidR="00844952">
        <w:rPr>
          <w:noProof/>
        </w:rPr>
        <w:fldChar w:fldCharType="end"/>
      </w:r>
      <w:bookmarkEnd w:id="61"/>
      <w:r w:rsidRPr="003958B8">
        <w:t>: Unemployment and recipients of social security benefits by education level in Germany</w:t>
      </w:r>
      <w:bookmarkEnd w:id="62"/>
    </w:p>
    <w:tbl>
      <w:tblPr>
        <w:tblStyle w:val="TableGrid"/>
        <w:tblW w:w="8472" w:type="dxa"/>
        <w:tblLayout w:type="fixed"/>
        <w:tblLook w:val="04A0" w:firstRow="1" w:lastRow="0" w:firstColumn="1" w:lastColumn="0" w:noHBand="0" w:noVBand="1"/>
      </w:tblPr>
      <w:tblGrid>
        <w:gridCol w:w="3085"/>
        <w:gridCol w:w="4678"/>
        <w:gridCol w:w="709"/>
      </w:tblGrid>
      <w:tr w:rsidR="000D55AD" w:rsidRPr="003958B8" w14:paraId="06689544" w14:textId="77777777" w:rsidTr="00A7091E">
        <w:tc>
          <w:tcPr>
            <w:tcW w:w="3085" w:type="dxa"/>
            <w:vMerge w:val="restart"/>
          </w:tcPr>
          <w:p w14:paraId="06689541" w14:textId="77777777" w:rsidR="000D55AD" w:rsidRPr="004E5B60" w:rsidRDefault="000D55AD" w:rsidP="00A06E0E">
            <w:pPr>
              <w:spacing w:line="240" w:lineRule="auto"/>
              <w:rPr>
                <w:b/>
                <w:sz w:val="19"/>
                <w:szCs w:val="19"/>
              </w:rPr>
            </w:pPr>
            <w:r w:rsidRPr="004E5B60">
              <w:rPr>
                <w:b/>
                <w:sz w:val="19"/>
                <w:szCs w:val="19"/>
              </w:rPr>
              <w:t>% Unemployed persons by e</w:t>
            </w:r>
            <w:r w:rsidRPr="004E5B60">
              <w:rPr>
                <w:b/>
                <w:sz w:val="19"/>
                <w:szCs w:val="19"/>
              </w:rPr>
              <w:t>d</w:t>
            </w:r>
            <w:r w:rsidRPr="004E5B60">
              <w:rPr>
                <w:b/>
                <w:sz w:val="19"/>
                <w:szCs w:val="19"/>
              </w:rPr>
              <w:t xml:space="preserve">ucation level (2011)1 </w:t>
            </w:r>
          </w:p>
        </w:tc>
        <w:tc>
          <w:tcPr>
            <w:tcW w:w="4678" w:type="dxa"/>
            <w:shd w:val="clear" w:color="auto" w:fill="D9D9D9" w:themeFill="background1" w:themeFillShade="D9"/>
          </w:tcPr>
          <w:p w14:paraId="06689542" w14:textId="77777777" w:rsidR="000D55AD" w:rsidRPr="004E5B60" w:rsidRDefault="000D55AD" w:rsidP="00A06E0E">
            <w:pPr>
              <w:spacing w:line="240" w:lineRule="auto"/>
              <w:rPr>
                <w:sz w:val="19"/>
                <w:szCs w:val="19"/>
              </w:rPr>
            </w:pPr>
            <w:r w:rsidRPr="004E5B60">
              <w:rPr>
                <w:sz w:val="19"/>
                <w:szCs w:val="19"/>
              </w:rPr>
              <w:t>Without educational qualification</w:t>
            </w:r>
          </w:p>
        </w:tc>
        <w:tc>
          <w:tcPr>
            <w:tcW w:w="709" w:type="dxa"/>
            <w:shd w:val="clear" w:color="auto" w:fill="D9D9D9" w:themeFill="background1" w:themeFillShade="D9"/>
          </w:tcPr>
          <w:p w14:paraId="06689543" w14:textId="77777777" w:rsidR="000D55AD" w:rsidRPr="004E5B60" w:rsidRDefault="000D55AD" w:rsidP="00A06E0E">
            <w:pPr>
              <w:spacing w:line="240" w:lineRule="auto"/>
              <w:jc w:val="right"/>
              <w:rPr>
                <w:sz w:val="19"/>
                <w:szCs w:val="19"/>
              </w:rPr>
            </w:pPr>
            <w:r w:rsidRPr="004E5B60">
              <w:rPr>
                <w:sz w:val="19"/>
                <w:szCs w:val="19"/>
              </w:rPr>
              <w:t>5.3</w:t>
            </w:r>
          </w:p>
        </w:tc>
      </w:tr>
      <w:tr w:rsidR="000D55AD" w:rsidRPr="003958B8" w14:paraId="06689548" w14:textId="77777777" w:rsidTr="00A06E0E">
        <w:tc>
          <w:tcPr>
            <w:tcW w:w="3085" w:type="dxa"/>
            <w:vMerge/>
          </w:tcPr>
          <w:p w14:paraId="06689545" w14:textId="77777777" w:rsidR="000D55AD" w:rsidRPr="004E5B60" w:rsidRDefault="000D55AD" w:rsidP="00A06E0E">
            <w:pPr>
              <w:spacing w:line="240" w:lineRule="auto"/>
              <w:rPr>
                <w:sz w:val="19"/>
                <w:szCs w:val="19"/>
              </w:rPr>
            </w:pPr>
          </w:p>
        </w:tc>
        <w:tc>
          <w:tcPr>
            <w:tcW w:w="4678" w:type="dxa"/>
          </w:tcPr>
          <w:p w14:paraId="06689546" w14:textId="77777777" w:rsidR="000D55AD" w:rsidRPr="004E5B60" w:rsidRDefault="000D55AD" w:rsidP="00A06E0E">
            <w:pPr>
              <w:autoSpaceDE w:val="0"/>
              <w:autoSpaceDN w:val="0"/>
              <w:spacing w:before="0"/>
              <w:rPr>
                <w:sz w:val="19"/>
                <w:szCs w:val="19"/>
              </w:rPr>
            </w:pPr>
            <w:r w:rsidRPr="004E5B60">
              <w:rPr>
                <w:i/>
                <w:sz w:val="19"/>
                <w:szCs w:val="19"/>
              </w:rPr>
              <w:t>Hauptschule</w:t>
            </w:r>
            <w:r w:rsidRPr="004E5B60">
              <w:rPr>
                <w:sz w:val="19"/>
                <w:szCs w:val="19"/>
              </w:rPr>
              <w:t xml:space="preserve"> leaving certificate</w:t>
            </w:r>
          </w:p>
        </w:tc>
        <w:tc>
          <w:tcPr>
            <w:tcW w:w="709" w:type="dxa"/>
          </w:tcPr>
          <w:p w14:paraId="06689547" w14:textId="77777777" w:rsidR="000D55AD" w:rsidRPr="004E5B60" w:rsidRDefault="000D55AD" w:rsidP="00A06E0E">
            <w:pPr>
              <w:spacing w:line="240" w:lineRule="auto"/>
              <w:jc w:val="right"/>
              <w:rPr>
                <w:sz w:val="19"/>
                <w:szCs w:val="19"/>
              </w:rPr>
            </w:pPr>
            <w:r w:rsidRPr="004E5B60">
              <w:rPr>
                <w:sz w:val="19"/>
                <w:szCs w:val="19"/>
              </w:rPr>
              <w:t>36.8</w:t>
            </w:r>
          </w:p>
        </w:tc>
      </w:tr>
      <w:tr w:rsidR="000D55AD" w:rsidRPr="003958B8" w14:paraId="0668954C" w14:textId="77777777" w:rsidTr="00A7091E">
        <w:tc>
          <w:tcPr>
            <w:tcW w:w="3085" w:type="dxa"/>
            <w:vMerge/>
          </w:tcPr>
          <w:p w14:paraId="06689549" w14:textId="77777777" w:rsidR="000D55AD" w:rsidRPr="004E5B60" w:rsidRDefault="000D55AD" w:rsidP="00A06E0E">
            <w:pPr>
              <w:spacing w:line="240" w:lineRule="auto"/>
              <w:rPr>
                <w:sz w:val="19"/>
                <w:szCs w:val="19"/>
              </w:rPr>
            </w:pPr>
          </w:p>
        </w:tc>
        <w:tc>
          <w:tcPr>
            <w:tcW w:w="4678" w:type="dxa"/>
            <w:shd w:val="clear" w:color="auto" w:fill="D9D9D9" w:themeFill="background1" w:themeFillShade="D9"/>
          </w:tcPr>
          <w:p w14:paraId="0668954A" w14:textId="77777777" w:rsidR="000D55AD" w:rsidRPr="004E5B60" w:rsidRDefault="000D55AD" w:rsidP="00A06E0E">
            <w:pPr>
              <w:spacing w:line="240" w:lineRule="auto"/>
              <w:rPr>
                <w:sz w:val="19"/>
                <w:szCs w:val="19"/>
              </w:rPr>
            </w:pPr>
            <w:r w:rsidRPr="004E5B60">
              <w:rPr>
                <w:i/>
                <w:sz w:val="19"/>
                <w:szCs w:val="19"/>
              </w:rPr>
              <w:t>Realschule</w:t>
            </w:r>
            <w:r w:rsidRPr="004E5B60">
              <w:rPr>
                <w:sz w:val="19"/>
                <w:szCs w:val="19"/>
              </w:rPr>
              <w:t xml:space="preserve"> leaving certificate</w:t>
            </w:r>
          </w:p>
        </w:tc>
        <w:tc>
          <w:tcPr>
            <w:tcW w:w="709" w:type="dxa"/>
            <w:shd w:val="clear" w:color="auto" w:fill="D9D9D9" w:themeFill="background1" w:themeFillShade="D9"/>
          </w:tcPr>
          <w:p w14:paraId="0668954B" w14:textId="77777777" w:rsidR="000D55AD" w:rsidRPr="004E5B60" w:rsidRDefault="000D55AD" w:rsidP="00A06E0E">
            <w:pPr>
              <w:spacing w:line="240" w:lineRule="auto"/>
              <w:jc w:val="right"/>
              <w:rPr>
                <w:sz w:val="19"/>
                <w:szCs w:val="19"/>
              </w:rPr>
            </w:pPr>
            <w:r w:rsidRPr="004E5B60">
              <w:rPr>
                <w:sz w:val="19"/>
                <w:szCs w:val="19"/>
              </w:rPr>
              <w:t>31.1</w:t>
            </w:r>
          </w:p>
        </w:tc>
      </w:tr>
      <w:tr w:rsidR="000D55AD" w:rsidRPr="003958B8" w14:paraId="06689550" w14:textId="77777777" w:rsidTr="00A06E0E">
        <w:tc>
          <w:tcPr>
            <w:tcW w:w="3085" w:type="dxa"/>
            <w:vMerge/>
          </w:tcPr>
          <w:p w14:paraId="0668954D" w14:textId="77777777" w:rsidR="000D55AD" w:rsidRPr="004E5B60" w:rsidRDefault="000D55AD" w:rsidP="00A06E0E">
            <w:pPr>
              <w:spacing w:line="240" w:lineRule="auto"/>
              <w:rPr>
                <w:sz w:val="19"/>
                <w:szCs w:val="19"/>
              </w:rPr>
            </w:pPr>
          </w:p>
        </w:tc>
        <w:tc>
          <w:tcPr>
            <w:tcW w:w="4678" w:type="dxa"/>
          </w:tcPr>
          <w:p w14:paraId="0668954E" w14:textId="77777777" w:rsidR="000D55AD" w:rsidRPr="004E5B60" w:rsidRDefault="000D55AD" w:rsidP="00A06E0E">
            <w:pPr>
              <w:spacing w:line="240" w:lineRule="auto"/>
              <w:rPr>
                <w:sz w:val="19"/>
                <w:szCs w:val="19"/>
              </w:rPr>
            </w:pPr>
            <w:r w:rsidRPr="004E5B60">
              <w:rPr>
                <w:sz w:val="19"/>
                <w:szCs w:val="19"/>
              </w:rPr>
              <w:t>Higher education entrance qualification</w:t>
            </w:r>
          </w:p>
        </w:tc>
        <w:tc>
          <w:tcPr>
            <w:tcW w:w="709" w:type="dxa"/>
          </w:tcPr>
          <w:p w14:paraId="0668954F" w14:textId="77777777" w:rsidR="000D55AD" w:rsidRPr="004E5B60" w:rsidRDefault="000D55AD" w:rsidP="00A06E0E">
            <w:pPr>
              <w:spacing w:line="240" w:lineRule="auto"/>
              <w:jc w:val="right"/>
              <w:rPr>
                <w:sz w:val="19"/>
                <w:szCs w:val="19"/>
              </w:rPr>
            </w:pPr>
            <w:r w:rsidRPr="004E5B60">
              <w:rPr>
                <w:sz w:val="19"/>
                <w:szCs w:val="19"/>
              </w:rPr>
              <w:t>21.4</w:t>
            </w:r>
          </w:p>
        </w:tc>
      </w:tr>
      <w:tr w:rsidR="000D55AD" w:rsidRPr="003958B8" w14:paraId="06689554" w14:textId="77777777" w:rsidTr="00A7091E">
        <w:tc>
          <w:tcPr>
            <w:tcW w:w="3085" w:type="dxa"/>
            <w:vMerge/>
          </w:tcPr>
          <w:p w14:paraId="06689551" w14:textId="77777777" w:rsidR="000D55AD" w:rsidRPr="004E5B60" w:rsidRDefault="000D55AD" w:rsidP="00A06E0E">
            <w:pPr>
              <w:spacing w:line="240" w:lineRule="auto"/>
              <w:rPr>
                <w:sz w:val="19"/>
                <w:szCs w:val="19"/>
              </w:rPr>
            </w:pPr>
          </w:p>
        </w:tc>
        <w:tc>
          <w:tcPr>
            <w:tcW w:w="4678" w:type="dxa"/>
            <w:shd w:val="clear" w:color="auto" w:fill="D9D9D9" w:themeFill="background1" w:themeFillShade="D9"/>
          </w:tcPr>
          <w:p w14:paraId="06689552" w14:textId="77777777" w:rsidR="000D55AD" w:rsidRPr="004E5B60" w:rsidRDefault="000D55AD" w:rsidP="00A06E0E">
            <w:pPr>
              <w:spacing w:line="240" w:lineRule="auto"/>
              <w:rPr>
                <w:sz w:val="19"/>
                <w:szCs w:val="19"/>
              </w:rPr>
            </w:pPr>
            <w:r w:rsidRPr="004E5B60">
              <w:rPr>
                <w:sz w:val="19"/>
                <w:szCs w:val="19"/>
              </w:rPr>
              <w:t>No indication</w:t>
            </w:r>
          </w:p>
        </w:tc>
        <w:tc>
          <w:tcPr>
            <w:tcW w:w="709" w:type="dxa"/>
            <w:shd w:val="clear" w:color="auto" w:fill="D9D9D9" w:themeFill="background1" w:themeFillShade="D9"/>
          </w:tcPr>
          <w:p w14:paraId="06689553" w14:textId="77777777" w:rsidR="000D55AD" w:rsidRPr="004E5B60" w:rsidRDefault="000D55AD" w:rsidP="00A06E0E">
            <w:pPr>
              <w:spacing w:line="240" w:lineRule="auto"/>
              <w:jc w:val="right"/>
              <w:rPr>
                <w:sz w:val="19"/>
                <w:szCs w:val="19"/>
              </w:rPr>
            </w:pPr>
            <w:r w:rsidRPr="004E5B60">
              <w:rPr>
                <w:sz w:val="19"/>
                <w:szCs w:val="19"/>
              </w:rPr>
              <w:t>5.4</w:t>
            </w:r>
          </w:p>
        </w:tc>
      </w:tr>
      <w:tr w:rsidR="000D55AD" w:rsidRPr="003958B8" w14:paraId="06689558" w14:textId="77777777" w:rsidTr="00A06E0E">
        <w:tc>
          <w:tcPr>
            <w:tcW w:w="3085" w:type="dxa"/>
            <w:vMerge w:val="restart"/>
          </w:tcPr>
          <w:p w14:paraId="06689555" w14:textId="77777777" w:rsidR="000D55AD" w:rsidRPr="004E5B60" w:rsidRDefault="000D55AD" w:rsidP="00A06E0E">
            <w:pPr>
              <w:spacing w:line="240" w:lineRule="auto"/>
              <w:rPr>
                <w:b/>
                <w:sz w:val="19"/>
                <w:szCs w:val="19"/>
              </w:rPr>
            </w:pPr>
            <w:r w:rsidRPr="004E5B60">
              <w:rPr>
                <w:b/>
                <w:sz w:val="19"/>
                <w:szCs w:val="19"/>
              </w:rPr>
              <w:t>% Recipients of basic social security benefits (SGB II) (2011)</w:t>
            </w:r>
            <w:r w:rsidRPr="004E5B60">
              <w:rPr>
                <w:b/>
                <w:sz w:val="19"/>
                <w:szCs w:val="19"/>
                <w:vertAlign w:val="superscript"/>
              </w:rPr>
              <w:t>1</w:t>
            </w:r>
            <w:r w:rsidRPr="004E5B60">
              <w:rPr>
                <w:b/>
                <w:sz w:val="19"/>
                <w:szCs w:val="19"/>
              </w:rPr>
              <w:t xml:space="preserve"> </w:t>
            </w:r>
          </w:p>
        </w:tc>
        <w:tc>
          <w:tcPr>
            <w:tcW w:w="4678" w:type="dxa"/>
          </w:tcPr>
          <w:p w14:paraId="06689556" w14:textId="77777777" w:rsidR="000D55AD" w:rsidRPr="004E5B60" w:rsidRDefault="000D55AD" w:rsidP="00A06E0E">
            <w:pPr>
              <w:spacing w:line="240" w:lineRule="auto"/>
              <w:rPr>
                <w:sz w:val="19"/>
                <w:szCs w:val="19"/>
              </w:rPr>
            </w:pPr>
            <w:r w:rsidRPr="004E5B60">
              <w:rPr>
                <w:sz w:val="19"/>
                <w:szCs w:val="19"/>
              </w:rPr>
              <w:t>Without educational qualification</w:t>
            </w:r>
          </w:p>
        </w:tc>
        <w:tc>
          <w:tcPr>
            <w:tcW w:w="709" w:type="dxa"/>
          </w:tcPr>
          <w:p w14:paraId="06689557" w14:textId="77777777" w:rsidR="000D55AD" w:rsidRPr="004E5B60" w:rsidRDefault="000D55AD" w:rsidP="00A06E0E">
            <w:pPr>
              <w:spacing w:line="240" w:lineRule="auto"/>
              <w:jc w:val="right"/>
              <w:rPr>
                <w:sz w:val="19"/>
                <w:szCs w:val="19"/>
              </w:rPr>
            </w:pPr>
            <w:r w:rsidRPr="004E5B60">
              <w:rPr>
                <w:sz w:val="19"/>
                <w:szCs w:val="19"/>
              </w:rPr>
              <w:t>19.8</w:t>
            </w:r>
          </w:p>
        </w:tc>
      </w:tr>
      <w:tr w:rsidR="000D55AD" w:rsidRPr="003958B8" w14:paraId="0668955C" w14:textId="77777777" w:rsidTr="00A7091E">
        <w:tc>
          <w:tcPr>
            <w:tcW w:w="3085" w:type="dxa"/>
            <w:vMerge/>
          </w:tcPr>
          <w:p w14:paraId="06689559" w14:textId="77777777" w:rsidR="000D55AD" w:rsidRPr="004E5B60" w:rsidRDefault="000D55AD" w:rsidP="00A06E0E">
            <w:pPr>
              <w:spacing w:line="240" w:lineRule="auto"/>
              <w:rPr>
                <w:sz w:val="19"/>
                <w:szCs w:val="19"/>
              </w:rPr>
            </w:pPr>
          </w:p>
        </w:tc>
        <w:tc>
          <w:tcPr>
            <w:tcW w:w="4678" w:type="dxa"/>
            <w:shd w:val="clear" w:color="auto" w:fill="D9D9D9" w:themeFill="background1" w:themeFillShade="D9"/>
          </w:tcPr>
          <w:p w14:paraId="0668955A" w14:textId="77777777" w:rsidR="000D55AD" w:rsidRPr="004E5B60" w:rsidRDefault="000D55AD" w:rsidP="00A06E0E">
            <w:pPr>
              <w:spacing w:line="240" w:lineRule="auto"/>
              <w:rPr>
                <w:sz w:val="19"/>
                <w:szCs w:val="19"/>
              </w:rPr>
            </w:pPr>
            <w:r w:rsidRPr="004E5B60">
              <w:rPr>
                <w:i/>
                <w:sz w:val="19"/>
                <w:szCs w:val="19"/>
              </w:rPr>
              <w:t>Hauptschule</w:t>
            </w:r>
            <w:r w:rsidRPr="004E5B60">
              <w:rPr>
                <w:sz w:val="19"/>
                <w:szCs w:val="19"/>
              </w:rPr>
              <w:t xml:space="preserve"> leaving certificate</w:t>
            </w:r>
          </w:p>
        </w:tc>
        <w:tc>
          <w:tcPr>
            <w:tcW w:w="709" w:type="dxa"/>
            <w:shd w:val="clear" w:color="auto" w:fill="D9D9D9" w:themeFill="background1" w:themeFillShade="D9"/>
          </w:tcPr>
          <w:p w14:paraId="0668955B" w14:textId="77777777" w:rsidR="000D55AD" w:rsidRPr="004E5B60" w:rsidRDefault="000D55AD" w:rsidP="00A06E0E">
            <w:pPr>
              <w:spacing w:line="240" w:lineRule="auto"/>
              <w:jc w:val="right"/>
              <w:rPr>
                <w:sz w:val="19"/>
                <w:szCs w:val="19"/>
              </w:rPr>
            </w:pPr>
            <w:r w:rsidRPr="004E5B60">
              <w:rPr>
                <w:sz w:val="19"/>
                <w:szCs w:val="19"/>
              </w:rPr>
              <w:t>40.8</w:t>
            </w:r>
          </w:p>
        </w:tc>
      </w:tr>
      <w:tr w:rsidR="000D55AD" w:rsidRPr="003958B8" w14:paraId="06689560" w14:textId="77777777" w:rsidTr="00A06E0E">
        <w:tc>
          <w:tcPr>
            <w:tcW w:w="3085" w:type="dxa"/>
            <w:vMerge/>
          </w:tcPr>
          <w:p w14:paraId="0668955D" w14:textId="77777777" w:rsidR="000D55AD" w:rsidRPr="004E5B60" w:rsidRDefault="000D55AD" w:rsidP="00A06E0E">
            <w:pPr>
              <w:spacing w:line="240" w:lineRule="auto"/>
              <w:rPr>
                <w:sz w:val="19"/>
                <w:szCs w:val="19"/>
              </w:rPr>
            </w:pPr>
          </w:p>
        </w:tc>
        <w:tc>
          <w:tcPr>
            <w:tcW w:w="4678" w:type="dxa"/>
          </w:tcPr>
          <w:p w14:paraId="0668955E" w14:textId="77777777" w:rsidR="000D55AD" w:rsidRPr="004E5B60" w:rsidRDefault="000D55AD" w:rsidP="00A06E0E">
            <w:pPr>
              <w:spacing w:line="240" w:lineRule="auto"/>
              <w:rPr>
                <w:sz w:val="19"/>
                <w:szCs w:val="19"/>
              </w:rPr>
            </w:pPr>
            <w:r w:rsidRPr="004E5B60">
              <w:rPr>
                <w:i/>
                <w:sz w:val="19"/>
                <w:szCs w:val="19"/>
              </w:rPr>
              <w:t>Realschule</w:t>
            </w:r>
            <w:r w:rsidRPr="004E5B60">
              <w:rPr>
                <w:sz w:val="19"/>
                <w:szCs w:val="19"/>
              </w:rPr>
              <w:t xml:space="preserve"> leaving certificate</w:t>
            </w:r>
          </w:p>
        </w:tc>
        <w:tc>
          <w:tcPr>
            <w:tcW w:w="709" w:type="dxa"/>
          </w:tcPr>
          <w:p w14:paraId="0668955F" w14:textId="77777777" w:rsidR="000D55AD" w:rsidRPr="004E5B60" w:rsidRDefault="000D55AD" w:rsidP="00A06E0E">
            <w:pPr>
              <w:spacing w:line="240" w:lineRule="auto"/>
              <w:jc w:val="right"/>
              <w:rPr>
                <w:sz w:val="19"/>
                <w:szCs w:val="19"/>
              </w:rPr>
            </w:pPr>
            <w:r w:rsidRPr="004E5B60">
              <w:rPr>
                <w:sz w:val="19"/>
                <w:szCs w:val="19"/>
              </w:rPr>
              <w:t>22.3</w:t>
            </w:r>
          </w:p>
        </w:tc>
      </w:tr>
      <w:tr w:rsidR="000D55AD" w:rsidRPr="003958B8" w14:paraId="06689564" w14:textId="77777777" w:rsidTr="00A7091E">
        <w:tc>
          <w:tcPr>
            <w:tcW w:w="3085" w:type="dxa"/>
            <w:vMerge/>
          </w:tcPr>
          <w:p w14:paraId="06689561" w14:textId="77777777" w:rsidR="000D55AD" w:rsidRPr="004E5B60" w:rsidRDefault="000D55AD" w:rsidP="00A06E0E">
            <w:pPr>
              <w:spacing w:line="240" w:lineRule="auto"/>
              <w:rPr>
                <w:sz w:val="19"/>
                <w:szCs w:val="19"/>
              </w:rPr>
            </w:pPr>
          </w:p>
        </w:tc>
        <w:tc>
          <w:tcPr>
            <w:tcW w:w="4678" w:type="dxa"/>
            <w:shd w:val="clear" w:color="auto" w:fill="D9D9D9" w:themeFill="background1" w:themeFillShade="D9"/>
          </w:tcPr>
          <w:p w14:paraId="06689562" w14:textId="77777777" w:rsidR="000D55AD" w:rsidRPr="004E5B60" w:rsidRDefault="000D55AD" w:rsidP="00A06E0E">
            <w:pPr>
              <w:spacing w:line="240" w:lineRule="auto"/>
              <w:rPr>
                <w:sz w:val="19"/>
                <w:szCs w:val="19"/>
              </w:rPr>
            </w:pPr>
            <w:r w:rsidRPr="004E5B60">
              <w:rPr>
                <w:sz w:val="19"/>
                <w:szCs w:val="19"/>
              </w:rPr>
              <w:t>Higher education entrance qualification</w:t>
            </w:r>
          </w:p>
        </w:tc>
        <w:tc>
          <w:tcPr>
            <w:tcW w:w="709" w:type="dxa"/>
            <w:shd w:val="clear" w:color="auto" w:fill="D9D9D9" w:themeFill="background1" w:themeFillShade="D9"/>
          </w:tcPr>
          <w:p w14:paraId="06689563" w14:textId="77777777" w:rsidR="000D55AD" w:rsidRPr="004E5B60" w:rsidRDefault="000D55AD" w:rsidP="00A06E0E">
            <w:pPr>
              <w:spacing w:line="240" w:lineRule="auto"/>
              <w:jc w:val="right"/>
              <w:rPr>
                <w:sz w:val="19"/>
                <w:szCs w:val="19"/>
              </w:rPr>
            </w:pPr>
            <w:r w:rsidRPr="004E5B60">
              <w:rPr>
                <w:sz w:val="19"/>
                <w:szCs w:val="19"/>
              </w:rPr>
              <w:t>9.7</w:t>
            </w:r>
          </w:p>
        </w:tc>
      </w:tr>
      <w:tr w:rsidR="000D55AD" w:rsidRPr="003958B8" w14:paraId="06689568" w14:textId="77777777" w:rsidTr="00A06E0E">
        <w:tc>
          <w:tcPr>
            <w:tcW w:w="3085" w:type="dxa"/>
            <w:vMerge/>
          </w:tcPr>
          <w:p w14:paraId="06689565" w14:textId="77777777" w:rsidR="000D55AD" w:rsidRPr="004E5B60" w:rsidRDefault="000D55AD" w:rsidP="00A06E0E">
            <w:pPr>
              <w:spacing w:line="240" w:lineRule="auto"/>
              <w:rPr>
                <w:sz w:val="19"/>
                <w:szCs w:val="19"/>
              </w:rPr>
            </w:pPr>
          </w:p>
        </w:tc>
        <w:tc>
          <w:tcPr>
            <w:tcW w:w="4678" w:type="dxa"/>
          </w:tcPr>
          <w:p w14:paraId="06689566" w14:textId="77777777" w:rsidR="000D55AD" w:rsidRPr="004E5B60" w:rsidRDefault="000D55AD" w:rsidP="00A06E0E">
            <w:pPr>
              <w:spacing w:line="240" w:lineRule="auto"/>
              <w:rPr>
                <w:sz w:val="19"/>
                <w:szCs w:val="19"/>
              </w:rPr>
            </w:pPr>
            <w:r w:rsidRPr="004E5B60">
              <w:rPr>
                <w:sz w:val="19"/>
                <w:szCs w:val="19"/>
              </w:rPr>
              <w:t>No indication</w:t>
            </w:r>
          </w:p>
        </w:tc>
        <w:tc>
          <w:tcPr>
            <w:tcW w:w="709" w:type="dxa"/>
          </w:tcPr>
          <w:p w14:paraId="06689567" w14:textId="77777777" w:rsidR="000D55AD" w:rsidRPr="004E5B60" w:rsidRDefault="000D55AD" w:rsidP="00A06E0E">
            <w:pPr>
              <w:spacing w:line="240" w:lineRule="auto"/>
              <w:jc w:val="right"/>
              <w:rPr>
                <w:sz w:val="19"/>
                <w:szCs w:val="19"/>
              </w:rPr>
            </w:pPr>
            <w:r w:rsidRPr="004E5B60">
              <w:rPr>
                <w:sz w:val="19"/>
                <w:szCs w:val="19"/>
              </w:rPr>
              <w:t>7.4</w:t>
            </w:r>
          </w:p>
        </w:tc>
      </w:tr>
    </w:tbl>
    <w:p w14:paraId="06689569" w14:textId="77777777" w:rsidR="000D55AD" w:rsidRDefault="000D55AD" w:rsidP="00E926C8">
      <w:pPr>
        <w:pStyle w:val="QuelleAbbildung"/>
      </w:pPr>
      <w:r w:rsidRPr="003958B8">
        <w:t xml:space="preserve">Source: </w:t>
      </w:r>
      <w:r w:rsidRPr="00E926C8">
        <w:rPr>
          <w:b w:val="0"/>
        </w:rPr>
        <w:t>Bundesagentur für Arbeit</w:t>
      </w:r>
      <w:r w:rsidRPr="003958B8">
        <w:t xml:space="preserve"> </w:t>
      </w:r>
    </w:p>
    <w:p w14:paraId="0668956A" w14:textId="77777777" w:rsidR="000D55AD" w:rsidRPr="008B70EA" w:rsidRDefault="000D55AD" w:rsidP="000D55AD">
      <w:pPr>
        <w:spacing w:line="276" w:lineRule="auto"/>
        <w:rPr>
          <w:lang w:val="en-US"/>
        </w:rPr>
      </w:pPr>
      <w:r>
        <w:t xml:space="preserve">In this context, </w:t>
      </w:r>
      <w:r w:rsidR="005F0BA1">
        <w:t xml:space="preserve">the </w:t>
      </w:r>
      <w:r>
        <w:t xml:space="preserve">increasing </w:t>
      </w:r>
      <w:r w:rsidR="005F0BA1">
        <w:t xml:space="preserve">risk for </w:t>
      </w:r>
      <w:r>
        <w:t xml:space="preserve">social exclusion of people with low educational degrees become apparent: (1) Low qualified </w:t>
      </w:r>
      <w:r w:rsidR="005F0BA1">
        <w:t xml:space="preserve">workers </w:t>
      </w:r>
      <w:r>
        <w:t>are particularly affected by l</w:t>
      </w:r>
      <w:r>
        <w:t>a</w:t>
      </w:r>
      <w:r>
        <w:t>b</w:t>
      </w:r>
      <w:r w:rsidRPr="00613AEE">
        <w:t>our market</w:t>
      </w:r>
      <w:r w:rsidR="005F0BA1">
        <w:t xml:space="preserve"> developments as mentioned above</w:t>
      </w:r>
      <w:r>
        <w:t xml:space="preserve">; (2) </w:t>
      </w:r>
      <w:r w:rsidR="005F0BA1">
        <w:t xml:space="preserve">in parallel to the </w:t>
      </w:r>
      <w:r>
        <w:t xml:space="preserve">polarisation of </w:t>
      </w:r>
      <w:r w:rsidR="005F0BA1">
        <w:lastRenderedPageBreak/>
        <w:t>t</w:t>
      </w:r>
      <w:r>
        <w:t xml:space="preserve">he labour market, </w:t>
      </w:r>
      <w:r w:rsidR="005F0BA1">
        <w:t xml:space="preserve">social policy reforms of the last years increase the risk for social </w:t>
      </w:r>
      <w:r>
        <w:t>exclusion: More and more unemployed persons are dependent on social security benefits (instead of unemployment assistance) which originally were reserved for u</w:t>
      </w:r>
      <w:r>
        <w:t>n</w:t>
      </w:r>
      <w:r>
        <w:t>employable persons. Since people are excluded from systems of social security which helped to maintain their living standard, this can also be considered as a form of social exclusion (Ludwig-Mayerhofer &amp; Kühn</w:t>
      </w:r>
      <w:r w:rsidR="001515CD">
        <w:t>,</w:t>
      </w:r>
      <w:r w:rsidR="00574E1F">
        <w:t xml:space="preserve"> 2</w:t>
      </w:r>
      <w:r>
        <w:t>010</w:t>
      </w:r>
      <w:r w:rsidR="00433FE6">
        <w:t>, p.</w:t>
      </w:r>
      <w:r>
        <w:t xml:space="preserve"> 139).</w:t>
      </w:r>
    </w:p>
    <w:p w14:paraId="0668956B" w14:textId="77777777" w:rsidR="000D55AD" w:rsidRDefault="00A2688D" w:rsidP="000D55AD">
      <w:pPr>
        <w:spacing w:line="276" w:lineRule="auto"/>
        <w:rPr>
          <w:lang w:val="en-US"/>
        </w:rPr>
      </w:pPr>
      <w:r>
        <w:t>Moreover, education is not only a requirement for participation in the labour market, but also for being socially accepted. S</w:t>
      </w:r>
      <w:r w:rsidR="000D55AD" w:rsidRPr="00613AEE">
        <w:t>ocietal perceptions</w:t>
      </w:r>
      <w:r>
        <w:t xml:space="preserve"> </w:t>
      </w:r>
      <w:r w:rsidR="000D55AD">
        <w:t>“</w:t>
      </w:r>
      <w:r w:rsidR="000D55AD" w:rsidRPr="00613AEE">
        <w:t>stigmatise</w:t>
      </w:r>
      <w:r w:rsidR="000D55AD">
        <w:t xml:space="preserve"> young people at the lower end of the educational hierarchy as underachieving</w:t>
      </w:r>
      <w:r w:rsidR="000D55AD" w:rsidRPr="00613AEE">
        <w:t xml:space="preserve"> </w:t>
      </w:r>
      <w:r w:rsidR="000D55AD">
        <w:t>and insufficiently mot</w:t>
      </w:r>
      <w:r w:rsidR="000D55AD">
        <w:t>i</w:t>
      </w:r>
      <w:r w:rsidR="000D55AD">
        <w:t>vated” (Ludwig-Mayerhofer &amp; Kühn</w:t>
      </w:r>
      <w:r w:rsidR="001515CD">
        <w:t>,</w:t>
      </w:r>
      <w:r w:rsidR="00574E1F">
        <w:t xml:space="preserve"> 2</w:t>
      </w:r>
      <w:r w:rsidR="00433FE6">
        <w:t>010, p.</w:t>
      </w:r>
      <w:r w:rsidR="000D55AD">
        <w:t xml:space="preserve"> 143f). As </w:t>
      </w:r>
      <w:r>
        <w:t>becomes</w:t>
      </w:r>
      <w:r w:rsidR="000D55AD">
        <w:t xml:space="preserve"> apparent in inte</w:t>
      </w:r>
      <w:r w:rsidR="000D55AD">
        <w:t>r</w:t>
      </w:r>
      <w:r w:rsidR="000D55AD">
        <w:t xml:space="preserve">views with teachers of </w:t>
      </w:r>
      <w:r w:rsidR="000D55AD" w:rsidRPr="00613AEE">
        <w:rPr>
          <w:i/>
        </w:rPr>
        <w:t>Hauptschulen</w:t>
      </w:r>
      <w:r w:rsidR="000D55AD">
        <w:t xml:space="preserve"> and </w:t>
      </w:r>
      <w:r w:rsidR="000D55AD" w:rsidRPr="00613AEE">
        <w:rPr>
          <w:i/>
        </w:rPr>
        <w:t>Realschulen</w:t>
      </w:r>
      <w:r w:rsidR="000D55AD">
        <w:t xml:space="preserve">, </w:t>
      </w:r>
      <w:r>
        <w:t>students</w:t>
      </w:r>
      <w:r w:rsidR="000D55AD">
        <w:t xml:space="preserve"> </w:t>
      </w:r>
      <w:r>
        <w:t>in</w:t>
      </w:r>
      <w:r w:rsidR="000D55AD">
        <w:t xml:space="preserve"> these schools are aware of their low chances on the labour market. They all strive for a higher educ</w:t>
      </w:r>
      <w:r w:rsidR="000D55AD">
        <w:t>a</w:t>
      </w:r>
      <w:r w:rsidR="000D55AD">
        <w:t xml:space="preserve">tional certificate or a vocational education (I09; I10). At the same time, low chances and stigmatisation influence the children’s development in a negative way: Many of them feel </w:t>
      </w:r>
      <w:r w:rsidR="00A85EFE">
        <w:t>like a failure</w:t>
      </w:r>
      <w:r w:rsidR="000D55AD">
        <w:t xml:space="preserve"> and are not really motivated by considering their future chan</w:t>
      </w:r>
      <w:r w:rsidR="000D55AD">
        <w:t>c</w:t>
      </w:r>
      <w:r w:rsidR="000D55AD">
        <w:t xml:space="preserve">es (I10).  </w:t>
      </w:r>
    </w:p>
    <w:p w14:paraId="0668956C" w14:textId="77777777" w:rsidR="000D55AD" w:rsidRPr="003958B8" w:rsidRDefault="000D55AD" w:rsidP="000D55AD">
      <w:pPr>
        <w:spacing w:line="276" w:lineRule="auto"/>
      </w:pPr>
      <w:r>
        <w:t xml:space="preserve">By analysing social exclusion of low qualified people in Germany, the </w:t>
      </w:r>
      <w:r w:rsidR="00A85EFE">
        <w:t>permeability of exclusion and inclusion processes al</w:t>
      </w:r>
      <w:r>
        <w:t xml:space="preserve">so </w:t>
      </w:r>
      <w:r w:rsidR="00A85EFE">
        <w:t xml:space="preserve">needs </w:t>
      </w:r>
      <w:r>
        <w:t xml:space="preserve">to be taken into account. </w:t>
      </w:r>
      <w:r w:rsidR="00A85EFE">
        <w:t xml:space="preserve">Many of those with lower education levels in the end are getting integrated into </w:t>
      </w:r>
      <w:r>
        <w:t>the (vocatio</w:t>
      </w:r>
      <w:r>
        <w:t>n</w:t>
      </w:r>
      <w:r>
        <w:t>al) education system, so they cannot be classified as being permanently socially e</w:t>
      </w:r>
      <w:r>
        <w:t>x</w:t>
      </w:r>
      <w:r>
        <w:t xml:space="preserve">cluded per se. Some of them can overcome educational failure </w:t>
      </w:r>
      <w:r w:rsidR="00A85EFE">
        <w:t xml:space="preserve">by </w:t>
      </w:r>
      <w:r w:rsidR="00433FE6">
        <w:t>themselves;</w:t>
      </w:r>
      <w:r>
        <w:t xml:space="preserve"> others </w:t>
      </w:r>
      <w:r w:rsidR="00A85EFE">
        <w:t xml:space="preserve">are supported by programmes and schemes </w:t>
      </w:r>
      <w:r>
        <w:t>which allow at least for a partial societal inclusion (Berger et al.</w:t>
      </w:r>
      <w:r w:rsidR="001515CD">
        <w:t>,</w:t>
      </w:r>
      <w:r w:rsidR="00574E1F">
        <w:t xml:space="preserve"> 2</w:t>
      </w:r>
      <w:r w:rsidR="00433FE6">
        <w:t>010, p.</w:t>
      </w:r>
      <w:r>
        <w:t xml:space="preserve"> 46). The German welfare state offers a variety of i</w:t>
      </w:r>
      <w:r>
        <w:t>n</w:t>
      </w:r>
      <w:r>
        <w:t>stitutions and measures which try to integrate low qualified people and avoid perm</w:t>
      </w:r>
      <w:r>
        <w:t>a</w:t>
      </w:r>
      <w:r>
        <w:t xml:space="preserve">nent exclusion. On the other hand, </w:t>
      </w:r>
      <w:r w:rsidR="00A85EFE">
        <w:t xml:space="preserve">there are cases in which individuals </w:t>
      </w:r>
      <w:r>
        <w:t xml:space="preserve">attend one </w:t>
      </w:r>
      <w:r w:rsidR="00D25C8C">
        <w:t xml:space="preserve">state-financed </w:t>
      </w:r>
      <w:r w:rsidR="00A85EFE">
        <w:t xml:space="preserve">labour market scheme after </w:t>
      </w:r>
      <w:r>
        <w:t>the other, without the chance of real int</w:t>
      </w:r>
      <w:r>
        <w:t>e</w:t>
      </w:r>
      <w:r>
        <w:t>gration into the labour market. Although this cannot be defined as being socially e</w:t>
      </w:r>
      <w:r>
        <w:t>x</w:t>
      </w:r>
      <w:r>
        <w:t xml:space="preserve">cluded, this kind of career is not really </w:t>
      </w:r>
      <w:r w:rsidR="00D25C8C">
        <w:t>desirable.</w:t>
      </w:r>
    </w:p>
    <w:p w14:paraId="0668956D" w14:textId="77777777" w:rsidR="000D55AD" w:rsidRDefault="000D55AD" w:rsidP="009949B3">
      <w:pPr>
        <w:spacing w:line="240" w:lineRule="auto"/>
      </w:pPr>
    </w:p>
    <w:p w14:paraId="0668956E" w14:textId="77777777" w:rsidR="000D55AD" w:rsidRDefault="000D55AD" w:rsidP="009949B3">
      <w:pPr>
        <w:spacing w:line="240" w:lineRule="auto"/>
      </w:pPr>
    </w:p>
    <w:p w14:paraId="0668956F" w14:textId="77777777" w:rsidR="00F43079" w:rsidRPr="003958B8" w:rsidRDefault="00F43079" w:rsidP="003A3EF9">
      <w:pPr>
        <w:rPr>
          <w:noProof/>
        </w:rPr>
        <w:sectPr w:rsidR="00F43079" w:rsidRPr="003958B8" w:rsidSect="00E408C5">
          <w:footerReference w:type="even" r:id="rId30"/>
          <w:pgSz w:w="11907" w:h="16840" w:code="9"/>
          <w:pgMar w:top="1440" w:right="1797" w:bottom="1440" w:left="1797" w:header="709" w:footer="709" w:gutter="0"/>
          <w:pgNumType w:start="18"/>
          <w:cols w:space="708"/>
          <w:docGrid w:linePitch="360"/>
        </w:sectPr>
      </w:pPr>
    </w:p>
    <w:p w14:paraId="06689570" w14:textId="77777777" w:rsidR="00BC76DD" w:rsidRDefault="00536563" w:rsidP="00281923">
      <w:pPr>
        <w:pStyle w:val="Heading1"/>
        <w:spacing w:line="240" w:lineRule="auto"/>
        <w:rPr>
          <w:noProof/>
        </w:rPr>
      </w:pPr>
      <w:bookmarkStart w:id="63" w:name="_Toc385000486"/>
      <w:r w:rsidRPr="003958B8">
        <w:rPr>
          <w:noProof/>
        </w:rPr>
        <w:lastRenderedPageBreak/>
        <w:t xml:space="preserve">Validity of European-wide data analysis from a </w:t>
      </w:r>
      <w:r w:rsidR="00672D8B">
        <w:rPr>
          <w:noProof/>
        </w:rPr>
        <w:t>l</w:t>
      </w:r>
      <w:r w:rsidRPr="003958B8">
        <w:rPr>
          <w:noProof/>
        </w:rPr>
        <w:t xml:space="preserve">ocal </w:t>
      </w:r>
      <w:r w:rsidR="00672D8B">
        <w:rPr>
          <w:noProof/>
        </w:rPr>
        <w:t>p</w:t>
      </w:r>
      <w:r w:rsidRPr="003958B8">
        <w:rPr>
          <w:noProof/>
        </w:rPr>
        <w:t>erspective</w:t>
      </w:r>
      <w:bookmarkEnd w:id="63"/>
    </w:p>
    <w:p w14:paraId="06689571" w14:textId="77777777" w:rsidR="001D4573" w:rsidRPr="001D4573" w:rsidRDefault="001D4573" w:rsidP="001D4573"/>
    <w:p w14:paraId="06689572" w14:textId="77777777" w:rsidR="00F45BBF" w:rsidRDefault="000F6B9B" w:rsidP="00F45BBF">
      <w:pPr>
        <w:spacing w:line="276" w:lineRule="auto"/>
      </w:pPr>
      <w:r>
        <w:t>The results of the macro-regional analysis of poverty and social exclusion seem to be valid from a local perspective. D</w:t>
      </w:r>
      <w:r w:rsidR="000B18A9">
        <w:t xml:space="preserve">ata in particular </w:t>
      </w:r>
      <w:r>
        <w:t>reveals the comparatively difficult situation on the employment market, illustrated by quite low employment and eleva</w:t>
      </w:r>
      <w:r>
        <w:t>t</w:t>
      </w:r>
      <w:r>
        <w:t>ed unemployment rat</w:t>
      </w:r>
      <w:r w:rsidR="000B18A9">
        <w:t xml:space="preserve">es. </w:t>
      </w:r>
      <w:r w:rsidR="00D10CB5">
        <w:t xml:space="preserve">Although structural change after the sharp decline of the coal and steel industry in Dortmund is almost completed, problems are still evident. Moreover, </w:t>
      </w:r>
      <w:r w:rsidR="001515CD">
        <w:t>or</w:t>
      </w:r>
      <w:r w:rsidR="000B18A9">
        <w:t xml:space="preserve"> surprisingly, Dortmund and the whole Ruhr </w:t>
      </w:r>
      <w:r w:rsidR="00AE4142">
        <w:t xml:space="preserve">area </w:t>
      </w:r>
      <w:r w:rsidR="000B18A9">
        <w:t xml:space="preserve">show elevated shares </w:t>
      </w:r>
      <w:r>
        <w:t>of non-citizen population</w:t>
      </w:r>
      <w:r w:rsidR="000B18A9">
        <w:t>. For the majority of indicators, however, there is no av</w:t>
      </w:r>
      <w:r w:rsidR="00CC48BE">
        <w:t>ail</w:t>
      </w:r>
      <w:r w:rsidR="00CC48BE">
        <w:t>a</w:t>
      </w:r>
      <w:r w:rsidR="00CC48BE">
        <w:t>ble data for Germany – due to the missing census in the 1990s and 2000s – wh</w:t>
      </w:r>
      <w:r w:rsidR="000B18A9">
        <w:t>ich aggravates the analysis as well as the com</w:t>
      </w:r>
      <w:r w:rsidR="00336A9C">
        <w:t xml:space="preserve">parison of the risk of poverty and social exclusion between German and other European regions. </w:t>
      </w:r>
      <w:r w:rsidR="00AC111E">
        <w:t xml:space="preserve">Data availability in general is a problem in Germany. </w:t>
      </w:r>
    </w:p>
    <w:p w14:paraId="06689573" w14:textId="77777777" w:rsidR="00C135E9" w:rsidRDefault="00F45BBF" w:rsidP="00C135E9">
      <w:pPr>
        <w:spacing w:line="276" w:lineRule="auto"/>
      </w:pPr>
      <w:r>
        <w:t>T</w:t>
      </w:r>
      <w:r w:rsidRPr="00F45BBF">
        <w:rPr>
          <w:rFonts w:cs="Arial"/>
          <w:color w:val="000000"/>
          <w:szCs w:val="22"/>
          <w:lang w:val="en-US" w:eastAsia="en-GB"/>
        </w:rPr>
        <w:t xml:space="preserve">he mapped macro-regional indicators are both </w:t>
      </w:r>
      <w:r w:rsidR="0074659D">
        <w:rPr>
          <w:rFonts w:cs="Arial"/>
          <w:color w:val="000000"/>
          <w:szCs w:val="22"/>
          <w:lang w:val="en-US" w:eastAsia="en-GB"/>
        </w:rPr>
        <w:t>reliable and relevant for illus</w:t>
      </w:r>
      <w:r w:rsidRPr="00F45BBF">
        <w:rPr>
          <w:rFonts w:cs="Arial"/>
          <w:color w:val="000000"/>
          <w:szCs w:val="22"/>
          <w:lang w:val="en-US" w:eastAsia="en-GB"/>
        </w:rPr>
        <w:t>trating poverty and social exclusion patterns throughout the EU.</w:t>
      </w:r>
      <w:r w:rsidR="0074659D">
        <w:rPr>
          <w:rFonts w:cs="Arial"/>
          <w:color w:val="000000"/>
          <w:szCs w:val="22"/>
          <w:lang w:val="en-US" w:eastAsia="en-GB"/>
        </w:rPr>
        <w:t xml:space="preserve"> But the territorial scale of data collection is an important issue. </w:t>
      </w:r>
      <w:r w:rsidR="00CC48BE">
        <w:t>The NUTS 3 region of Dortmund only entails the city of Dortmund, which is in comparison to many o</w:t>
      </w:r>
      <w:r w:rsidR="007512B7">
        <w:t xml:space="preserve">ther NUTS 3 regions quite small </w:t>
      </w:r>
      <w:r>
        <w:t>and thus makes</w:t>
      </w:r>
      <w:r w:rsidR="007512B7">
        <w:t xml:space="preserve"> it easier to assess complex issues of poverty and social exclusion with local explanations. </w:t>
      </w:r>
      <w:r w:rsidR="0074659D">
        <w:t xml:space="preserve">For European comparisons, the collection of data on lower levels seems to be unrealistic. </w:t>
      </w:r>
      <w:r w:rsidR="00CC48BE">
        <w:t xml:space="preserve">However, the report points to small-scale patterns of poverty and social exclusion </w:t>
      </w:r>
      <w:r w:rsidR="007512B7">
        <w:t>not being visible on NUTS 3 level</w:t>
      </w:r>
      <w:r w:rsidR="00C135E9">
        <w:t xml:space="preserve">. </w:t>
      </w:r>
      <w:r w:rsidR="007512B7">
        <w:t xml:space="preserve">The unequal </w:t>
      </w:r>
      <w:r w:rsidR="00CC48BE">
        <w:t>distrib</w:t>
      </w:r>
      <w:r w:rsidR="00CC48BE">
        <w:t>u</w:t>
      </w:r>
      <w:r w:rsidR="00CC48BE">
        <w:t>tion of poverty risks</w:t>
      </w:r>
      <w:r w:rsidR="00184231">
        <w:t xml:space="preserve"> throughout Dortmund and their small-scale patterns</w:t>
      </w:r>
      <w:r w:rsidR="00CC48BE">
        <w:t xml:space="preserve"> </w:t>
      </w:r>
      <w:r w:rsidR="00184231">
        <w:t>thus</w:t>
      </w:r>
      <w:r w:rsidR="007512B7">
        <w:t xml:space="preserve"> illu</w:t>
      </w:r>
      <w:r w:rsidR="007512B7">
        <w:t>s</w:t>
      </w:r>
      <w:r w:rsidR="007512B7">
        <w:t xml:space="preserve">trates the need for socio-economic data on </w:t>
      </w:r>
      <w:r w:rsidR="00184231">
        <w:t xml:space="preserve">lower administrative levels </w:t>
      </w:r>
      <w:r w:rsidR="00AE4142">
        <w:t xml:space="preserve">to capture small-scale disparities </w:t>
      </w:r>
      <w:r w:rsidR="00C135E9">
        <w:t xml:space="preserve">and thus encouraging policymakers to use data on smaller units for targeting specific policies. </w:t>
      </w:r>
    </w:p>
    <w:p w14:paraId="06689574" w14:textId="77777777" w:rsidR="00CC48BE" w:rsidRDefault="00C135E9" w:rsidP="000F6B9B">
      <w:pPr>
        <w:spacing w:line="276" w:lineRule="auto"/>
      </w:pPr>
      <w:r>
        <w:t xml:space="preserve">Moreover, the analysis of small-scale patterns of poverty and social exclusion also requires </w:t>
      </w:r>
      <w:r w:rsidR="00184231">
        <w:t xml:space="preserve">the combination of quantitative and qualitative methodologies. A local expert from the local administration dealing with integrated urban development points to the importance of small-scale </w:t>
      </w:r>
      <w:r w:rsidR="00FF066A">
        <w:t xml:space="preserve">data </w:t>
      </w:r>
      <w:r w:rsidR="00184231">
        <w:t xml:space="preserve">analyses </w:t>
      </w:r>
      <w:r w:rsidR="00FF066A">
        <w:t xml:space="preserve">of single neighbourhoods </w:t>
      </w:r>
      <w:r w:rsidR="00184231">
        <w:t xml:space="preserve">since </w:t>
      </w:r>
      <w:r w:rsidR="00A13E48">
        <w:t xml:space="preserve">even the 62 statistical districts in Dortmund </w:t>
      </w:r>
      <w:r w:rsidR="00FF066A">
        <w:t>are</w:t>
      </w:r>
      <w:r w:rsidR="00A13E48">
        <w:t xml:space="preserve"> far too </w:t>
      </w:r>
      <w:r w:rsidR="00FF066A">
        <w:t>large and heterogeneous for a differentia</w:t>
      </w:r>
      <w:r w:rsidR="00FF066A">
        <w:t>t</w:t>
      </w:r>
      <w:r w:rsidR="00FF066A">
        <w:t>ed analysis.</w:t>
      </w:r>
      <w:r w:rsidR="00A13E48">
        <w:t xml:space="preserve"> </w:t>
      </w:r>
      <w:r w:rsidR="00FF066A">
        <w:t>These analyses on neighbourhood level are normally combined with a survey of the inhabitants as well as expert interviews in order to assess the develo</w:t>
      </w:r>
      <w:r w:rsidR="00FF066A">
        <w:t>p</w:t>
      </w:r>
      <w:r w:rsidR="00FF066A">
        <w:t>ment of single neighbourhoods</w:t>
      </w:r>
      <w:r w:rsidR="00AE4142">
        <w:t xml:space="preserve"> (I04)</w:t>
      </w:r>
      <w:r w:rsidR="00FF066A">
        <w:t xml:space="preserve">.  </w:t>
      </w:r>
    </w:p>
    <w:p w14:paraId="06689575" w14:textId="77777777" w:rsidR="00AE7B9A" w:rsidRDefault="00AA2330" w:rsidP="00AC111E">
      <w:pPr>
        <w:spacing w:line="276" w:lineRule="auto"/>
      </w:pPr>
      <w:r>
        <w:t>In addition to the identified indicators by the TiPSE project, t</w:t>
      </w:r>
      <w:r w:rsidRPr="00AA2330">
        <w:t xml:space="preserve">he </w:t>
      </w:r>
      <w:r>
        <w:t>Dortmund report points to</w:t>
      </w:r>
      <w:r w:rsidRPr="00AA2330">
        <w:t xml:space="preserve"> the significance of the indicator child poverty</w:t>
      </w:r>
      <w:r w:rsidR="00AC111E">
        <w:t xml:space="preserve"> (here </w:t>
      </w:r>
      <w:r w:rsidRPr="00AA2330">
        <w:t xml:space="preserve">measured as the </w:t>
      </w:r>
      <w:r>
        <w:t>‘</w:t>
      </w:r>
      <w:r w:rsidRPr="00AA2330">
        <w:t>share of children under 15 years depending on social security benefits in % of children u</w:t>
      </w:r>
      <w:r w:rsidRPr="00AA2330">
        <w:t>n</w:t>
      </w:r>
      <w:r w:rsidRPr="00AA2330">
        <w:t>der 15</w:t>
      </w:r>
      <w:r>
        <w:t>’</w:t>
      </w:r>
      <w:r w:rsidR="00AC111E">
        <w:t xml:space="preserve">) </w:t>
      </w:r>
      <w:r>
        <w:t>in indicating a risk of poverty and social exclusion</w:t>
      </w:r>
      <w:r w:rsidR="00F45BBF">
        <w:t xml:space="preserve"> since g</w:t>
      </w:r>
      <w:r w:rsidR="00AC111E">
        <w:t>rowing-up in po</w:t>
      </w:r>
      <w:r w:rsidR="00AC111E">
        <w:t>v</w:t>
      </w:r>
      <w:r w:rsidR="00AC111E">
        <w:t>erty is often linked to health problems, lower educational attainment as well as future unemployment</w:t>
      </w:r>
      <w:r w:rsidR="00F45BBF">
        <w:t xml:space="preserve">.  </w:t>
      </w:r>
    </w:p>
    <w:p w14:paraId="06689576" w14:textId="77777777" w:rsidR="00AC111E" w:rsidRPr="00F45BBF" w:rsidRDefault="00AC111E" w:rsidP="00AC111E">
      <w:pPr>
        <w:spacing w:line="276" w:lineRule="auto"/>
        <w:rPr>
          <w:lang w:val="en-US"/>
        </w:rPr>
      </w:pPr>
    </w:p>
    <w:p w14:paraId="06689577" w14:textId="77777777" w:rsidR="00AE7B9A" w:rsidRPr="00F45BBF" w:rsidRDefault="00AE7B9A" w:rsidP="00AE7B9A">
      <w:pPr>
        <w:rPr>
          <w:noProof/>
          <w:lang w:val="en-US"/>
        </w:rPr>
      </w:pPr>
    </w:p>
    <w:p w14:paraId="06689578" w14:textId="77777777" w:rsidR="0002608A" w:rsidRDefault="00AE7B9A" w:rsidP="00281923">
      <w:pPr>
        <w:pStyle w:val="Heading1"/>
        <w:spacing w:line="240" w:lineRule="auto"/>
        <w:rPr>
          <w:noProof/>
        </w:rPr>
      </w:pPr>
      <w:r w:rsidRPr="00F45BBF">
        <w:rPr>
          <w:lang w:val="en-US"/>
        </w:rPr>
        <w:br w:type="column"/>
      </w:r>
      <w:bookmarkStart w:id="64" w:name="_Toc385000487"/>
      <w:r w:rsidR="00536563" w:rsidRPr="003958B8">
        <w:rPr>
          <w:noProof/>
        </w:rPr>
        <w:lastRenderedPageBreak/>
        <w:t xml:space="preserve">Transferability of </w:t>
      </w:r>
      <w:r w:rsidR="00672D8B">
        <w:rPr>
          <w:noProof/>
        </w:rPr>
        <w:t>r</w:t>
      </w:r>
      <w:r w:rsidR="00536563" w:rsidRPr="003958B8">
        <w:rPr>
          <w:noProof/>
        </w:rPr>
        <w:t>esults</w:t>
      </w:r>
      <w:bookmarkEnd w:id="64"/>
    </w:p>
    <w:p w14:paraId="06689579" w14:textId="77777777" w:rsidR="008357F1" w:rsidRPr="008357F1" w:rsidRDefault="008357F1" w:rsidP="008357F1"/>
    <w:p w14:paraId="0668957A" w14:textId="77777777" w:rsidR="005122E6" w:rsidRDefault="00044941" w:rsidP="00C17A08">
      <w:pPr>
        <w:spacing w:line="276" w:lineRule="auto"/>
      </w:pPr>
      <w:r>
        <w:t>Causes and patterns of educational inequalities depend on national and local educ</w:t>
      </w:r>
      <w:r>
        <w:t>a</w:t>
      </w:r>
      <w:r>
        <w:t xml:space="preserve">tion policies and discourses or on configurations of the local housing markets; thus, not every aspect is necessarily generalisable in different socio-economic contexts. Nevertheless, </w:t>
      </w:r>
      <w:r w:rsidR="00E27D2A">
        <w:t>t</w:t>
      </w:r>
      <w:r w:rsidR="008016FD" w:rsidRPr="008016FD">
        <w:t xml:space="preserve">he relationship between </w:t>
      </w:r>
      <w:r w:rsidR="00E27D2A">
        <w:t xml:space="preserve">the access to </w:t>
      </w:r>
      <w:r w:rsidR="008016FD" w:rsidRPr="008016FD">
        <w:t xml:space="preserve">education and processes of poverty and social exclusion is </w:t>
      </w:r>
      <w:r w:rsidR="00E27D2A">
        <w:t>quite strong</w:t>
      </w:r>
      <w:r>
        <w:t xml:space="preserve"> in many countries</w:t>
      </w:r>
      <w:r w:rsidR="00E27D2A">
        <w:t>; especially in those where employment is promoted as being the most effective way of social inclusion.</w:t>
      </w:r>
      <w:r w:rsidR="005122E6">
        <w:t xml:space="preserve"> C</w:t>
      </w:r>
      <w:r w:rsidR="00D13F2C">
        <w:t xml:space="preserve">onsidering the results of the PISA analysis, educational inequalities have not only been identified in Germany; </w:t>
      </w:r>
      <w:r w:rsidR="005122E6">
        <w:t>results of the case study can thus be generalised to the wider region, to other cities in Germany as well partly to other cities within the Eur</w:t>
      </w:r>
      <w:r w:rsidR="005122E6">
        <w:t>o</w:t>
      </w:r>
      <w:r w:rsidR="005122E6">
        <w:t>pean Union where the interplay of middle-class parental aspirations, education sy</w:t>
      </w:r>
      <w:r w:rsidR="005122E6">
        <w:t>s</w:t>
      </w:r>
      <w:r w:rsidR="005122E6">
        <w:t>tem an</w:t>
      </w:r>
      <w:r w:rsidR="007D2753">
        <w:t xml:space="preserve">d residential segregation increase educational segregation and thus promote educational disparities. </w:t>
      </w:r>
    </w:p>
    <w:p w14:paraId="0668957B" w14:textId="77777777" w:rsidR="007D2753" w:rsidRDefault="00AC4609" w:rsidP="00C17A08">
      <w:pPr>
        <w:spacing w:line="276" w:lineRule="auto"/>
      </w:pPr>
      <w:r>
        <w:t>In many countries, educational attainment is distributed unequally; the socio-economic status of students exerts a powerful influence on learning outcomes. Across the OECD countries, socio-economically disadvantaged student score 39 points lower in mathematics, which is comparable to one year of schooling, than more advantaged students (OECD</w:t>
      </w:r>
      <w:r w:rsidR="001515CD">
        <w:t>,</w:t>
      </w:r>
      <w:r>
        <w:t xml:space="preserve"> 2013, 12). </w:t>
      </w:r>
      <w:r w:rsidR="0051083C">
        <w:t>Thus, schools tend to reproduce exis</w:t>
      </w:r>
      <w:r w:rsidR="0051083C">
        <w:t>t</w:t>
      </w:r>
      <w:r w:rsidR="0051083C">
        <w:t xml:space="preserve">ing patterns of socio-economic disadvantage, rather than create an equal distribution of learning opportunities </w:t>
      </w:r>
      <w:r w:rsidR="007D2753">
        <w:t>the stratified German education system</w:t>
      </w:r>
      <w:r w:rsidR="00CB3FD7">
        <w:t xml:space="preserve"> on educational di</w:t>
      </w:r>
      <w:r w:rsidR="00CB3FD7">
        <w:t>s</w:t>
      </w:r>
      <w:r w:rsidR="00CB3FD7">
        <w:t xml:space="preserve">parities, the Dortmund case study points to </w:t>
      </w:r>
      <w:r w:rsidR="0051083C">
        <w:t>school segregation, which contributes to inequalities amongst students’ learning opportunities (Alegre &amp; Ferrer</w:t>
      </w:r>
      <w:r w:rsidR="001515CD">
        <w:t>,</w:t>
      </w:r>
      <w:r w:rsidR="00574E1F">
        <w:t xml:space="preserve"> 2</w:t>
      </w:r>
      <w:r w:rsidR="0051083C">
        <w:t>010</w:t>
      </w:r>
      <w:r w:rsidR="007D2753">
        <w:t>). The successful approach of the primary school within the northern parts of Dortmund, which does not only focus on the education of the children attending the school, but also tries to integrate parents, younger siblings as well as the whole neighbourhood in their educational concept</w:t>
      </w:r>
      <w:r w:rsidR="00895CB8">
        <w:t>,</w:t>
      </w:r>
      <w:r w:rsidR="007D2753">
        <w:t xml:space="preserve"> serves as a best practice example that can be tran</w:t>
      </w:r>
      <w:r w:rsidR="007D2753">
        <w:t>s</w:t>
      </w:r>
      <w:r w:rsidR="007D2753">
        <w:t>ferred to other cities and countries challenged by disadvantaged neighbourhoods and educational inequalities.</w:t>
      </w:r>
      <w:r w:rsidR="00895CB8">
        <w:t xml:space="preserve"> </w:t>
      </w:r>
    </w:p>
    <w:p w14:paraId="0668957C" w14:textId="77777777" w:rsidR="007B0708" w:rsidRDefault="00895CB8" w:rsidP="00C17A08">
      <w:pPr>
        <w:spacing w:line="276" w:lineRule="auto"/>
        <w:rPr>
          <w:rFonts w:cs="Arial"/>
        </w:rPr>
      </w:pPr>
      <w:r>
        <w:t>The case study also points to</w:t>
      </w:r>
      <w:r w:rsidR="00884D8D">
        <w:t xml:space="preserve"> the influence of </w:t>
      </w:r>
      <w:r w:rsidR="00CB3FD7">
        <w:t xml:space="preserve">educational aspirations of </w:t>
      </w:r>
      <w:r>
        <w:t xml:space="preserve">middle-class </w:t>
      </w:r>
      <w:r w:rsidR="00CB3FD7">
        <w:t>families</w:t>
      </w:r>
      <w:r>
        <w:t xml:space="preserve"> trying to create advantage for their children. </w:t>
      </w:r>
      <w:r w:rsidR="00CB3FD7">
        <w:t xml:space="preserve">A German research study could show that </w:t>
      </w:r>
      <w:r w:rsidR="002041FF" w:rsidRPr="002041FF">
        <w:t xml:space="preserve">middle-class parents with high educational aspirations send their children more often to the </w:t>
      </w:r>
      <w:r w:rsidR="002041FF" w:rsidRPr="002041FF">
        <w:rPr>
          <w:i/>
        </w:rPr>
        <w:t>Gymnasium</w:t>
      </w:r>
      <w:r w:rsidR="002041FF" w:rsidRPr="002041FF">
        <w:t>, also without recommendation of the primary school; thus, social disparities are even reinforced by parental decisions</w:t>
      </w:r>
      <w:r w:rsidR="00CB3FD7">
        <w:t xml:space="preserve"> </w:t>
      </w:r>
      <w:r w:rsidR="00CB3FD7">
        <w:rPr>
          <w:rFonts w:cs="Arial"/>
        </w:rPr>
        <w:t>(Helbig &amp; Gresch</w:t>
      </w:r>
      <w:r w:rsidR="001515CD">
        <w:rPr>
          <w:rFonts w:cs="Arial"/>
        </w:rPr>
        <w:t>,</w:t>
      </w:r>
      <w:r w:rsidR="00574E1F">
        <w:rPr>
          <w:rFonts w:cs="Arial"/>
        </w:rPr>
        <w:t xml:space="preserve"> 2</w:t>
      </w:r>
      <w:r w:rsidR="00CB3FD7">
        <w:rPr>
          <w:rFonts w:cs="Arial"/>
        </w:rPr>
        <w:t>013)</w:t>
      </w:r>
      <w:r w:rsidR="00CB3FD7" w:rsidRPr="003A6506">
        <w:rPr>
          <w:rFonts w:cs="Arial"/>
        </w:rPr>
        <w:t>.</w:t>
      </w:r>
      <w:r w:rsidR="002041FF">
        <w:rPr>
          <w:rFonts w:cs="Arial"/>
        </w:rPr>
        <w:t xml:space="preserve"> Since research studies </w:t>
      </w:r>
      <w:r w:rsidR="000E73AC">
        <w:rPr>
          <w:rFonts w:cs="Arial"/>
        </w:rPr>
        <w:t xml:space="preserve">focusing on different countries </w:t>
      </w:r>
      <w:r w:rsidR="002041FF">
        <w:rPr>
          <w:rFonts w:cs="Arial"/>
        </w:rPr>
        <w:t xml:space="preserve">point to school choice strategies of urban middle-classes </w:t>
      </w:r>
      <w:r>
        <w:rPr>
          <w:rFonts w:cs="Arial"/>
        </w:rPr>
        <w:t>seeking to maximise their children’s educational success</w:t>
      </w:r>
      <w:r w:rsidR="002041FF">
        <w:rPr>
          <w:rFonts w:cs="Arial"/>
        </w:rPr>
        <w:t xml:space="preserve">, policies </w:t>
      </w:r>
      <w:r>
        <w:rPr>
          <w:rFonts w:cs="Arial"/>
        </w:rPr>
        <w:t xml:space="preserve">not only in Germany </w:t>
      </w:r>
      <w:r w:rsidR="002041FF">
        <w:rPr>
          <w:rFonts w:cs="Arial"/>
        </w:rPr>
        <w:t xml:space="preserve">should </w:t>
      </w:r>
      <w:r w:rsidR="00CD0CC2">
        <w:rPr>
          <w:rFonts w:cs="Arial"/>
        </w:rPr>
        <w:t>focus on</w:t>
      </w:r>
      <w:r w:rsidR="000E73AC">
        <w:rPr>
          <w:rFonts w:cs="Arial"/>
        </w:rPr>
        <w:t xml:space="preserve"> combating</w:t>
      </w:r>
      <w:r w:rsidR="002041FF">
        <w:rPr>
          <w:rFonts w:cs="Arial"/>
        </w:rPr>
        <w:t xml:space="preserve"> socio-eco</w:t>
      </w:r>
      <w:r w:rsidR="000E73AC">
        <w:rPr>
          <w:rFonts w:cs="Arial"/>
        </w:rPr>
        <w:t>nomic segregation among schools as well as target disadvantaged children and schools in disadvantaged areas</w:t>
      </w:r>
      <w:r w:rsidR="00CD0CC2">
        <w:rPr>
          <w:rFonts w:cs="Arial"/>
        </w:rPr>
        <w:t>.</w:t>
      </w:r>
      <w:r w:rsidR="000E73AC">
        <w:rPr>
          <w:rFonts w:cs="Arial"/>
        </w:rPr>
        <w:t xml:space="preserve"> </w:t>
      </w:r>
      <w:r w:rsidR="007B0708">
        <w:rPr>
          <w:rFonts w:cs="Arial"/>
        </w:rPr>
        <w:t>The federal programme ‘Educational Package’ serves as an example for improving education and social participation for children from low-income families by financing school books, educa</w:t>
      </w:r>
      <w:r w:rsidR="0010191B">
        <w:rPr>
          <w:rFonts w:cs="Arial"/>
        </w:rPr>
        <w:t xml:space="preserve">tional support or school trips, giving these children a legal entitlement to participate. </w:t>
      </w:r>
    </w:p>
    <w:p w14:paraId="0668957D" w14:textId="77777777" w:rsidR="00CD0CC2" w:rsidRDefault="00CD0CC2" w:rsidP="000F6ABD">
      <w:pPr>
        <w:spacing w:line="276" w:lineRule="auto"/>
      </w:pPr>
      <w:r>
        <w:t xml:space="preserve">Moreover, the case study </w:t>
      </w:r>
      <w:r w:rsidR="00895CB8">
        <w:t>illustrates</w:t>
      </w:r>
      <w:r>
        <w:t xml:space="preserve"> substantial (socio-spatial) inequalities as regards the starting educational opportunities and conditions of children, partly based on the </w:t>
      </w:r>
      <w:r>
        <w:lastRenderedPageBreak/>
        <w:t>attendance of preschool education and subsequently leading to educational disa</w:t>
      </w:r>
      <w:r>
        <w:t>d</w:t>
      </w:r>
      <w:r>
        <w:t xml:space="preserve">vantage. The impact of early childhood education is confirmed by results of the PISA 2012 study </w:t>
      </w:r>
      <w:r w:rsidR="007B0708">
        <w:t>showing</w:t>
      </w:r>
      <w:r>
        <w:t xml:space="preserve"> that students who attended pre-primary school </w:t>
      </w:r>
      <w:r w:rsidR="000F6ABD">
        <w:t>scored 53 points higher in mathematics, which is equivalent to more than one year of schooling – than those who had not attended preschool facilities (OECD</w:t>
      </w:r>
      <w:r w:rsidR="001515CD">
        <w:t>,</w:t>
      </w:r>
      <w:r w:rsidR="000F6ABD">
        <w:t xml:space="preserve"> 2013, 12). Early childhood education thus </w:t>
      </w:r>
      <w:r w:rsidR="005122E6">
        <w:t>plays an important role in combating educational inequalities.</w:t>
      </w:r>
      <w:r w:rsidR="0010191B">
        <w:t xml:space="preserve"> </w:t>
      </w:r>
    </w:p>
    <w:p w14:paraId="0668957E" w14:textId="77777777" w:rsidR="00D46042" w:rsidRDefault="00D46042" w:rsidP="00AE7B9A">
      <w:pPr>
        <w:spacing w:line="276" w:lineRule="auto"/>
        <w:rPr>
          <w:noProof/>
        </w:rPr>
      </w:pPr>
    </w:p>
    <w:p w14:paraId="0668957F" w14:textId="77777777" w:rsidR="00007B80" w:rsidRDefault="00536563" w:rsidP="00E408C5">
      <w:pPr>
        <w:pStyle w:val="Heading1"/>
      </w:pPr>
      <w:r w:rsidRPr="00AE7B9A">
        <w:rPr>
          <w:noProof/>
          <w:lang w:val="en-US"/>
        </w:rPr>
        <w:br w:type="column"/>
      </w:r>
      <w:bookmarkStart w:id="65" w:name="_Toc385000488"/>
      <w:r w:rsidRPr="00E408C5">
        <w:lastRenderedPageBreak/>
        <w:t xml:space="preserve">Conclusions for </w:t>
      </w:r>
      <w:r w:rsidR="00672D8B">
        <w:t>p</w:t>
      </w:r>
      <w:r w:rsidRPr="00E408C5">
        <w:t xml:space="preserve">olicy </w:t>
      </w:r>
      <w:r w:rsidR="00672D8B">
        <w:t>d</w:t>
      </w:r>
      <w:r w:rsidRPr="00E408C5">
        <w:t xml:space="preserve">evelopment and </w:t>
      </w:r>
      <w:r w:rsidR="00672D8B">
        <w:t>m</w:t>
      </w:r>
      <w:r w:rsidRPr="00E408C5">
        <w:t>onitoring</w:t>
      </w:r>
      <w:bookmarkEnd w:id="65"/>
    </w:p>
    <w:p w14:paraId="06689580" w14:textId="77777777" w:rsidR="008357F1" w:rsidRPr="008357F1" w:rsidRDefault="008357F1" w:rsidP="008357F1"/>
    <w:p w14:paraId="06689581" w14:textId="77777777" w:rsidR="00123E2B" w:rsidRDefault="00A34FDA" w:rsidP="009A1827">
      <w:pPr>
        <w:spacing w:line="276" w:lineRule="auto"/>
      </w:pPr>
      <w:r>
        <w:t xml:space="preserve">In the last years, educational standards and attainment, as well as </w:t>
      </w:r>
      <w:r w:rsidR="0000206E">
        <w:t>e</w:t>
      </w:r>
      <w:r w:rsidR="009A1827">
        <w:t>ducational di</w:t>
      </w:r>
      <w:r w:rsidR="009A1827">
        <w:t>s</w:t>
      </w:r>
      <w:r w:rsidR="009A1827">
        <w:t xml:space="preserve">parities </w:t>
      </w:r>
      <w:r>
        <w:t xml:space="preserve">have become an important issue on the German political agenda. Concerns about educational outcomes have become fuelled by </w:t>
      </w:r>
      <w:r w:rsidR="009A1827">
        <w:t xml:space="preserve">the first PISA study </w:t>
      </w:r>
      <w:r>
        <w:t xml:space="preserve">results </w:t>
      </w:r>
      <w:r w:rsidR="009A1827">
        <w:t>in the year 2000. Since then, Germany could slightly improve its results; nevertheless, educational disadvantage of children with a low social status and children with a m</w:t>
      </w:r>
      <w:r w:rsidR="009A1827">
        <w:t>i</w:t>
      </w:r>
      <w:r w:rsidR="009A1827">
        <w:t xml:space="preserve">gration background is still obvious. More than ten years after PISA and numerous other international and national education studies which </w:t>
      </w:r>
      <w:r>
        <w:t xml:space="preserve">repeatedly </w:t>
      </w:r>
      <w:r w:rsidR="009A1827">
        <w:t>criticised the r</w:t>
      </w:r>
      <w:r w:rsidR="009A1827">
        <w:t>e</w:t>
      </w:r>
      <w:r w:rsidR="009A1827">
        <w:t>production of inequalities</w:t>
      </w:r>
      <w:r w:rsidR="00691F96">
        <w:t xml:space="preserve"> in students’ social and economic background in educational achievements</w:t>
      </w:r>
      <w:r w:rsidR="009A1827">
        <w:t xml:space="preserve">, a national or federal state consensus about a sustainable change of the German educational system has failed to materialise yet. </w:t>
      </w:r>
      <w:r w:rsidR="00123E2B" w:rsidRPr="00123E2B">
        <w:t xml:space="preserve">The lacking </w:t>
      </w:r>
      <w:r w:rsidR="00123E2B">
        <w:t xml:space="preserve">political </w:t>
      </w:r>
      <w:r w:rsidR="00123E2B" w:rsidRPr="00123E2B">
        <w:t xml:space="preserve">consensus on concepts for change might answer the question, why in Germany with its comprehensive welfare state educational opportunities are distributed so highly unequal across social groups. </w:t>
      </w:r>
      <w:r w:rsidR="00123E2B">
        <w:t xml:space="preserve">As debates on educational reforms in federal states also show, </w:t>
      </w:r>
      <w:r w:rsidR="00123E2B" w:rsidRPr="00123E2B">
        <w:t xml:space="preserve">attempts to reform the educational system frequently face resistance of concerned middle-class parents. </w:t>
      </w:r>
      <w:r w:rsidR="00123E2B">
        <w:t xml:space="preserve">Education, as Butler and Hamnett (2007) argue, </w:t>
      </w:r>
      <w:r w:rsidR="00123E2B" w:rsidRPr="00123E2B">
        <w:t>has become a measure for reproducing the existing class position</w:t>
      </w:r>
      <w:r w:rsidR="00123E2B">
        <w:t>.</w:t>
      </w:r>
    </w:p>
    <w:p w14:paraId="06689582" w14:textId="77777777" w:rsidR="009A1827" w:rsidRDefault="00072F56" w:rsidP="009A1827">
      <w:pPr>
        <w:spacing w:line="276" w:lineRule="auto"/>
      </w:pPr>
      <w:r>
        <w:t>Educational policy is highly influenced by the national welfare model</w:t>
      </w:r>
      <w:r w:rsidR="004C0F22">
        <w:t xml:space="preserve">, its </w:t>
      </w:r>
      <w:r>
        <w:t>social</w:t>
      </w:r>
      <w:r w:rsidR="004C0F22">
        <w:t xml:space="preserve"> or l</w:t>
      </w:r>
      <w:r w:rsidR="004C0F22">
        <w:t>a</w:t>
      </w:r>
      <w:r w:rsidR="004C0F22">
        <w:t xml:space="preserve">bour market policy and underlying societal values, for example as regards the role of paid work for social inclusion, or the </w:t>
      </w:r>
      <w:r w:rsidR="00471C7A">
        <w:t xml:space="preserve">role and </w:t>
      </w:r>
      <w:r w:rsidR="004C0F22">
        <w:t xml:space="preserve">responsibilities of families </w:t>
      </w:r>
      <w:r w:rsidR="00471C7A">
        <w:t xml:space="preserve">and the state </w:t>
      </w:r>
      <w:r w:rsidR="004C0F22">
        <w:t xml:space="preserve">for </w:t>
      </w:r>
      <w:r w:rsidR="00471C7A">
        <w:t xml:space="preserve">children’s care and education. </w:t>
      </w:r>
      <w:r>
        <w:t xml:space="preserve">Currently, the </w:t>
      </w:r>
      <w:r w:rsidR="009A1827">
        <w:t xml:space="preserve">effectiveness of the welfare state programmes is discussed controversially </w:t>
      </w:r>
      <w:r w:rsidR="00471C7A">
        <w:t xml:space="preserve">as concerns family policy </w:t>
      </w:r>
      <w:r w:rsidR="009A1827">
        <w:t xml:space="preserve">in Germany. </w:t>
      </w:r>
      <w:r w:rsidR="004C0F22">
        <w:t>R</w:t>
      </w:r>
      <w:r w:rsidR="004C0F22">
        <w:t>e</w:t>
      </w:r>
      <w:r w:rsidR="004C0F22">
        <w:t xml:space="preserve">search on </w:t>
      </w:r>
      <w:r w:rsidR="00471C7A">
        <w:t xml:space="preserve">the mix of instruments adopted to implement family policy has criticised policies and instruments </w:t>
      </w:r>
      <w:r w:rsidR="009A1827">
        <w:t xml:space="preserve">as ineffective or even counterproductive. The main problem seems to be that the different </w:t>
      </w:r>
      <w:r w:rsidR="00471C7A">
        <w:t>instruments</w:t>
      </w:r>
      <w:r w:rsidR="009A1827">
        <w:t xml:space="preserve"> are based on divergent concepts of family. Whereas some programmes</w:t>
      </w:r>
      <w:r>
        <w:t xml:space="preserve"> </w:t>
      </w:r>
      <w:r w:rsidR="004F74D2">
        <w:t xml:space="preserve">promote a more conservative family model </w:t>
      </w:r>
      <w:r>
        <w:t>–</w:t>
      </w:r>
      <w:r w:rsidR="004F74D2">
        <w:t xml:space="preserve"> </w:t>
      </w:r>
      <w:r w:rsidR="009A1827">
        <w:t xml:space="preserve">with </w:t>
      </w:r>
      <w:r w:rsidR="004F74D2">
        <w:t xml:space="preserve">a </w:t>
      </w:r>
      <w:r w:rsidR="009A1827">
        <w:t>si</w:t>
      </w:r>
      <w:r w:rsidR="009A1827">
        <w:t>n</w:t>
      </w:r>
      <w:r w:rsidR="009A1827">
        <w:t xml:space="preserve">gle income and </w:t>
      </w:r>
      <w:r w:rsidR="004F74D2">
        <w:t xml:space="preserve">a home-staying parent that cares for the child(ren) </w:t>
      </w:r>
      <w:r w:rsidR="004F74D2" w:rsidRPr="004F74D2">
        <w:t>–</w:t>
      </w:r>
      <w:r w:rsidR="004F74D2">
        <w:t xml:space="preserve"> </w:t>
      </w:r>
      <w:r w:rsidR="009A1827">
        <w:t>other pr</w:t>
      </w:r>
      <w:r w:rsidR="009A1827">
        <w:t>o</w:t>
      </w:r>
      <w:r w:rsidR="009A1827">
        <w:t>grammes aim at enabling women to return to work soon after maternity leave</w:t>
      </w:r>
      <w:r w:rsidR="004F74D2">
        <w:t xml:space="preserve"> and provide support for working parents. On </w:t>
      </w:r>
      <w:r w:rsidR="009A1827">
        <w:t>the one hand the welfare state promotes a</w:t>
      </w:r>
      <w:r w:rsidR="009A1827">
        <w:t>c</w:t>
      </w:r>
      <w:r w:rsidR="009A1827">
        <w:t>cess to institutional childcare and</w:t>
      </w:r>
      <w:r w:rsidR="009A1827" w:rsidRPr="003958B8">
        <w:t xml:space="preserve"> states a legal right for day care for all children b</w:t>
      </w:r>
      <w:r w:rsidR="009A1827" w:rsidRPr="003958B8">
        <w:t>e</w:t>
      </w:r>
      <w:r w:rsidR="009A1827" w:rsidRPr="003958B8">
        <w:t>tween one and three years</w:t>
      </w:r>
      <w:r w:rsidR="004F74D2">
        <w:t xml:space="preserve"> (with local authorities struggling to </w:t>
      </w:r>
      <w:r w:rsidR="007832D1">
        <w:t>comply)</w:t>
      </w:r>
      <w:r w:rsidR="009A1827">
        <w:t xml:space="preserve">, on the other hand a child care subsidy will be disbursed from summer 2013, which offers financial support for home-based care by parents. </w:t>
      </w:r>
      <w:r w:rsidR="004F74D2">
        <w:t xml:space="preserve">Obviously, the effectiveness of </w:t>
      </w:r>
      <w:r w:rsidR="007832D1">
        <w:t xml:space="preserve">the </w:t>
      </w:r>
      <w:r w:rsidR="009A1827">
        <w:t>welfare state</w:t>
      </w:r>
      <w:r w:rsidR="007832D1">
        <w:t xml:space="preserve">s’ mix of instruments </w:t>
      </w:r>
      <w:r w:rsidR="004F74D2">
        <w:t xml:space="preserve">would benefit from </w:t>
      </w:r>
      <w:r w:rsidR="009A1827">
        <w:t>a clear and coordinated concept</w:t>
      </w:r>
      <w:r w:rsidR="004F74D2">
        <w:t xml:space="preserve">. </w:t>
      </w:r>
      <w:r w:rsidR="009A1827">
        <w:t xml:space="preserve">For combating (child) poverty, </w:t>
      </w:r>
      <w:r w:rsidR="007832D1">
        <w:t xml:space="preserve">and promoting opportunities for </w:t>
      </w:r>
      <w:r w:rsidR="009A1827">
        <w:t>children with a low social status</w:t>
      </w:r>
      <w:r w:rsidR="007832D1">
        <w:t xml:space="preserve"> and/or </w:t>
      </w:r>
      <w:r w:rsidR="009A1827">
        <w:t xml:space="preserve">migration background, the expansion of </w:t>
      </w:r>
      <w:r w:rsidR="007832D1">
        <w:t xml:space="preserve">high-quality </w:t>
      </w:r>
      <w:r w:rsidR="009A1827">
        <w:t xml:space="preserve">child-care facilities </w:t>
      </w:r>
      <w:r w:rsidR="007832D1">
        <w:t xml:space="preserve">and comprehensive support to working parents is urgently needed. </w:t>
      </w:r>
    </w:p>
    <w:p w14:paraId="06689583" w14:textId="77777777" w:rsidR="00A17CC6" w:rsidRDefault="00033817" w:rsidP="009A1827">
      <w:pPr>
        <w:spacing w:line="276" w:lineRule="auto"/>
      </w:pPr>
      <w:r>
        <w:t xml:space="preserve">Analysis </w:t>
      </w:r>
      <w:r w:rsidR="008045AF">
        <w:t>on the local level reveal</w:t>
      </w:r>
      <w:r>
        <w:t>s</w:t>
      </w:r>
      <w:r w:rsidR="008045AF">
        <w:t xml:space="preserve"> substantial inequalities concerning the starting o</w:t>
      </w:r>
      <w:r w:rsidR="008045AF">
        <w:t>p</w:t>
      </w:r>
      <w:r w:rsidR="008045AF">
        <w:t>portunities and condition of children</w:t>
      </w:r>
      <w:r>
        <w:t>, as</w:t>
      </w:r>
      <w:r w:rsidR="008045AF">
        <w:t xml:space="preserve"> evaluated by school entry examinations</w:t>
      </w:r>
      <w:r w:rsidR="00DD67C8">
        <w:t>. These inequalities result in educational disadvantage which also shows socio-spatial differentiations. The highly diverging starting opportunities of children from different socio-economic and socio-spatial backgrounds</w:t>
      </w:r>
      <w:r>
        <w:t xml:space="preserve"> </w:t>
      </w:r>
      <w:r w:rsidR="00DD67C8">
        <w:t xml:space="preserve">illustrate the importance of early-childhood care and targeted promotion. </w:t>
      </w:r>
      <w:r>
        <w:t>Analysis</w:t>
      </w:r>
      <w:r w:rsidR="00DD67C8">
        <w:t xml:space="preserve"> </w:t>
      </w:r>
      <w:r w:rsidR="00575AB6">
        <w:t xml:space="preserve">also </w:t>
      </w:r>
      <w:r w:rsidR="00DD67C8">
        <w:t>reveal</w:t>
      </w:r>
      <w:r>
        <w:t>s</w:t>
      </w:r>
      <w:r w:rsidR="00DD67C8">
        <w:t xml:space="preserve"> the high educational </w:t>
      </w:r>
      <w:r w:rsidR="00DD67C8">
        <w:lastRenderedPageBreak/>
        <w:t xml:space="preserve">segregation of schools in Dortmund. </w:t>
      </w:r>
      <w:r>
        <w:t xml:space="preserve">There are schools with more than </w:t>
      </w:r>
      <w:r w:rsidR="00DD67C8">
        <w:t xml:space="preserve">80% </w:t>
      </w:r>
      <w:r>
        <w:t>of st</w:t>
      </w:r>
      <w:r>
        <w:t>u</w:t>
      </w:r>
      <w:r>
        <w:t xml:space="preserve">dents coming </w:t>
      </w:r>
      <w:r w:rsidR="00DD67C8">
        <w:t>from the most disadvantaged or</w:t>
      </w:r>
      <w:r>
        <w:t>, to the contrary,</w:t>
      </w:r>
      <w:r w:rsidR="00DD67C8">
        <w:t xml:space="preserve"> </w:t>
      </w:r>
      <w:r>
        <w:t xml:space="preserve">coming from </w:t>
      </w:r>
      <w:r w:rsidR="00DD67C8">
        <w:t>the less disadvantaged cluster</w:t>
      </w:r>
      <w:r>
        <w:t>. The private school</w:t>
      </w:r>
      <w:r w:rsidR="00575AB6">
        <w:t xml:space="preserve"> “</w:t>
      </w:r>
      <w:r w:rsidR="00575AB6" w:rsidRPr="00575AB6">
        <w:rPr>
          <w:i/>
        </w:rPr>
        <w:t>Gymnasium</w:t>
      </w:r>
      <w:r w:rsidR="00575AB6">
        <w:t xml:space="preserve"> Stadtkrone Ost”, which was founded in 2009, recruit</w:t>
      </w:r>
      <w:r>
        <w:t xml:space="preserve">s its students </w:t>
      </w:r>
      <w:r w:rsidR="00575AB6">
        <w:t xml:space="preserve">almost solely </w:t>
      </w:r>
      <w:r>
        <w:t>f</w:t>
      </w:r>
      <w:r w:rsidR="00575AB6">
        <w:t>rom the two less/not disadva</w:t>
      </w:r>
      <w:r w:rsidR="00575AB6">
        <w:t>n</w:t>
      </w:r>
      <w:r w:rsidR="00575AB6">
        <w:t xml:space="preserve">taged clusters. </w:t>
      </w:r>
      <w:r>
        <w:t>I</w:t>
      </w:r>
      <w:r w:rsidR="00575AB6">
        <w:t xml:space="preserve">ncreasing educational </w:t>
      </w:r>
      <w:r w:rsidR="00433FE6">
        <w:t>segregation</w:t>
      </w:r>
      <w:r>
        <w:t xml:space="preserve"> or</w:t>
      </w:r>
      <w:r w:rsidR="00575AB6">
        <w:t xml:space="preserve"> </w:t>
      </w:r>
      <w:r>
        <w:t xml:space="preserve">increasing enrolment of the most privileged </w:t>
      </w:r>
      <w:r w:rsidR="00680109">
        <w:t xml:space="preserve">in private schools should not be in the </w:t>
      </w:r>
      <w:r w:rsidR="00575AB6">
        <w:t>interest</w:t>
      </w:r>
      <w:r w:rsidR="00680109">
        <w:t xml:space="preserve"> of </w:t>
      </w:r>
      <w:r w:rsidR="00575AB6">
        <w:t xml:space="preserve">the </w:t>
      </w:r>
      <w:r w:rsidR="00680109">
        <w:t xml:space="preserve">local authority </w:t>
      </w:r>
      <w:r w:rsidR="00575AB6">
        <w:t xml:space="preserve">of Dortmund. </w:t>
      </w:r>
      <w:r w:rsidR="006804D9">
        <w:t>Therefore, socio-spatial disparities as well as educational segregation</w:t>
      </w:r>
      <w:r w:rsidR="00680109">
        <w:t xml:space="preserve"> processes call for </w:t>
      </w:r>
      <w:r w:rsidR="006804D9">
        <w:t xml:space="preserve">an even more targeted promotion of schools in disadvantaged neighbourhoods. </w:t>
      </w:r>
      <w:r w:rsidR="00680109">
        <w:t>A mix of spatially focused initiatives, alongside with individual and targeted support and promotion of disadvantaged children from the very early begi</w:t>
      </w:r>
      <w:r w:rsidR="00680109">
        <w:t>n</w:t>
      </w:r>
      <w:r w:rsidR="00680109">
        <w:t xml:space="preserve">ning, </w:t>
      </w:r>
      <w:r w:rsidR="00F36A6F">
        <w:t xml:space="preserve">and re-structuring of the educational system could form the rings of a </w:t>
      </w:r>
      <w:r w:rsidR="00680109">
        <w:t>“chain of prevention”</w:t>
      </w:r>
      <w:r w:rsidR="006804D9">
        <w:t>.</w:t>
      </w:r>
    </w:p>
    <w:p w14:paraId="06689584" w14:textId="77777777" w:rsidR="00CD1578" w:rsidRDefault="00F36A6F" w:rsidP="00CD1578">
      <w:pPr>
        <w:spacing w:line="276" w:lineRule="auto"/>
      </w:pPr>
      <w:r>
        <w:rPr>
          <w:noProof/>
        </w:rPr>
        <w:t xml:space="preserve">Future educational success </w:t>
      </w:r>
      <w:r w:rsidR="006804D9">
        <w:rPr>
          <w:noProof/>
        </w:rPr>
        <w:t xml:space="preserve">in Germany also depends on </w:t>
      </w:r>
      <w:r>
        <w:rPr>
          <w:noProof/>
        </w:rPr>
        <w:t xml:space="preserve">the educational success of immigrants. </w:t>
      </w:r>
      <w:r>
        <w:t>Several programmes aim at the educational promotion of children with a migration background. At the same time, their conception and specific focus on m</w:t>
      </w:r>
      <w:r>
        <w:t>i</w:t>
      </w:r>
      <w:r>
        <w:t xml:space="preserve">grant population is </w:t>
      </w:r>
      <w:r w:rsidR="00655588">
        <w:t xml:space="preserve">often </w:t>
      </w:r>
      <w:r>
        <w:t xml:space="preserve">criticised for being discriminating and </w:t>
      </w:r>
      <w:r w:rsidR="00655588">
        <w:t>even slowing down i</w:t>
      </w:r>
      <w:r w:rsidR="00655588">
        <w:t>n</w:t>
      </w:r>
      <w:r w:rsidR="00655588">
        <w:t xml:space="preserve">tegration processes. </w:t>
      </w:r>
      <w:r>
        <w:t>Since educational problems of children with a migration bac</w:t>
      </w:r>
      <w:r>
        <w:t>k</w:t>
      </w:r>
      <w:r>
        <w:t>ground are often more related to their socio-economic background than to their et</w:t>
      </w:r>
      <w:r>
        <w:t>h</w:t>
      </w:r>
      <w:r>
        <w:t xml:space="preserve">nicity, promotion programmes should pursue a more integrated approach. </w:t>
      </w:r>
      <w:r w:rsidR="00655588">
        <w:t>On the n</w:t>
      </w:r>
      <w:r w:rsidR="00655588">
        <w:t>a</w:t>
      </w:r>
      <w:r w:rsidR="00655588">
        <w:t xml:space="preserve">tional level, a </w:t>
      </w:r>
      <w:r w:rsidR="00CD1578">
        <w:rPr>
          <w:noProof/>
        </w:rPr>
        <w:t xml:space="preserve">more integrated and targeted strategy for the integration of </w:t>
      </w:r>
      <w:r w:rsidR="00655588">
        <w:rPr>
          <w:noProof/>
        </w:rPr>
        <w:t>im</w:t>
      </w:r>
      <w:r w:rsidR="00CD1578">
        <w:rPr>
          <w:noProof/>
        </w:rPr>
        <w:t>migrants as well as for combating educational disparities between children with and without a migration background</w:t>
      </w:r>
      <w:r w:rsidR="00655588">
        <w:rPr>
          <w:noProof/>
        </w:rPr>
        <w:t>, is needed</w:t>
      </w:r>
      <w:r w:rsidR="00CD1578">
        <w:rPr>
          <w:noProof/>
        </w:rPr>
        <w:t xml:space="preserve">. As a result, the risk of getting unemployed or depending on social security benefits is still higher for the non-German population. </w:t>
      </w:r>
      <w:r w:rsidR="00655588">
        <w:rPr>
          <w:noProof/>
        </w:rPr>
        <w:t xml:space="preserve">There are first signs of progress in immigration and integration policies, such as the </w:t>
      </w:r>
      <w:r w:rsidR="00CD1578">
        <w:rPr>
          <w:noProof/>
        </w:rPr>
        <w:t xml:space="preserve"> citizenship reform in 2000, </w:t>
      </w:r>
      <w:r w:rsidR="00655588">
        <w:rPr>
          <w:noProof/>
        </w:rPr>
        <w:t xml:space="preserve">the set-up of the </w:t>
      </w:r>
      <w:r w:rsidR="00CD1578">
        <w:rPr>
          <w:noProof/>
        </w:rPr>
        <w:t xml:space="preserve">first national integration plan in 2006 as well as the </w:t>
      </w:r>
      <w:r w:rsidR="00CD1578" w:rsidRPr="00147631">
        <w:t xml:space="preserve">improved recognition of foreign professional qualifications </w:t>
      </w:r>
      <w:r w:rsidR="00CD1578">
        <w:t xml:space="preserve">in </w:t>
      </w:r>
      <w:r w:rsidR="00CD1578" w:rsidRPr="00147631">
        <w:t>2012</w:t>
      </w:r>
      <w:r w:rsidR="00CD1578">
        <w:t xml:space="preserve">. </w:t>
      </w:r>
    </w:p>
    <w:p w14:paraId="06689585" w14:textId="77777777" w:rsidR="00E27614" w:rsidRPr="00180500" w:rsidRDefault="00655588" w:rsidP="00180500">
      <w:pPr>
        <w:spacing w:line="276" w:lineRule="auto"/>
        <w:rPr>
          <w:lang w:val="en-US"/>
        </w:rPr>
      </w:pPr>
      <w:r>
        <w:rPr>
          <w:noProof/>
        </w:rPr>
        <w:t>On the local level, there is increased c</w:t>
      </w:r>
      <w:r w:rsidR="00750A7F">
        <w:rPr>
          <w:noProof/>
        </w:rPr>
        <w:t xml:space="preserve">oordination and cooperation </w:t>
      </w:r>
      <w:r w:rsidR="006410AB">
        <w:rPr>
          <w:noProof/>
        </w:rPr>
        <w:t xml:space="preserve">in networks and partnerships for influencing educational inequalities. </w:t>
      </w:r>
      <w:r w:rsidR="00750A7F">
        <w:rPr>
          <w:noProof/>
        </w:rPr>
        <w:t>Despite the improved coordination and the implement</w:t>
      </w:r>
      <w:r w:rsidR="006410AB">
        <w:rPr>
          <w:noProof/>
        </w:rPr>
        <w:t xml:space="preserve">ation of </w:t>
      </w:r>
      <w:r w:rsidR="00750A7F">
        <w:rPr>
          <w:noProof/>
        </w:rPr>
        <w:t xml:space="preserve">data based </w:t>
      </w:r>
      <w:r w:rsidR="00750A7F" w:rsidRPr="003958B8">
        <w:t>education management</w:t>
      </w:r>
      <w:r w:rsidR="00750A7F">
        <w:t xml:space="preserve"> </w:t>
      </w:r>
      <w:r w:rsidR="006410AB">
        <w:t>in Dor</w:t>
      </w:r>
      <w:r w:rsidR="006410AB">
        <w:t>t</w:t>
      </w:r>
      <w:r w:rsidR="006410AB">
        <w:t xml:space="preserve">mund </w:t>
      </w:r>
      <w:r w:rsidR="00750A7F">
        <w:t xml:space="preserve">– the first education report was published in 2008 – </w:t>
      </w:r>
      <w:r w:rsidR="006410AB">
        <w:t>challenges remain</w:t>
      </w:r>
      <w:r w:rsidR="00750A7F">
        <w:t xml:space="preserve">. Local planning sometimes </w:t>
      </w:r>
      <w:r w:rsidR="006410AB">
        <w:t xml:space="preserve">seems to </w:t>
      </w:r>
      <w:r w:rsidR="00750A7F">
        <w:t>disre</w:t>
      </w:r>
      <w:r w:rsidR="006410AB">
        <w:t>gard</w:t>
      </w:r>
      <w:r w:rsidR="00750A7F">
        <w:t xml:space="preserve"> </w:t>
      </w:r>
      <w:r w:rsidR="006410AB">
        <w:t xml:space="preserve">needs and </w:t>
      </w:r>
      <w:r w:rsidR="00750A7F">
        <w:t>necessities of the local popul</w:t>
      </w:r>
      <w:r w:rsidR="00750A7F">
        <w:t>a</w:t>
      </w:r>
      <w:r w:rsidR="00750A7F">
        <w:t xml:space="preserve">tion. The example of the parents in deprived neighbourhood in a northern district of Dortmund </w:t>
      </w:r>
      <w:r w:rsidR="006410AB">
        <w:t xml:space="preserve">(see page </w:t>
      </w:r>
      <w:r w:rsidR="00CA2BDF">
        <w:fldChar w:fldCharType="begin"/>
      </w:r>
      <w:r w:rsidR="006410AB">
        <w:instrText xml:space="preserve"> PAGEREF _Ref348439095 \h </w:instrText>
      </w:r>
      <w:r w:rsidR="00CA2BDF">
        <w:fldChar w:fldCharType="separate"/>
      </w:r>
      <w:r w:rsidR="00862FD4">
        <w:rPr>
          <w:noProof/>
        </w:rPr>
        <w:t>27</w:t>
      </w:r>
      <w:r w:rsidR="00CA2BDF">
        <w:fldChar w:fldCharType="end"/>
      </w:r>
      <w:r w:rsidR="006410AB">
        <w:t xml:space="preserve">ff) </w:t>
      </w:r>
      <w:r w:rsidR="00750A7F">
        <w:t>illustrates, that a quantitative monitoring of educational d</w:t>
      </w:r>
      <w:r w:rsidR="00750A7F">
        <w:t>a</w:t>
      </w:r>
      <w:r w:rsidR="00750A7F">
        <w:t xml:space="preserve">ta is not sufficient. There is a need for an increased integration of population </w:t>
      </w:r>
      <w:r w:rsidR="00FF4B9B">
        <w:t xml:space="preserve">needs </w:t>
      </w:r>
      <w:r w:rsidR="00750A7F">
        <w:t xml:space="preserve">into the </w:t>
      </w:r>
      <w:r w:rsidR="00FF4B9B">
        <w:t xml:space="preserve">set-up and working </w:t>
      </w:r>
      <w:r w:rsidR="00750A7F">
        <w:t>process of the local educational environments. Monito</w:t>
      </w:r>
      <w:r w:rsidR="00750A7F">
        <w:t>r</w:t>
      </w:r>
      <w:r w:rsidR="00750A7F">
        <w:t>ing should consequently be accompanied by surveys</w:t>
      </w:r>
      <w:r w:rsidR="00180500">
        <w:t xml:space="preserve"> as well as round tables and ci</w:t>
      </w:r>
      <w:r w:rsidR="00180500">
        <w:t>t</w:t>
      </w:r>
      <w:r w:rsidR="00180500">
        <w:t xml:space="preserve">izens´ forums. </w:t>
      </w:r>
    </w:p>
    <w:p w14:paraId="06689586" w14:textId="77777777" w:rsidR="00C35C74" w:rsidRDefault="004E1999" w:rsidP="00964C8E">
      <w:pPr>
        <w:spacing w:line="276" w:lineRule="auto"/>
      </w:pPr>
      <w:r>
        <w:t>Increased attention for education in Germany, however, is not only a response to P</w:t>
      </w:r>
      <w:r>
        <w:t>I</w:t>
      </w:r>
      <w:r>
        <w:t xml:space="preserve">SA and the poor results of German students. </w:t>
      </w:r>
      <w:r w:rsidR="00180500">
        <w:t>The</w:t>
      </w:r>
      <w:r w:rsidR="00964C8E">
        <w:t xml:space="preserve"> </w:t>
      </w:r>
      <w:r>
        <w:t>interrelation between</w:t>
      </w:r>
      <w:r w:rsidR="00964C8E">
        <w:t xml:space="preserve"> unemplo</w:t>
      </w:r>
      <w:r w:rsidR="00964C8E">
        <w:t>y</w:t>
      </w:r>
      <w:r w:rsidR="00964C8E">
        <w:t xml:space="preserve">ment, education </w:t>
      </w:r>
      <w:r>
        <w:t>and</w:t>
      </w:r>
      <w:r w:rsidR="00964C8E">
        <w:t xml:space="preserve"> social exclusion </w:t>
      </w:r>
      <w:r>
        <w:t xml:space="preserve">also calls for wider discussion in the frame </w:t>
      </w:r>
      <w:r w:rsidR="00433FE6">
        <w:t>of poverty</w:t>
      </w:r>
      <w:r w:rsidR="00964C8E">
        <w:t xml:space="preserve"> and social exclusion policies </w:t>
      </w:r>
      <w:r>
        <w:t>in</w:t>
      </w:r>
      <w:r w:rsidR="00964C8E">
        <w:t xml:space="preserve"> Germany. </w:t>
      </w:r>
      <w:r>
        <w:t xml:space="preserve">There is a strong economic motive underlying public </w:t>
      </w:r>
      <w:r w:rsidR="00E01F3E">
        <w:t xml:space="preserve">discourse on the effects of </w:t>
      </w:r>
      <w:r w:rsidR="00964C8E">
        <w:t xml:space="preserve">social selectivity </w:t>
      </w:r>
      <w:r w:rsidR="00E01F3E">
        <w:t xml:space="preserve">within the </w:t>
      </w:r>
      <w:r w:rsidR="00964C8E">
        <w:t>German ed</w:t>
      </w:r>
      <w:r w:rsidR="00964C8E">
        <w:t>u</w:t>
      </w:r>
      <w:r w:rsidR="00964C8E">
        <w:t>cation system</w:t>
      </w:r>
      <w:r w:rsidR="00E01F3E">
        <w:t xml:space="preserve">. This refers to </w:t>
      </w:r>
      <w:r w:rsidR="00964C8E">
        <w:t xml:space="preserve">subsequent financial assistance, </w:t>
      </w:r>
      <w:r w:rsidR="00E01F3E">
        <w:t>measures and schemes for coping with school failure</w:t>
      </w:r>
      <w:r w:rsidR="00964C8E">
        <w:t xml:space="preserve"> which are time-consuming and cost-intensive as well as demographic changes </w:t>
      </w:r>
      <w:r w:rsidR="00616039">
        <w:t>that</w:t>
      </w:r>
      <w:r w:rsidR="00964C8E">
        <w:t xml:space="preserve"> require </w:t>
      </w:r>
      <w:r w:rsidR="00616039">
        <w:t xml:space="preserve">higher labour market </w:t>
      </w:r>
      <w:r w:rsidR="00616039" w:rsidRPr="00616039">
        <w:t xml:space="preserve">participation rates </w:t>
      </w:r>
      <w:r w:rsidR="00964C8E">
        <w:t>(Ditton</w:t>
      </w:r>
      <w:r w:rsidR="001515CD">
        <w:t>,</w:t>
      </w:r>
      <w:r w:rsidR="00574E1F">
        <w:t xml:space="preserve"> 2</w:t>
      </w:r>
      <w:r w:rsidR="00964C8E">
        <w:t>010</w:t>
      </w:r>
      <w:r w:rsidR="00433FE6">
        <w:t>, p.</w:t>
      </w:r>
      <w:r w:rsidR="00964C8E">
        <w:t xml:space="preserve"> 68). </w:t>
      </w:r>
      <w:r w:rsidR="00616039">
        <w:t xml:space="preserve">Discussion also focuses on </w:t>
      </w:r>
      <w:r w:rsidR="00964C8E">
        <w:t xml:space="preserve">the relationship between education </w:t>
      </w:r>
      <w:r w:rsidR="00964C8E">
        <w:lastRenderedPageBreak/>
        <w:t xml:space="preserve">and social policies. </w:t>
      </w:r>
      <w:r w:rsidR="00C35C74">
        <w:t xml:space="preserve">While many commentators see </w:t>
      </w:r>
      <w:r w:rsidR="00964C8E">
        <w:t>education as the best protection against income poverty and the most effective way of combating inequality (Al</w:t>
      </w:r>
      <w:r w:rsidR="00964C8E">
        <w:t>l</w:t>
      </w:r>
      <w:r w:rsidR="00964C8E">
        <w:t>mendinger &amp; Leibfried</w:t>
      </w:r>
      <w:r w:rsidR="001515CD">
        <w:t>,</w:t>
      </w:r>
      <w:r w:rsidR="00574E1F">
        <w:t xml:space="preserve"> 2</w:t>
      </w:r>
      <w:r w:rsidR="00964C8E">
        <w:t>002; Institut der deutschen Wirtschaft</w:t>
      </w:r>
      <w:r w:rsidR="001515CD">
        <w:t>,</w:t>
      </w:r>
      <w:r w:rsidR="00574E1F">
        <w:t xml:space="preserve"> 2</w:t>
      </w:r>
      <w:r w:rsidR="00964C8E">
        <w:t>005)</w:t>
      </w:r>
      <w:r w:rsidR="00C35C74">
        <w:t>; others emph</w:t>
      </w:r>
      <w:r w:rsidR="00C35C74">
        <w:t>a</w:t>
      </w:r>
      <w:r w:rsidR="00C35C74">
        <w:t xml:space="preserve">size that education and social policy are complementary. </w:t>
      </w:r>
      <w:r w:rsidR="00C35C74" w:rsidRPr="00433FE6">
        <w:t xml:space="preserve">They </w:t>
      </w:r>
      <w:r w:rsidR="00964C8E" w:rsidRPr="00433FE6">
        <w:t>criticise efforts to limit the fight against poverty to education initiatives. “</w:t>
      </w:r>
      <w:r w:rsidR="00C35C74" w:rsidRPr="00433FE6">
        <w:t>Those</w:t>
      </w:r>
      <w:r w:rsidR="00964C8E" w:rsidRPr="00433FE6">
        <w:t xml:space="preserve"> who </w:t>
      </w:r>
      <w:r w:rsidR="00C35C74" w:rsidRPr="00433FE6">
        <w:t>see</w:t>
      </w:r>
      <w:r w:rsidR="00964C8E" w:rsidRPr="00433FE6">
        <w:t xml:space="preserve"> education</w:t>
      </w:r>
      <w:r w:rsidR="00964C8E">
        <w:t xml:space="preserve"> policies as the most promising form of social policies but are trying to privatise all institutions in this sector from kindergarten to school and university, are </w:t>
      </w:r>
      <w:r w:rsidR="00A459FD">
        <w:t>untrustworthy</w:t>
      </w:r>
      <w:r w:rsidR="00964C8E">
        <w:t>, because this means to reserve these institutions for rich, affluent as well as the offspring of well-off families” (Butterwegge</w:t>
      </w:r>
      <w:r w:rsidR="001515CD">
        <w:t>,</w:t>
      </w:r>
      <w:r w:rsidR="00574E1F">
        <w:t xml:space="preserve"> 2</w:t>
      </w:r>
      <w:r w:rsidR="00964C8E">
        <w:t>010</w:t>
      </w:r>
      <w:r w:rsidR="00433FE6">
        <w:t>,</w:t>
      </w:r>
      <w:r w:rsidR="00964C8E">
        <w:t xml:space="preserve"> 547). </w:t>
      </w:r>
    </w:p>
    <w:p w14:paraId="06689587" w14:textId="77777777" w:rsidR="00964C8E" w:rsidRDefault="00C35C74" w:rsidP="00964C8E">
      <w:pPr>
        <w:spacing w:line="276" w:lineRule="auto"/>
      </w:pPr>
      <w:r>
        <w:t>E</w:t>
      </w:r>
      <w:r w:rsidR="00964C8E">
        <w:t xml:space="preserve">ducation plays a crucial role for the integration into the labour market. </w:t>
      </w:r>
      <w:r>
        <w:t xml:space="preserve">It definitely can be the </w:t>
      </w:r>
      <w:r w:rsidR="00964C8E">
        <w:t xml:space="preserve">way </w:t>
      </w:r>
      <w:r>
        <w:t xml:space="preserve">forward </w:t>
      </w:r>
      <w:r w:rsidR="00964C8E">
        <w:t xml:space="preserve">for </w:t>
      </w:r>
      <w:r>
        <w:t xml:space="preserve">both personal and </w:t>
      </w:r>
      <w:r w:rsidR="00964C8E">
        <w:t xml:space="preserve">professional </w:t>
      </w:r>
      <w:r w:rsidR="0087783A">
        <w:t xml:space="preserve">development. </w:t>
      </w:r>
      <w:r w:rsidR="00964C8E">
        <w:t xml:space="preserve">However, not only the </w:t>
      </w:r>
      <w:r>
        <w:t>example</w:t>
      </w:r>
      <w:r w:rsidR="00964C8E">
        <w:t xml:space="preserve"> of the southern European labour markets show that education </w:t>
      </w:r>
      <w:r w:rsidR="00180500">
        <w:t>is an important step</w:t>
      </w:r>
      <w:r>
        <w:t xml:space="preserve"> towards social inclusion</w:t>
      </w:r>
      <w:r w:rsidR="00180500">
        <w:t xml:space="preserve">, but it </w:t>
      </w:r>
      <w:r w:rsidR="00964C8E">
        <w:t>fails to be a panacea against s</w:t>
      </w:r>
      <w:r w:rsidR="00964C8E">
        <w:t>o</w:t>
      </w:r>
      <w:r w:rsidR="00964C8E">
        <w:t xml:space="preserve">cial exclusion. </w:t>
      </w:r>
    </w:p>
    <w:p w14:paraId="06689588" w14:textId="77777777" w:rsidR="00964C8E" w:rsidRDefault="00964C8E" w:rsidP="00964C8E">
      <w:pPr>
        <w:spacing w:line="240" w:lineRule="auto"/>
      </w:pPr>
    </w:p>
    <w:p w14:paraId="06689589" w14:textId="77777777" w:rsidR="0002477B" w:rsidRPr="00964C8E" w:rsidRDefault="0002477B" w:rsidP="007607D3"/>
    <w:p w14:paraId="0668958A" w14:textId="77777777" w:rsidR="0002477B" w:rsidRPr="00E27614" w:rsidRDefault="0002477B" w:rsidP="007607D3">
      <w:pPr>
        <w:rPr>
          <w:lang w:val="en-US"/>
        </w:rPr>
      </w:pPr>
    </w:p>
    <w:p w14:paraId="0668958B" w14:textId="77777777" w:rsidR="0002477B" w:rsidRPr="00E27614" w:rsidRDefault="0002477B" w:rsidP="007607D3">
      <w:pPr>
        <w:rPr>
          <w:lang w:val="en-US"/>
        </w:rPr>
      </w:pPr>
    </w:p>
    <w:p w14:paraId="0668958C" w14:textId="77777777" w:rsidR="0002477B" w:rsidRPr="00E27614" w:rsidRDefault="0002477B" w:rsidP="007607D3">
      <w:pPr>
        <w:rPr>
          <w:lang w:val="en-US"/>
        </w:rPr>
        <w:sectPr w:rsidR="0002477B" w:rsidRPr="00E27614" w:rsidSect="00596D18">
          <w:pgSz w:w="11907" w:h="16840" w:code="9"/>
          <w:pgMar w:top="1440" w:right="1797" w:bottom="1440" w:left="1797" w:header="709" w:footer="709" w:gutter="0"/>
          <w:pgNumType w:start="36"/>
          <w:cols w:space="708"/>
          <w:docGrid w:linePitch="360"/>
        </w:sectPr>
      </w:pPr>
    </w:p>
    <w:p w14:paraId="0668958D" w14:textId="77777777" w:rsidR="009C4145" w:rsidRDefault="00A4440A" w:rsidP="009C4145">
      <w:pPr>
        <w:pStyle w:val="Heading1"/>
        <w:rPr>
          <w:noProof/>
        </w:rPr>
      </w:pPr>
      <w:bookmarkStart w:id="66" w:name="_Toc385000489"/>
      <w:r w:rsidRPr="003958B8">
        <w:rPr>
          <w:noProof/>
        </w:rPr>
        <w:lastRenderedPageBreak/>
        <w:t>Literature</w:t>
      </w:r>
      <w:bookmarkEnd w:id="66"/>
    </w:p>
    <w:p w14:paraId="0668958E" w14:textId="77777777" w:rsidR="008357F1" w:rsidRPr="008357F1" w:rsidRDefault="008357F1" w:rsidP="008357F1"/>
    <w:p w14:paraId="0668958F" w14:textId="77777777" w:rsidR="0051083C" w:rsidRDefault="008274CA" w:rsidP="008274CA">
      <w:pPr>
        <w:spacing w:after="60" w:line="240" w:lineRule="auto"/>
        <w:rPr>
          <w:rFonts w:cs="Arial"/>
        </w:rPr>
      </w:pPr>
      <w:r w:rsidRPr="00930FBF">
        <w:rPr>
          <w:rFonts w:cs="Arial"/>
          <w:lang w:val="en-US"/>
        </w:rPr>
        <w:t>Alegre, M.A. &amp; Ferrer, G. (2010)</w:t>
      </w:r>
      <w:r w:rsidR="0051083C" w:rsidRPr="00930FBF">
        <w:rPr>
          <w:rFonts w:cs="Arial"/>
          <w:lang w:val="en-US"/>
        </w:rPr>
        <w:t xml:space="preserve"> </w:t>
      </w:r>
      <w:r w:rsidR="0051083C" w:rsidRPr="007D4CD2">
        <w:rPr>
          <w:rFonts w:cs="Arial"/>
        </w:rPr>
        <w:t>School regimes and education equity: so</w:t>
      </w:r>
      <w:r w:rsidR="0051083C">
        <w:rPr>
          <w:rFonts w:cs="Arial"/>
        </w:rPr>
        <w:t xml:space="preserve">me insights based on PISA 2006, </w:t>
      </w:r>
      <w:r w:rsidR="0051083C" w:rsidRPr="007D4CD2">
        <w:rPr>
          <w:rFonts w:cs="Arial"/>
          <w:i/>
        </w:rPr>
        <w:t>British Educational Research Journal</w:t>
      </w:r>
      <w:r w:rsidR="0051083C" w:rsidRPr="007D4CD2">
        <w:rPr>
          <w:rFonts w:cs="Arial"/>
        </w:rPr>
        <w:t>, 36/3: 433-461.</w:t>
      </w:r>
    </w:p>
    <w:p w14:paraId="06689590" w14:textId="77777777" w:rsidR="00737BCE" w:rsidRDefault="008274CA" w:rsidP="008274CA">
      <w:pPr>
        <w:spacing w:after="60" w:line="240" w:lineRule="auto"/>
        <w:rPr>
          <w:rFonts w:cs="Arial"/>
          <w:szCs w:val="22"/>
          <w:lang w:val="de-DE" w:eastAsia="en-GB"/>
        </w:rPr>
      </w:pPr>
      <w:r w:rsidRPr="008274CA">
        <w:rPr>
          <w:lang w:val="de-DE"/>
        </w:rPr>
        <w:t xml:space="preserve">Allmendinger, J. &amp; Leibfried, S. </w:t>
      </w:r>
      <w:r>
        <w:rPr>
          <w:lang w:val="de-DE"/>
        </w:rPr>
        <w:t>(</w:t>
      </w:r>
      <w:r w:rsidRPr="008274CA">
        <w:rPr>
          <w:lang w:val="de-DE"/>
        </w:rPr>
        <w:t>2002)</w:t>
      </w:r>
      <w:r w:rsidR="00737BCE" w:rsidRPr="008274CA">
        <w:rPr>
          <w:lang w:val="de-DE"/>
        </w:rPr>
        <w:t xml:space="preserve"> Bildungsarmut im Sozialstaat. </w:t>
      </w:r>
      <w:r w:rsidR="00281923">
        <w:rPr>
          <w:lang w:val="de-DE"/>
        </w:rPr>
        <w:t>In: Burkart, G. &amp;</w:t>
      </w:r>
      <w:r w:rsidR="00737BCE" w:rsidRPr="00A13415">
        <w:rPr>
          <w:lang w:val="de-DE"/>
        </w:rPr>
        <w:t xml:space="preserve"> Wolf, J., ed</w:t>
      </w:r>
      <w:r w:rsidR="00281923">
        <w:rPr>
          <w:lang w:val="de-DE"/>
        </w:rPr>
        <w:t>s</w:t>
      </w:r>
      <w:r w:rsidR="00737BCE" w:rsidRPr="00A13415">
        <w:rPr>
          <w:lang w:val="de-DE"/>
        </w:rPr>
        <w:t xml:space="preserve">. </w:t>
      </w:r>
      <w:r w:rsidR="00737BCE" w:rsidRPr="00A13415">
        <w:rPr>
          <w:i/>
          <w:lang w:val="de-DE"/>
        </w:rPr>
        <w:t>Lebenszeiten. Erkundungen z</w:t>
      </w:r>
      <w:r w:rsidR="00737BCE" w:rsidRPr="008274CA">
        <w:rPr>
          <w:i/>
          <w:lang w:val="de-DE"/>
        </w:rPr>
        <w:t>ur Soziologie der Generationen. Martin Kohli zum 60. Geburtstag.</w:t>
      </w:r>
      <w:r w:rsidR="00737BCE">
        <w:rPr>
          <w:lang w:val="de-DE"/>
        </w:rPr>
        <w:t xml:space="preserve"> Opladen: Leske und Budrich, pp.</w:t>
      </w:r>
      <w:r w:rsidR="00737BCE" w:rsidRPr="00737BCE">
        <w:rPr>
          <w:lang w:val="de-DE"/>
        </w:rPr>
        <w:t xml:space="preserve"> 286-315.</w:t>
      </w:r>
    </w:p>
    <w:p w14:paraId="06689591" w14:textId="77777777" w:rsidR="00D45DE2" w:rsidRPr="008274CA" w:rsidRDefault="002821EF" w:rsidP="008274CA">
      <w:pPr>
        <w:spacing w:after="60" w:line="240" w:lineRule="auto"/>
        <w:rPr>
          <w:rFonts w:cs="Arial"/>
          <w:szCs w:val="22"/>
          <w:lang w:val="en-US" w:eastAsia="en-GB"/>
        </w:rPr>
      </w:pPr>
      <w:r>
        <w:rPr>
          <w:rFonts w:cs="Arial"/>
          <w:szCs w:val="22"/>
          <w:lang w:val="de-DE" w:eastAsia="en-GB"/>
        </w:rPr>
        <w:t>Artelt, C., Baumert, J., Klieme, E., Neubrand, M.; Prenzel, M., Schiefele, U.,</w:t>
      </w:r>
      <w:r w:rsidR="00D45DE2" w:rsidRPr="00E7578D">
        <w:rPr>
          <w:rFonts w:cs="Arial"/>
          <w:szCs w:val="22"/>
          <w:lang w:val="de-DE" w:eastAsia="en-GB"/>
        </w:rPr>
        <w:t xml:space="preserve"> Schne</w:t>
      </w:r>
      <w:r w:rsidR="00D45DE2" w:rsidRPr="00E7578D">
        <w:rPr>
          <w:rFonts w:cs="Arial"/>
          <w:szCs w:val="22"/>
          <w:lang w:val="de-DE" w:eastAsia="en-GB"/>
        </w:rPr>
        <w:t>i</w:t>
      </w:r>
      <w:r>
        <w:rPr>
          <w:rFonts w:cs="Arial"/>
          <w:szCs w:val="22"/>
          <w:lang w:val="de-DE" w:eastAsia="en-GB"/>
        </w:rPr>
        <w:t>der, W., Schümer, G., Stanat, P.,</w:t>
      </w:r>
      <w:r w:rsidR="00D45DE2" w:rsidRPr="00E7578D">
        <w:rPr>
          <w:rFonts w:cs="Arial"/>
          <w:szCs w:val="22"/>
          <w:lang w:val="de-DE" w:eastAsia="en-GB"/>
        </w:rPr>
        <w:t xml:space="preserve"> Tillmann, K.-J</w:t>
      </w:r>
      <w:r w:rsidR="008274CA">
        <w:rPr>
          <w:rFonts w:cs="Arial"/>
          <w:szCs w:val="22"/>
          <w:lang w:val="de-DE" w:eastAsia="en-GB"/>
        </w:rPr>
        <w:t>. &amp; Weiß, M., ed</w:t>
      </w:r>
      <w:r w:rsidR="00281923">
        <w:rPr>
          <w:rFonts w:cs="Arial"/>
          <w:szCs w:val="22"/>
          <w:lang w:val="de-DE" w:eastAsia="en-GB"/>
        </w:rPr>
        <w:t>s</w:t>
      </w:r>
      <w:r w:rsidR="008274CA">
        <w:rPr>
          <w:rFonts w:cs="Arial"/>
          <w:szCs w:val="22"/>
          <w:lang w:val="de-DE" w:eastAsia="en-GB"/>
        </w:rPr>
        <w:t>. (2001)</w:t>
      </w:r>
      <w:r w:rsidR="00D45DE2" w:rsidRPr="00E7578D">
        <w:rPr>
          <w:rFonts w:cs="Arial"/>
          <w:szCs w:val="22"/>
          <w:lang w:val="de-DE" w:eastAsia="en-GB"/>
        </w:rPr>
        <w:t xml:space="preserve"> </w:t>
      </w:r>
      <w:r w:rsidR="00D45DE2" w:rsidRPr="008274CA">
        <w:rPr>
          <w:rFonts w:cs="Arial"/>
          <w:i/>
          <w:szCs w:val="22"/>
          <w:lang w:val="de-DE" w:eastAsia="en-GB"/>
        </w:rPr>
        <w:t>PISA 2000 – Zusammenfassung zentraler Befunde</w:t>
      </w:r>
      <w:r w:rsidR="00D45DE2" w:rsidRPr="00E7578D">
        <w:rPr>
          <w:rFonts w:cs="Arial"/>
          <w:szCs w:val="22"/>
          <w:lang w:val="de-DE" w:eastAsia="en-GB"/>
        </w:rPr>
        <w:t xml:space="preserve">. Max-Planck-Institut für Bildungsforschung, Berlin. </w:t>
      </w:r>
      <w:r w:rsidR="00D45DE2" w:rsidRPr="00281923">
        <w:rPr>
          <w:rFonts w:cs="Arial"/>
          <w:szCs w:val="22"/>
          <w:lang w:val="en-US" w:eastAsia="en-GB"/>
        </w:rPr>
        <w:t>[online] Avai</w:t>
      </w:r>
      <w:r w:rsidR="00D45DE2" w:rsidRPr="008274CA">
        <w:rPr>
          <w:rFonts w:cs="Arial"/>
          <w:szCs w:val="22"/>
          <w:lang w:val="en-US" w:eastAsia="en-GB"/>
        </w:rPr>
        <w:t>lable at:</w:t>
      </w:r>
      <w:r w:rsidR="008274CA">
        <w:rPr>
          <w:rFonts w:cs="Arial"/>
          <w:szCs w:val="22"/>
          <w:lang w:val="en-US" w:eastAsia="en-GB"/>
        </w:rPr>
        <w:tab/>
      </w:r>
      <w:r w:rsidR="008274CA" w:rsidRPr="008274CA">
        <w:rPr>
          <w:rFonts w:cs="Arial"/>
          <w:szCs w:val="22"/>
          <w:lang w:val="en-US" w:eastAsia="en-GB"/>
        </w:rPr>
        <w:br/>
      </w:r>
      <w:r w:rsidR="00D45DE2" w:rsidRPr="008274CA">
        <w:rPr>
          <w:rFonts w:cs="Arial"/>
          <w:szCs w:val="22"/>
          <w:lang w:val="en-US" w:eastAsia="en-GB"/>
        </w:rPr>
        <w:t>http://www.mpib-berlin.mpg.de/Pisa/ergebnisse.pdf [</w:t>
      </w:r>
      <w:r w:rsidR="008274CA">
        <w:rPr>
          <w:rFonts w:cs="Arial"/>
          <w:szCs w:val="22"/>
          <w:lang w:val="en-US" w:eastAsia="en-GB"/>
        </w:rPr>
        <w:t>a</w:t>
      </w:r>
      <w:r w:rsidR="00D45DE2" w:rsidRPr="008274CA">
        <w:rPr>
          <w:rFonts w:cs="Arial"/>
          <w:szCs w:val="22"/>
          <w:lang w:val="en-US" w:eastAsia="en-GB"/>
        </w:rPr>
        <w:t>ccessed 10 October 2013]</w:t>
      </w:r>
    </w:p>
    <w:p w14:paraId="06689592" w14:textId="77777777" w:rsidR="00E536EC" w:rsidRPr="00E7578D" w:rsidRDefault="002821EF" w:rsidP="008274CA">
      <w:pPr>
        <w:spacing w:after="60" w:line="240" w:lineRule="auto"/>
        <w:rPr>
          <w:rFonts w:cs="Arial"/>
          <w:szCs w:val="22"/>
          <w:lang w:val="de-DE" w:eastAsia="en-GB"/>
        </w:rPr>
      </w:pPr>
      <w:r>
        <w:rPr>
          <w:rFonts w:cs="Arial"/>
          <w:szCs w:val="22"/>
          <w:lang w:val="de-DE" w:eastAsia="en-GB"/>
        </w:rPr>
        <w:t>Baumert, J.,</w:t>
      </w:r>
      <w:r w:rsidR="008274CA">
        <w:rPr>
          <w:rFonts w:cs="Arial"/>
          <w:szCs w:val="22"/>
          <w:lang w:val="de-DE" w:eastAsia="en-GB"/>
        </w:rPr>
        <w:t xml:space="preserve"> Stanat, P. &amp;</w:t>
      </w:r>
      <w:r w:rsidR="0041018D">
        <w:rPr>
          <w:rFonts w:cs="Arial"/>
          <w:szCs w:val="22"/>
          <w:lang w:val="de-DE" w:eastAsia="en-GB"/>
        </w:rPr>
        <w:t xml:space="preserve"> Watermann</w:t>
      </w:r>
      <w:r w:rsidR="009A7140">
        <w:rPr>
          <w:rFonts w:cs="Arial"/>
          <w:szCs w:val="22"/>
          <w:lang w:val="de-DE" w:eastAsia="en-GB"/>
        </w:rPr>
        <w:t>,</w:t>
      </w:r>
      <w:r w:rsidR="008274CA">
        <w:rPr>
          <w:rFonts w:cs="Arial"/>
          <w:szCs w:val="22"/>
          <w:lang w:val="de-DE" w:eastAsia="en-GB"/>
        </w:rPr>
        <w:t xml:space="preserve"> R. (2006)</w:t>
      </w:r>
      <w:r w:rsidR="00E536EC" w:rsidRPr="00E7578D">
        <w:rPr>
          <w:rFonts w:cs="Arial"/>
          <w:szCs w:val="22"/>
          <w:lang w:val="de-DE" w:eastAsia="en-GB"/>
        </w:rPr>
        <w:t xml:space="preserve"> </w:t>
      </w:r>
      <w:r w:rsidR="00E536EC" w:rsidRPr="008274CA">
        <w:rPr>
          <w:rFonts w:cs="Arial"/>
          <w:i/>
          <w:szCs w:val="22"/>
          <w:lang w:val="de-DE" w:eastAsia="en-GB"/>
        </w:rPr>
        <w:t>Herkunftsbedingte Disparitäten im Bildungswesen: Differenzielle Bildungsprozesse und Probleme der Verteilungsg</w:t>
      </w:r>
      <w:r w:rsidR="00E536EC" w:rsidRPr="008274CA">
        <w:rPr>
          <w:rFonts w:cs="Arial"/>
          <w:i/>
          <w:szCs w:val="22"/>
          <w:lang w:val="de-DE" w:eastAsia="en-GB"/>
        </w:rPr>
        <w:t>e</w:t>
      </w:r>
      <w:r w:rsidR="00E536EC" w:rsidRPr="008274CA">
        <w:rPr>
          <w:rFonts w:cs="Arial"/>
          <w:i/>
          <w:szCs w:val="22"/>
          <w:lang w:val="de-DE" w:eastAsia="en-GB"/>
        </w:rPr>
        <w:t>rechtigkeit. Vertiefende Analysen im Rahmen von PISA 2000</w:t>
      </w:r>
      <w:r w:rsidR="00E536EC" w:rsidRPr="00E7578D">
        <w:rPr>
          <w:rFonts w:cs="Arial"/>
          <w:szCs w:val="22"/>
          <w:lang w:val="de-DE" w:eastAsia="en-GB"/>
        </w:rPr>
        <w:t>. VS Verlag für Sozia</w:t>
      </w:r>
      <w:r w:rsidR="00E536EC" w:rsidRPr="00E7578D">
        <w:rPr>
          <w:rFonts w:cs="Arial"/>
          <w:szCs w:val="22"/>
          <w:lang w:val="de-DE" w:eastAsia="en-GB"/>
        </w:rPr>
        <w:t>l</w:t>
      </w:r>
      <w:r w:rsidR="00E536EC" w:rsidRPr="00E7578D">
        <w:rPr>
          <w:rFonts w:cs="Arial"/>
          <w:szCs w:val="22"/>
          <w:lang w:val="de-DE" w:eastAsia="en-GB"/>
        </w:rPr>
        <w:t>wissenschaften, Wiesbaden.</w:t>
      </w:r>
    </w:p>
    <w:p w14:paraId="06689593" w14:textId="77777777" w:rsidR="003743B7" w:rsidRPr="003958B8" w:rsidRDefault="008274CA" w:rsidP="008274CA">
      <w:pPr>
        <w:spacing w:after="60" w:line="240" w:lineRule="auto"/>
        <w:rPr>
          <w:rFonts w:cs="Arial"/>
          <w:szCs w:val="22"/>
          <w:lang w:eastAsia="en-GB"/>
        </w:rPr>
      </w:pPr>
      <w:r>
        <w:rPr>
          <w:rFonts w:cs="Arial"/>
          <w:szCs w:val="22"/>
          <w:lang w:val="de-DE" w:eastAsia="en-GB"/>
        </w:rPr>
        <w:t>Bellenberg, G. &amp; Forell, M. (2012)</w:t>
      </w:r>
      <w:r w:rsidR="003743B7" w:rsidRPr="00E7578D">
        <w:rPr>
          <w:rFonts w:cs="Arial"/>
          <w:szCs w:val="22"/>
          <w:lang w:val="de-DE" w:eastAsia="en-GB"/>
        </w:rPr>
        <w:t xml:space="preserve"> </w:t>
      </w:r>
      <w:r w:rsidR="003743B7" w:rsidRPr="008274CA">
        <w:rPr>
          <w:rFonts w:cs="Arial"/>
          <w:i/>
          <w:szCs w:val="22"/>
          <w:lang w:val="de-DE" w:eastAsia="en-GB"/>
        </w:rPr>
        <w:t>Schulformwechsel in Deutschland. Durchlässigkeit und Selektion in den 16 Schulsystemen der Bundesländer innerhalb der Sekunda</w:t>
      </w:r>
      <w:r w:rsidR="003743B7" w:rsidRPr="008274CA">
        <w:rPr>
          <w:rFonts w:cs="Arial"/>
          <w:i/>
          <w:szCs w:val="22"/>
          <w:lang w:val="de-DE" w:eastAsia="en-GB"/>
        </w:rPr>
        <w:t>r</w:t>
      </w:r>
      <w:r w:rsidR="003743B7" w:rsidRPr="008274CA">
        <w:rPr>
          <w:rFonts w:cs="Arial"/>
          <w:i/>
          <w:szCs w:val="22"/>
          <w:lang w:val="de-DE" w:eastAsia="en-GB"/>
        </w:rPr>
        <w:t>stufe I</w:t>
      </w:r>
      <w:r w:rsidR="003743B7" w:rsidRPr="00E7578D">
        <w:rPr>
          <w:rFonts w:cs="Arial"/>
          <w:szCs w:val="22"/>
          <w:lang w:val="de-DE" w:eastAsia="en-GB"/>
        </w:rPr>
        <w:t xml:space="preserve">. Im Auftrag der Bertelsmannstiftung. </w:t>
      </w:r>
      <w:r w:rsidR="003743B7" w:rsidRPr="003958B8">
        <w:rPr>
          <w:rFonts w:cs="Arial"/>
          <w:szCs w:val="22"/>
          <w:lang w:eastAsia="en-GB"/>
        </w:rPr>
        <w:t>[online] Available at:</w:t>
      </w:r>
      <w:r>
        <w:rPr>
          <w:rFonts w:cs="Arial"/>
          <w:szCs w:val="22"/>
          <w:lang w:eastAsia="en-GB"/>
        </w:rPr>
        <w:tab/>
      </w:r>
      <w:r>
        <w:rPr>
          <w:rFonts w:cs="Arial"/>
          <w:szCs w:val="22"/>
          <w:lang w:eastAsia="en-GB"/>
        </w:rPr>
        <w:br/>
      </w:r>
      <w:r w:rsidR="003743B7" w:rsidRPr="003958B8">
        <w:rPr>
          <w:rFonts w:cs="Arial"/>
          <w:szCs w:val="22"/>
          <w:lang w:eastAsia="en-GB"/>
        </w:rPr>
        <w:t>http://www.bertelsmann-stiftung.de/cps/rde/xbcr/SID-743E7FFF-69A239AA/bst/xcms_bst_dms_36755_36821_2.pdf [</w:t>
      </w:r>
      <w:r>
        <w:rPr>
          <w:rFonts w:cs="Arial"/>
          <w:szCs w:val="22"/>
          <w:lang w:eastAsia="en-GB"/>
        </w:rPr>
        <w:t>a</w:t>
      </w:r>
      <w:r w:rsidR="003743B7" w:rsidRPr="003958B8">
        <w:rPr>
          <w:rFonts w:cs="Arial"/>
          <w:szCs w:val="22"/>
          <w:lang w:eastAsia="en-GB"/>
        </w:rPr>
        <w:t>ccessed 17 January 2013]</w:t>
      </w:r>
    </w:p>
    <w:p w14:paraId="06689594" w14:textId="77777777" w:rsidR="00E37526" w:rsidRPr="00B07A4F" w:rsidRDefault="00E37526" w:rsidP="008274CA">
      <w:pPr>
        <w:spacing w:after="60" w:line="240" w:lineRule="auto"/>
        <w:rPr>
          <w:rFonts w:cs="Arial"/>
          <w:szCs w:val="22"/>
          <w:lang w:val="de-DE" w:eastAsia="en-GB"/>
        </w:rPr>
      </w:pPr>
      <w:r w:rsidRPr="00E7578D">
        <w:rPr>
          <w:rFonts w:cs="Arial"/>
          <w:szCs w:val="22"/>
          <w:lang w:val="de-DE" w:eastAsia="en-GB"/>
        </w:rPr>
        <w:t>Berger, P.</w:t>
      </w:r>
      <w:r w:rsidR="002821EF">
        <w:rPr>
          <w:rFonts w:cs="Arial"/>
          <w:szCs w:val="22"/>
          <w:lang w:val="de-DE" w:eastAsia="en-GB"/>
        </w:rPr>
        <w:t>A.,</w:t>
      </w:r>
      <w:r w:rsidR="008274CA">
        <w:rPr>
          <w:rFonts w:cs="Arial"/>
          <w:szCs w:val="22"/>
          <w:lang w:val="de-DE" w:eastAsia="en-GB"/>
        </w:rPr>
        <w:t xml:space="preserve"> Keim, S. &amp; Klärner. A. (2010)</w:t>
      </w:r>
      <w:r w:rsidRPr="00E7578D">
        <w:rPr>
          <w:rFonts w:cs="Arial"/>
          <w:szCs w:val="22"/>
          <w:lang w:val="de-DE" w:eastAsia="en-GB"/>
        </w:rPr>
        <w:t xml:space="preserve"> Bildungsverlierer – eine (neue) Ran</w:t>
      </w:r>
      <w:r w:rsidRPr="00E7578D">
        <w:rPr>
          <w:rFonts w:cs="Arial"/>
          <w:szCs w:val="22"/>
          <w:lang w:val="de-DE" w:eastAsia="en-GB"/>
        </w:rPr>
        <w:t>d</w:t>
      </w:r>
      <w:r w:rsidRPr="00E7578D">
        <w:rPr>
          <w:rFonts w:cs="Arial"/>
          <w:szCs w:val="22"/>
          <w:lang w:val="de-DE" w:eastAsia="en-GB"/>
        </w:rPr>
        <w:t>gruppe? In: Quenzel, G.</w:t>
      </w:r>
      <w:r w:rsidR="00281923">
        <w:rPr>
          <w:rFonts w:cs="Arial"/>
          <w:szCs w:val="22"/>
          <w:lang w:val="de-DE" w:eastAsia="en-GB"/>
        </w:rPr>
        <w:t xml:space="preserve"> &amp;</w:t>
      </w:r>
      <w:r w:rsidR="00583311" w:rsidRPr="00E7578D">
        <w:rPr>
          <w:rFonts w:cs="Arial"/>
          <w:szCs w:val="22"/>
          <w:lang w:val="de-DE" w:eastAsia="en-GB"/>
        </w:rPr>
        <w:t xml:space="preserve"> Hurrelmann, K., ed</w:t>
      </w:r>
      <w:r w:rsidR="00281923">
        <w:rPr>
          <w:rFonts w:cs="Arial"/>
          <w:szCs w:val="22"/>
          <w:lang w:val="de-DE" w:eastAsia="en-GB"/>
        </w:rPr>
        <w:t>s</w:t>
      </w:r>
      <w:r w:rsidRPr="00E7578D">
        <w:rPr>
          <w:rFonts w:cs="Arial"/>
          <w:szCs w:val="22"/>
          <w:lang w:val="de-DE" w:eastAsia="en-GB"/>
        </w:rPr>
        <w:t xml:space="preserve">. </w:t>
      </w:r>
      <w:r w:rsidRPr="008274CA">
        <w:rPr>
          <w:rFonts w:cs="Arial"/>
          <w:i/>
          <w:szCs w:val="22"/>
          <w:lang w:val="de-DE" w:eastAsia="en-GB"/>
        </w:rPr>
        <w:t>Bildungsverlierer. Neue Ungleichhe</w:t>
      </w:r>
      <w:r w:rsidRPr="008274CA">
        <w:rPr>
          <w:rFonts w:cs="Arial"/>
          <w:i/>
          <w:szCs w:val="22"/>
          <w:lang w:val="de-DE" w:eastAsia="en-GB"/>
        </w:rPr>
        <w:t>i</w:t>
      </w:r>
      <w:r w:rsidRPr="008274CA">
        <w:rPr>
          <w:rFonts w:cs="Arial"/>
          <w:i/>
          <w:szCs w:val="22"/>
          <w:lang w:val="de-DE" w:eastAsia="en-GB"/>
        </w:rPr>
        <w:t>ten.</w:t>
      </w:r>
      <w:r w:rsidRPr="00B07A4F">
        <w:rPr>
          <w:rFonts w:cs="Arial"/>
          <w:szCs w:val="22"/>
          <w:lang w:val="de-DE" w:eastAsia="en-GB"/>
        </w:rPr>
        <w:t xml:space="preserve"> Wiesbaden: VS Verlag für Soz</w:t>
      </w:r>
      <w:r w:rsidR="00EE7E7E" w:rsidRPr="00B07A4F">
        <w:rPr>
          <w:rFonts w:cs="Arial"/>
          <w:szCs w:val="22"/>
          <w:lang w:val="de-DE" w:eastAsia="en-GB"/>
        </w:rPr>
        <w:t>ialwissenschaften, pp. 37-51.</w:t>
      </w:r>
    </w:p>
    <w:p w14:paraId="06689595" w14:textId="77777777" w:rsidR="001336E8" w:rsidRPr="00342522" w:rsidRDefault="002821EF" w:rsidP="008274CA">
      <w:pPr>
        <w:spacing w:after="60" w:line="240" w:lineRule="auto"/>
        <w:rPr>
          <w:rFonts w:cs="Arial"/>
          <w:szCs w:val="22"/>
          <w:lang w:val="de-DE" w:eastAsia="en-GB"/>
        </w:rPr>
      </w:pPr>
      <w:r>
        <w:rPr>
          <w:rFonts w:cs="Arial"/>
          <w:szCs w:val="22"/>
          <w:lang w:val="de-DE" w:eastAsia="en-GB"/>
        </w:rPr>
        <w:t>Bogumil, J.,</w:t>
      </w:r>
      <w:r w:rsidR="001336E8" w:rsidRPr="00E7578D">
        <w:rPr>
          <w:rFonts w:cs="Arial"/>
          <w:szCs w:val="22"/>
          <w:lang w:val="de-DE" w:eastAsia="en-GB"/>
        </w:rPr>
        <w:t xml:space="preserve"> Heinze, R.G.</w:t>
      </w:r>
      <w:r>
        <w:rPr>
          <w:rFonts w:cs="Arial"/>
          <w:szCs w:val="22"/>
          <w:lang w:val="de-DE" w:eastAsia="en-GB"/>
        </w:rPr>
        <w:t>,</w:t>
      </w:r>
      <w:r w:rsidR="008274CA">
        <w:rPr>
          <w:rFonts w:cs="Arial"/>
          <w:szCs w:val="22"/>
          <w:lang w:val="de-DE" w:eastAsia="en-GB"/>
        </w:rPr>
        <w:t xml:space="preserve"> Lehner, F. &amp; Strohmeier, K.P. (2012)</w:t>
      </w:r>
      <w:r w:rsidR="001336E8" w:rsidRPr="00E7578D">
        <w:rPr>
          <w:rFonts w:cs="Arial"/>
          <w:szCs w:val="22"/>
          <w:lang w:val="de-DE" w:eastAsia="en-GB"/>
        </w:rPr>
        <w:t xml:space="preserve"> </w:t>
      </w:r>
      <w:r w:rsidR="001336E8" w:rsidRPr="008274CA">
        <w:rPr>
          <w:rFonts w:cs="Arial"/>
          <w:i/>
          <w:szCs w:val="22"/>
          <w:lang w:val="de-DE" w:eastAsia="en-GB"/>
        </w:rPr>
        <w:t xml:space="preserve">Viel erreicht - wenig gewonnen: Ein realistischer Blick auf das Ruhrgebiet. </w:t>
      </w:r>
      <w:r w:rsidR="00EE7E7E" w:rsidRPr="00342522">
        <w:rPr>
          <w:rFonts w:cs="Arial"/>
          <w:szCs w:val="22"/>
          <w:lang w:val="de-DE" w:eastAsia="en-GB"/>
        </w:rPr>
        <w:t>Klartext Verlag, Essen.</w:t>
      </w:r>
    </w:p>
    <w:p w14:paraId="06689596" w14:textId="77777777" w:rsidR="009C4145" w:rsidRPr="003958B8" w:rsidRDefault="009C4145" w:rsidP="008274CA">
      <w:pPr>
        <w:spacing w:after="60" w:line="240" w:lineRule="auto"/>
        <w:rPr>
          <w:rFonts w:cs="Arial"/>
          <w:szCs w:val="22"/>
          <w:lang w:eastAsia="en-GB"/>
        </w:rPr>
      </w:pPr>
      <w:r w:rsidRPr="00E7578D">
        <w:rPr>
          <w:rFonts w:cs="Arial"/>
          <w:szCs w:val="22"/>
          <w:lang w:val="de-DE" w:eastAsia="en-GB"/>
        </w:rPr>
        <w:t xml:space="preserve">Bundesministerium </w:t>
      </w:r>
      <w:r w:rsidR="008274CA">
        <w:rPr>
          <w:rFonts w:cs="Arial"/>
          <w:szCs w:val="22"/>
          <w:lang w:val="de-DE" w:eastAsia="en-GB"/>
        </w:rPr>
        <w:t>für Arbeit und Soziales (BMAS) (2004)</w:t>
      </w:r>
      <w:r w:rsidRPr="00E7578D">
        <w:rPr>
          <w:rFonts w:cs="Arial"/>
          <w:szCs w:val="22"/>
          <w:lang w:val="de-DE" w:eastAsia="en-GB"/>
        </w:rPr>
        <w:t xml:space="preserve"> </w:t>
      </w:r>
      <w:r w:rsidRPr="008274CA">
        <w:rPr>
          <w:rFonts w:cs="Arial"/>
          <w:i/>
          <w:szCs w:val="22"/>
          <w:lang w:val="de-DE" w:eastAsia="en-GB"/>
        </w:rPr>
        <w:t>Nationaler Aktionsplan zur Bekämpfung von Armut und sozialer Ausgrenzung 2003-2005.</w:t>
      </w:r>
      <w:r w:rsidRPr="00E7578D">
        <w:rPr>
          <w:rFonts w:cs="Arial"/>
          <w:szCs w:val="22"/>
          <w:lang w:val="de-DE" w:eastAsia="en-GB"/>
        </w:rPr>
        <w:t xml:space="preserve"> </w:t>
      </w:r>
      <w:r w:rsidRPr="003958B8">
        <w:rPr>
          <w:rFonts w:cs="Arial"/>
          <w:szCs w:val="22"/>
          <w:lang w:eastAsia="en-GB"/>
        </w:rPr>
        <w:t>[online] Available at:</w:t>
      </w:r>
      <w:r w:rsidR="00114374">
        <w:rPr>
          <w:rFonts w:cs="Arial"/>
          <w:szCs w:val="22"/>
          <w:lang w:eastAsia="en-GB"/>
        </w:rPr>
        <w:t xml:space="preserve"> </w:t>
      </w:r>
      <w:hyperlink r:id="rId31" w:history="1">
        <w:r w:rsidR="00641F28" w:rsidRPr="00641F28">
          <w:rPr>
            <w:rStyle w:val="Hyperlink"/>
            <w:rFonts w:cs="Arial"/>
            <w:color w:val="auto"/>
            <w:szCs w:val="22"/>
            <w:u w:val="none"/>
            <w:lang w:eastAsia="en-GB"/>
          </w:rPr>
          <w:t>http://www.bmas.de/SharedDocs/Downloads/DE/PDF-Publikationen/nationaler-aktionsplan-2003-2005-aktualisie</w:t>
        </w:r>
        <w:r w:rsidR="00641F28" w:rsidRPr="007522E3">
          <w:rPr>
            <w:rStyle w:val="Hyperlink"/>
            <w:rFonts w:cs="Arial"/>
            <w:szCs w:val="22"/>
            <w:lang w:eastAsia="en-GB"/>
          </w:rPr>
          <w:t>r</w:t>
        </w:r>
      </w:hyperlink>
      <w:r w:rsidR="00641F28">
        <w:rPr>
          <w:rFonts w:cs="Arial"/>
          <w:szCs w:val="22"/>
          <w:lang w:eastAsia="en-GB"/>
        </w:rPr>
        <w:t>u</w:t>
      </w:r>
      <w:r w:rsidR="001336E8" w:rsidRPr="003958B8">
        <w:rPr>
          <w:rFonts w:cs="Arial"/>
          <w:szCs w:val="22"/>
          <w:lang w:eastAsia="en-GB"/>
        </w:rPr>
        <w:t>ng2004.pdf;jsessionid=316BC860F56D</w:t>
      </w:r>
      <w:r w:rsidR="00641F28">
        <w:rPr>
          <w:rFonts w:cs="Arial"/>
          <w:szCs w:val="22"/>
          <w:lang w:eastAsia="en-GB"/>
        </w:rPr>
        <w:br/>
      </w:r>
      <w:r w:rsidR="001336E8" w:rsidRPr="003958B8">
        <w:rPr>
          <w:rFonts w:cs="Arial"/>
          <w:szCs w:val="22"/>
          <w:lang w:eastAsia="en-GB"/>
        </w:rPr>
        <w:t xml:space="preserve">9192E019FD9A53867E7D?__blob=publicationFile </w:t>
      </w:r>
      <w:r w:rsidRPr="003958B8">
        <w:rPr>
          <w:rFonts w:cs="Arial"/>
          <w:szCs w:val="22"/>
          <w:lang w:eastAsia="en-GB"/>
        </w:rPr>
        <w:t>[</w:t>
      </w:r>
      <w:r w:rsidR="00C857C6">
        <w:rPr>
          <w:rFonts w:cs="Arial"/>
          <w:szCs w:val="22"/>
          <w:lang w:eastAsia="en-GB"/>
        </w:rPr>
        <w:t>a</w:t>
      </w:r>
      <w:r w:rsidRPr="003958B8">
        <w:rPr>
          <w:rFonts w:cs="Arial"/>
          <w:szCs w:val="22"/>
          <w:lang w:eastAsia="en-GB"/>
        </w:rPr>
        <w:t>ccessed 25 May 2012]</w:t>
      </w:r>
    </w:p>
    <w:p w14:paraId="06689597" w14:textId="77777777" w:rsidR="008274CA" w:rsidRDefault="009C4145" w:rsidP="008274CA">
      <w:pPr>
        <w:autoSpaceDE w:val="0"/>
        <w:autoSpaceDN w:val="0"/>
        <w:adjustRightInd w:val="0"/>
        <w:spacing w:after="60" w:line="240" w:lineRule="auto"/>
        <w:rPr>
          <w:rFonts w:cs="Arial"/>
          <w:szCs w:val="22"/>
          <w:lang w:eastAsia="en-GB"/>
        </w:rPr>
      </w:pPr>
      <w:r w:rsidRPr="00E7578D">
        <w:rPr>
          <w:rFonts w:cs="Arial"/>
          <w:szCs w:val="22"/>
          <w:lang w:val="de-DE" w:eastAsia="en-GB"/>
        </w:rPr>
        <w:t>Bundesministerium f</w:t>
      </w:r>
      <w:r w:rsidR="008274CA">
        <w:rPr>
          <w:rFonts w:cs="Arial"/>
          <w:szCs w:val="22"/>
          <w:lang w:val="de-DE" w:eastAsia="en-GB"/>
        </w:rPr>
        <w:t>ür Arbeit und Soziales (BMAS) (2008)</w:t>
      </w:r>
      <w:r w:rsidRPr="00E7578D">
        <w:rPr>
          <w:rFonts w:cs="Arial"/>
          <w:szCs w:val="22"/>
          <w:lang w:val="de-DE" w:eastAsia="en-GB"/>
        </w:rPr>
        <w:t xml:space="preserve"> </w:t>
      </w:r>
      <w:r w:rsidRPr="008274CA">
        <w:rPr>
          <w:rFonts w:cs="Arial"/>
          <w:i/>
          <w:szCs w:val="22"/>
          <w:lang w:val="de-DE" w:eastAsia="en-GB"/>
        </w:rPr>
        <w:t>Life situations in Germ</w:t>
      </w:r>
      <w:r w:rsidRPr="008274CA">
        <w:rPr>
          <w:rFonts w:cs="Arial"/>
          <w:i/>
          <w:szCs w:val="22"/>
          <w:lang w:val="de-DE" w:eastAsia="en-GB"/>
        </w:rPr>
        <w:t>a</w:t>
      </w:r>
      <w:r w:rsidRPr="008274CA">
        <w:rPr>
          <w:rFonts w:cs="Arial"/>
          <w:i/>
          <w:szCs w:val="22"/>
          <w:lang w:val="de-DE" w:eastAsia="en-GB"/>
        </w:rPr>
        <w:t xml:space="preserve">ny. </w:t>
      </w:r>
      <w:r w:rsidRPr="008274CA">
        <w:rPr>
          <w:rFonts w:cs="Arial"/>
          <w:i/>
          <w:szCs w:val="22"/>
          <w:lang w:eastAsia="en-GB"/>
        </w:rPr>
        <w:t>The German Federal Government´s 3rd Report on Poverty and Wealth.</w:t>
      </w:r>
      <w:r w:rsidRPr="003958B8">
        <w:rPr>
          <w:rFonts w:cs="Arial"/>
          <w:szCs w:val="22"/>
          <w:lang w:eastAsia="en-GB"/>
        </w:rPr>
        <w:t xml:space="preserve"> Exec</w:t>
      </w:r>
      <w:r w:rsidRPr="003958B8">
        <w:rPr>
          <w:rFonts w:cs="Arial"/>
          <w:szCs w:val="22"/>
          <w:lang w:eastAsia="en-GB"/>
        </w:rPr>
        <w:t>u</w:t>
      </w:r>
      <w:r w:rsidRPr="003958B8">
        <w:rPr>
          <w:rFonts w:cs="Arial"/>
          <w:szCs w:val="22"/>
          <w:lang w:eastAsia="en-GB"/>
        </w:rPr>
        <w:t>tive Summary. [online] Available at:</w:t>
      </w:r>
      <w:r w:rsidR="008274CA">
        <w:rPr>
          <w:rFonts w:cs="Arial"/>
          <w:szCs w:val="22"/>
          <w:lang w:eastAsia="en-GB"/>
        </w:rPr>
        <w:tab/>
      </w:r>
      <w:r w:rsidR="008274CA">
        <w:rPr>
          <w:rFonts w:cs="Arial"/>
          <w:szCs w:val="22"/>
          <w:lang w:eastAsia="en-GB"/>
        </w:rPr>
        <w:br/>
      </w:r>
      <w:r w:rsidR="001336E8" w:rsidRPr="003958B8">
        <w:rPr>
          <w:rFonts w:cs="Arial"/>
          <w:szCs w:val="22"/>
          <w:lang w:eastAsia="en-GB"/>
        </w:rPr>
        <w:t xml:space="preserve">http://www.bmas.de/SharedDocs/Downloads/DE/PDF-Publikationen/forschungsprojekt-a333-dritter-armuts-und-reichtumsbericht-englisch_kurzfassung.pdf?__blob=publicationFile </w:t>
      </w:r>
      <w:r w:rsidR="00EE7E7E" w:rsidRPr="003958B8">
        <w:rPr>
          <w:rFonts w:cs="Arial"/>
          <w:szCs w:val="22"/>
          <w:lang w:eastAsia="en-GB"/>
        </w:rPr>
        <w:t>[</w:t>
      </w:r>
      <w:r w:rsidR="008274CA">
        <w:rPr>
          <w:rFonts w:cs="Arial"/>
          <w:szCs w:val="22"/>
          <w:lang w:eastAsia="en-GB"/>
        </w:rPr>
        <w:t>a</w:t>
      </w:r>
      <w:r w:rsidR="00EE7E7E" w:rsidRPr="003958B8">
        <w:rPr>
          <w:rFonts w:cs="Arial"/>
          <w:szCs w:val="22"/>
          <w:lang w:eastAsia="en-GB"/>
        </w:rPr>
        <w:t>ccessed 25 May 2012]</w:t>
      </w:r>
    </w:p>
    <w:p w14:paraId="06689598" w14:textId="77777777" w:rsidR="005828BF" w:rsidRPr="003958B8" w:rsidRDefault="005828BF" w:rsidP="008274CA">
      <w:pPr>
        <w:autoSpaceDE w:val="0"/>
        <w:autoSpaceDN w:val="0"/>
        <w:adjustRightInd w:val="0"/>
        <w:spacing w:after="60" w:line="240" w:lineRule="auto"/>
        <w:rPr>
          <w:rFonts w:cs="Arial"/>
          <w:szCs w:val="22"/>
          <w:lang w:eastAsia="en-GB"/>
        </w:rPr>
      </w:pPr>
      <w:r w:rsidRPr="00E7578D">
        <w:rPr>
          <w:rFonts w:cs="Arial"/>
          <w:szCs w:val="22"/>
          <w:lang w:val="de-DE" w:eastAsia="en-GB"/>
        </w:rPr>
        <w:t xml:space="preserve">Bundesministerium für Arbeit und Soziales, no date. </w:t>
      </w:r>
      <w:r w:rsidRPr="008274CA">
        <w:rPr>
          <w:rFonts w:cs="Arial"/>
          <w:i/>
          <w:szCs w:val="22"/>
          <w:lang w:val="de-DE" w:eastAsia="en-GB"/>
        </w:rPr>
        <w:t>Das Bildungspaket – Mitmachen möglich machen</w:t>
      </w:r>
      <w:r w:rsidRPr="00E7578D">
        <w:rPr>
          <w:rFonts w:cs="Arial"/>
          <w:szCs w:val="22"/>
          <w:lang w:val="de-DE" w:eastAsia="en-GB"/>
        </w:rPr>
        <w:t xml:space="preserve">. </w:t>
      </w:r>
      <w:r w:rsidRPr="003958B8">
        <w:rPr>
          <w:rFonts w:cs="Arial"/>
          <w:szCs w:val="22"/>
          <w:lang w:eastAsia="en-GB"/>
        </w:rPr>
        <w:t>[online] Available at: http://www.bildungspaket.bmas.de/moeglich-machen.html [</w:t>
      </w:r>
      <w:r w:rsidR="008274CA">
        <w:rPr>
          <w:rFonts w:cs="Arial"/>
          <w:szCs w:val="22"/>
          <w:lang w:eastAsia="en-GB"/>
        </w:rPr>
        <w:t>a</w:t>
      </w:r>
      <w:r w:rsidRPr="003958B8">
        <w:rPr>
          <w:rFonts w:cs="Arial"/>
          <w:szCs w:val="22"/>
          <w:lang w:eastAsia="en-GB"/>
        </w:rPr>
        <w:t>ccessed 17 October 2012]</w:t>
      </w:r>
    </w:p>
    <w:p w14:paraId="06689599" w14:textId="77777777" w:rsidR="0047010F" w:rsidRPr="003958B8" w:rsidRDefault="0047010F" w:rsidP="008274CA">
      <w:pPr>
        <w:autoSpaceDE w:val="0"/>
        <w:autoSpaceDN w:val="0"/>
        <w:adjustRightInd w:val="0"/>
        <w:spacing w:after="60" w:line="240" w:lineRule="auto"/>
        <w:rPr>
          <w:rFonts w:cs="Arial"/>
          <w:szCs w:val="22"/>
          <w:lang w:eastAsia="en-GB"/>
        </w:rPr>
      </w:pPr>
      <w:r w:rsidRPr="00E7578D">
        <w:rPr>
          <w:rFonts w:cs="Arial"/>
          <w:szCs w:val="22"/>
          <w:lang w:val="de-DE" w:eastAsia="en-GB"/>
        </w:rPr>
        <w:t xml:space="preserve">Bundesministerium für </w:t>
      </w:r>
      <w:r w:rsidR="008274CA">
        <w:rPr>
          <w:rFonts w:cs="Arial"/>
          <w:szCs w:val="22"/>
          <w:lang w:val="de-DE" w:eastAsia="en-GB"/>
        </w:rPr>
        <w:t>Bildung und Forschung (BMBF) (2012a)</w:t>
      </w:r>
      <w:r w:rsidRPr="00E7578D">
        <w:rPr>
          <w:rFonts w:cs="Arial"/>
          <w:szCs w:val="22"/>
          <w:lang w:val="de-DE" w:eastAsia="en-GB"/>
        </w:rPr>
        <w:t xml:space="preserve"> </w:t>
      </w:r>
      <w:r w:rsidRPr="008274CA">
        <w:rPr>
          <w:rFonts w:cs="Arial"/>
          <w:i/>
          <w:szCs w:val="22"/>
          <w:lang w:val="de-DE" w:eastAsia="en-GB"/>
        </w:rPr>
        <w:t>Zusammenarbeit zwischen Bund und Ländern im Bereich Bildung.</w:t>
      </w:r>
      <w:r w:rsidRPr="00E7578D">
        <w:rPr>
          <w:rFonts w:cs="Arial"/>
          <w:szCs w:val="22"/>
          <w:lang w:val="de-DE" w:eastAsia="en-GB"/>
        </w:rPr>
        <w:t xml:space="preserve"> </w:t>
      </w:r>
      <w:r w:rsidRPr="003958B8">
        <w:rPr>
          <w:rFonts w:cs="Arial"/>
          <w:szCs w:val="22"/>
          <w:lang w:eastAsia="en-GB"/>
        </w:rPr>
        <w:t>[online] Available at: http://www.bmbf.de/de/1263.php [</w:t>
      </w:r>
      <w:r w:rsidR="008274CA">
        <w:rPr>
          <w:rFonts w:cs="Arial"/>
          <w:szCs w:val="22"/>
          <w:lang w:eastAsia="en-GB"/>
        </w:rPr>
        <w:t>a</w:t>
      </w:r>
      <w:r w:rsidRPr="003958B8">
        <w:rPr>
          <w:rFonts w:cs="Arial"/>
          <w:szCs w:val="22"/>
          <w:lang w:eastAsia="en-GB"/>
        </w:rPr>
        <w:t>ccessed 15 November 2012]</w:t>
      </w:r>
    </w:p>
    <w:p w14:paraId="0668959A" w14:textId="77777777" w:rsidR="00BC7FDF" w:rsidRPr="003958B8" w:rsidRDefault="00BC7FDF" w:rsidP="008274CA">
      <w:pPr>
        <w:autoSpaceDE w:val="0"/>
        <w:autoSpaceDN w:val="0"/>
        <w:adjustRightInd w:val="0"/>
        <w:spacing w:after="60" w:line="240" w:lineRule="auto"/>
        <w:rPr>
          <w:rFonts w:cs="Arial"/>
          <w:szCs w:val="22"/>
          <w:lang w:eastAsia="en-GB"/>
        </w:rPr>
      </w:pPr>
      <w:r w:rsidRPr="00E7578D">
        <w:rPr>
          <w:rFonts w:cs="Arial"/>
          <w:szCs w:val="22"/>
          <w:lang w:val="de-DE" w:eastAsia="en-GB"/>
        </w:rPr>
        <w:t>Bundesministerium für Bild</w:t>
      </w:r>
      <w:r w:rsidR="008274CA">
        <w:rPr>
          <w:rFonts w:cs="Arial"/>
          <w:szCs w:val="22"/>
          <w:lang w:val="de-DE" w:eastAsia="en-GB"/>
        </w:rPr>
        <w:t>ung und Forschung (BMBF) (2012b)</w:t>
      </w:r>
      <w:r w:rsidRPr="00E7578D">
        <w:rPr>
          <w:rFonts w:cs="Arial"/>
          <w:szCs w:val="22"/>
          <w:lang w:val="de-DE" w:eastAsia="en-GB"/>
        </w:rPr>
        <w:t xml:space="preserve"> </w:t>
      </w:r>
      <w:r w:rsidRPr="008274CA">
        <w:rPr>
          <w:rFonts w:cs="Arial"/>
          <w:i/>
          <w:szCs w:val="22"/>
          <w:lang w:val="de-DE" w:eastAsia="en-GB"/>
        </w:rPr>
        <w:t>Lernen vor Ort.</w:t>
      </w:r>
      <w:r w:rsidRPr="008274CA">
        <w:rPr>
          <w:rFonts w:cs="Arial"/>
          <w:szCs w:val="22"/>
          <w:lang w:val="de-DE" w:eastAsia="en-GB"/>
        </w:rPr>
        <w:t xml:space="preserve"> </w:t>
      </w:r>
      <w:r w:rsidRPr="003958B8">
        <w:rPr>
          <w:rFonts w:cs="Arial"/>
          <w:szCs w:val="22"/>
          <w:lang w:eastAsia="en-GB"/>
        </w:rPr>
        <w:t>[online] Available at: http://www.bmbf.de/de/13536.php [</w:t>
      </w:r>
      <w:r w:rsidR="008274CA">
        <w:rPr>
          <w:rFonts w:cs="Arial"/>
          <w:szCs w:val="22"/>
          <w:lang w:eastAsia="en-GB"/>
        </w:rPr>
        <w:t>a</w:t>
      </w:r>
      <w:r w:rsidRPr="003958B8">
        <w:rPr>
          <w:rFonts w:cs="Arial"/>
          <w:szCs w:val="22"/>
          <w:lang w:eastAsia="en-GB"/>
        </w:rPr>
        <w:t>ccessed 15 November 2012]</w:t>
      </w:r>
    </w:p>
    <w:p w14:paraId="0668959B" w14:textId="77777777" w:rsidR="003A595A" w:rsidRPr="003958B8" w:rsidRDefault="003A595A" w:rsidP="008274CA">
      <w:pPr>
        <w:autoSpaceDE w:val="0"/>
        <w:autoSpaceDN w:val="0"/>
        <w:adjustRightInd w:val="0"/>
        <w:spacing w:after="60" w:line="240" w:lineRule="auto"/>
        <w:rPr>
          <w:rFonts w:cs="Arial"/>
          <w:szCs w:val="22"/>
          <w:lang w:eastAsia="en-GB"/>
        </w:rPr>
      </w:pPr>
      <w:r w:rsidRPr="00E7578D">
        <w:rPr>
          <w:rFonts w:cs="Arial"/>
          <w:szCs w:val="22"/>
          <w:lang w:val="de-DE" w:eastAsia="en-GB"/>
        </w:rPr>
        <w:lastRenderedPageBreak/>
        <w:t>Bundesministerium fü</w:t>
      </w:r>
      <w:r w:rsidR="008274CA">
        <w:rPr>
          <w:rFonts w:cs="Arial"/>
          <w:szCs w:val="22"/>
          <w:lang w:val="de-DE" w:eastAsia="en-GB"/>
        </w:rPr>
        <w:t>r Bildung und Forschung (BMBF) (</w:t>
      </w:r>
      <w:r w:rsidRPr="00E7578D">
        <w:rPr>
          <w:rFonts w:cs="Arial"/>
          <w:szCs w:val="22"/>
          <w:lang w:val="de-DE" w:eastAsia="en-GB"/>
        </w:rPr>
        <w:t>2012</w:t>
      </w:r>
      <w:r w:rsidR="00BC7FDF" w:rsidRPr="00E7578D">
        <w:rPr>
          <w:rFonts w:cs="Arial"/>
          <w:szCs w:val="22"/>
          <w:lang w:val="de-DE" w:eastAsia="en-GB"/>
        </w:rPr>
        <w:t>c</w:t>
      </w:r>
      <w:r w:rsidR="008274CA">
        <w:rPr>
          <w:rFonts w:cs="Arial"/>
          <w:szCs w:val="22"/>
          <w:lang w:val="de-DE" w:eastAsia="en-GB"/>
        </w:rPr>
        <w:t>)</w:t>
      </w:r>
      <w:r w:rsidRPr="00E7578D">
        <w:rPr>
          <w:rFonts w:cs="Arial"/>
          <w:szCs w:val="22"/>
          <w:lang w:val="de-DE" w:eastAsia="en-GB"/>
        </w:rPr>
        <w:t xml:space="preserve"> </w:t>
      </w:r>
      <w:r w:rsidRPr="008274CA">
        <w:rPr>
          <w:rFonts w:cs="Arial"/>
          <w:i/>
          <w:szCs w:val="22"/>
          <w:lang w:val="de-DE" w:eastAsia="en-GB"/>
        </w:rPr>
        <w:t>Bildungsforschung.</w:t>
      </w:r>
      <w:r w:rsidRPr="008274CA">
        <w:rPr>
          <w:rFonts w:cs="Arial"/>
          <w:szCs w:val="22"/>
          <w:lang w:val="de-DE" w:eastAsia="en-GB"/>
        </w:rPr>
        <w:t xml:space="preserve"> </w:t>
      </w:r>
      <w:r w:rsidRPr="003958B8">
        <w:rPr>
          <w:rFonts w:cs="Arial"/>
          <w:szCs w:val="22"/>
          <w:lang w:eastAsia="en-GB"/>
        </w:rPr>
        <w:t>[online] Available at: http://www.bmbf.de/de/6880.php [</w:t>
      </w:r>
      <w:r w:rsidR="008274CA">
        <w:rPr>
          <w:rFonts w:cs="Arial"/>
          <w:szCs w:val="22"/>
          <w:lang w:eastAsia="en-GB"/>
        </w:rPr>
        <w:t>a</w:t>
      </w:r>
      <w:r w:rsidRPr="003958B8">
        <w:rPr>
          <w:rFonts w:cs="Arial"/>
          <w:szCs w:val="22"/>
          <w:lang w:eastAsia="en-GB"/>
        </w:rPr>
        <w:t xml:space="preserve">ccessed </w:t>
      </w:r>
      <w:r w:rsidR="001447BE" w:rsidRPr="003958B8">
        <w:rPr>
          <w:rFonts w:cs="Arial"/>
          <w:szCs w:val="22"/>
          <w:lang w:eastAsia="en-GB"/>
        </w:rPr>
        <w:t>15 November 2012]</w:t>
      </w:r>
    </w:p>
    <w:p w14:paraId="0668959C" w14:textId="77777777" w:rsidR="00011CDA" w:rsidRPr="003958B8" w:rsidRDefault="00011CDA" w:rsidP="008274CA">
      <w:pPr>
        <w:autoSpaceDE w:val="0"/>
        <w:autoSpaceDN w:val="0"/>
        <w:adjustRightInd w:val="0"/>
        <w:spacing w:after="60" w:line="240" w:lineRule="auto"/>
        <w:rPr>
          <w:rFonts w:cs="Arial"/>
          <w:szCs w:val="22"/>
          <w:lang w:eastAsia="en-GB"/>
        </w:rPr>
      </w:pPr>
      <w:r w:rsidRPr="00E7578D">
        <w:rPr>
          <w:rFonts w:cs="Arial"/>
          <w:szCs w:val="22"/>
          <w:lang w:val="de-DE" w:eastAsia="en-GB"/>
        </w:rPr>
        <w:t>Bundesministerium für Bild</w:t>
      </w:r>
      <w:r w:rsidR="008274CA">
        <w:rPr>
          <w:rFonts w:cs="Arial"/>
          <w:szCs w:val="22"/>
          <w:lang w:val="de-DE" w:eastAsia="en-GB"/>
        </w:rPr>
        <w:t>ung und Forschung (BMBF) (2012d)</w:t>
      </w:r>
      <w:r w:rsidRPr="00E7578D">
        <w:rPr>
          <w:rFonts w:cs="Arial"/>
          <w:szCs w:val="22"/>
          <w:lang w:val="de-DE" w:eastAsia="en-GB"/>
        </w:rPr>
        <w:t xml:space="preserve"> </w:t>
      </w:r>
      <w:r w:rsidRPr="008274CA">
        <w:rPr>
          <w:rFonts w:cs="Arial"/>
          <w:i/>
          <w:szCs w:val="22"/>
          <w:lang w:val="de-DE" w:eastAsia="en-GB"/>
        </w:rPr>
        <w:t>Integration durch Bi</w:t>
      </w:r>
      <w:r w:rsidRPr="008274CA">
        <w:rPr>
          <w:rFonts w:cs="Arial"/>
          <w:i/>
          <w:szCs w:val="22"/>
          <w:lang w:val="de-DE" w:eastAsia="en-GB"/>
        </w:rPr>
        <w:t>l</w:t>
      </w:r>
      <w:r w:rsidRPr="008274CA">
        <w:rPr>
          <w:rFonts w:cs="Arial"/>
          <w:i/>
          <w:szCs w:val="22"/>
          <w:lang w:val="de-DE" w:eastAsia="en-GB"/>
        </w:rPr>
        <w:t>dung.</w:t>
      </w:r>
      <w:r w:rsidRPr="008274CA">
        <w:rPr>
          <w:rFonts w:cs="Arial"/>
          <w:szCs w:val="22"/>
          <w:lang w:val="de-DE" w:eastAsia="en-GB"/>
        </w:rPr>
        <w:t xml:space="preserve"> </w:t>
      </w:r>
      <w:r w:rsidRPr="003958B8">
        <w:rPr>
          <w:rFonts w:cs="Arial"/>
          <w:szCs w:val="22"/>
          <w:lang w:eastAsia="en-GB"/>
        </w:rPr>
        <w:t>[online] Available at: http://www.bmbf.de/de/15624.php [</w:t>
      </w:r>
      <w:r w:rsidR="008274CA">
        <w:rPr>
          <w:rFonts w:cs="Arial"/>
          <w:szCs w:val="22"/>
          <w:lang w:eastAsia="en-GB"/>
        </w:rPr>
        <w:t>a</w:t>
      </w:r>
      <w:r w:rsidRPr="003958B8">
        <w:rPr>
          <w:rFonts w:cs="Arial"/>
          <w:szCs w:val="22"/>
          <w:lang w:eastAsia="en-GB"/>
        </w:rPr>
        <w:t>ccessed 15 Nove</w:t>
      </w:r>
      <w:r w:rsidRPr="003958B8">
        <w:rPr>
          <w:rFonts w:cs="Arial"/>
          <w:szCs w:val="22"/>
          <w:lang w:eastAsia="en-GB"/>
        </w:rPr>
        <w:t>m</w:t>
      </w:r>
      <w:r w:rsidRPr="003958B8">
        <w:rPr>
          <w:rFonts w:cs="Arial"/>
          <w:szCs w:val="22"/>
          <w:lang w:eastAsia="en-GB"/>
        </w:rPr>
        <w:t>ber 2012]</w:t>
      </w:r>
    </w:p>
    <w:p w14:paraId="0668959D" w14:textId="77777777" w:rsidR="00011CDA" w:rsidRPr="003958B8" w:rsidRDefault="00011CDA" w:rsidP="008274CA">
      <w:pPr>
        <w:autoSpaceDE w:val="0"/>
        <w:autoSpaceDN w:val="0"/>
        <w:adjustRightInd w:val="0"/>
        <w:spacing w:after="60" w:line="240" w:lineRule="auto"/>
        <w:rPr>
          <w:rFonts w:cs="Arial"/>
          <w:szCs w:val="22"/>
          <w:lang w:eastAsia="en-GB"/>
        </w:rPr>
      </w:pPr>
      <w:r w:rsidRPr="00E7578D">
        <w:rPr>
          <w:rFonts w:cs="Arial"/>
          <w:szCs w:val="22"/>
          <w:lang w:val="de-DE" w:eastAsia="en-GB"/>
        </w:rPr>
        <w:t>Bundesministerium fü</w:t>
      </w:r>
      <w:r w:rsidR="008274CA">
        <w:rPr>
          <w:rFonts w:cs="Arial"/>
          <w:szCs w:val="22"/>
          <w:lang w:val="de-DE" w:eastAsia="en-GB"/>
        </w:rPr>
        <w:t>r Bildung und Forschung (BMBF) (2012e)</w:t>
      </w:r>
      <w:r w:rsidRPr="00E7578D">
        <w:rPr>
          <w:rFonts w:cs="Arial"/>
          <w:szCs w:val="22"/>
          <w:lang w:val="de-DE" w:eastAsia="en-GB"/>
        </w:rPr>
        <w:t xml:space="preserve"> </w:t>
      </w:r>
      <w:r w:rsidRPr="008274CA">
        <w:rPr>
          <w:rFonts w:cs="Arial"/>
          <w:i/>
          <w:szCs w:val="22"/>
          <w:lang w:val="de-DE" w:eastAsia="en-GB"/>
        </w:rPr>
        <w:t>Anerkennung au</w:t>
      </w:r>
      <w:r w:rsidRPr="008274CA">
        <w:rPr>
          <w:rFonts w:cs="Arial"/>
          <w:i/>
          <w:szCs w:val="22"/>
          <w:lang w:val="de-DE" w:eastAsia="en-GB"/>
        </w:rPr>
        <w:t>s</w:t>
      </w:r>
      <w:r w:rsidRPr="008274CA">
        <w:rPr>
          <w:rFonts w:cs="Arial"/>
          <w:i/>
          <w:szCs w:val="22"/>
          <w:lang w:val="de-DE" w:eastAsia="en-GB"/>
        </w:rPr>
        <w:t>ländischer Berufsqualifikationen.</w:t>
      </w:r>
      <w:r w:rsidRPr="00E7578D">
        <w:rPr>
          <w:rFonts w:cs="Arial"/>
          <w:szCs w:val="22"/>
          <w:lang w:val="de-DE" w:eastAsia="en-GB"/>
        </w:rPr>
        <w:t xml:space="preserve"> </w:t>
      </w:r>
      <w:r w:rsidRPr="008274CA">
        <w:rPr>
          <w:rFonts w:cs="Arial"/>
          <w:szCs w:val="22"/>
          <w:lang w:val="en-US" w:eastAsia="en-GB"/>
        </w:rPr>
        <w:t xml:space="preserve">[online] Available at: </w:t>
      </w:r>
      <w:r w:rsidR="008274CA">
        <w:rPr>
          <w:rFonts w:cs="Arial"/>
          <w:szCs w:val="22"/>
          <w:lang w:val="en-US" w:eastAsia="en-GB"/>
        </w:rPr>
        <w:tab/>
      </w:r>
      <w:r w:rsidR="008274CA" w:rsidRPr="008274CA">
        <w:rPr>
          <w:rFonts w:cs="Arial"/>
          <w:szCs w:val="22"/>
          <w:lang w:val="en-US" w:eastAsia="en-GB"/>
        </w:rPr>
        <w:br/>
      </w:r>
      <w:r w:rsidRPr="003958B8">
        <w:rPr>
          <w:rFonts w:cs="Arial"/>
          <w:szCs w:val="22"/>
          <w:lang w:eastAsia="en-GB"/>
        </w:rPr>
        <w:t>http://www.bmbf.de/de/15644.php [</w:t>
      </w:r>
      <w:r w:rsidR="008274CA">
        <w:rPr>
          <w:rFonts w:cs="Arial"/>
          <w:szCs w:val="22"/>
          <w:lang w:eastAsia="en-GB"/>
        </w:rPr>
        <w:t>a</w:t>
      </w:r>
      <w:r w:rsidRPr="003958B8">
        <w:rPr>
          <w:rFonts w:cs="Arial"/>
          <w:szCs w:val="22"/>
          <w:lang w:eastAsia="en-GB"/>
        </w:rPr>
        <w:t>ccessed 15 November 2012]</w:t>
      </w:r>
    </w:p>
    <w:p w14:paraId="0668959E" w14:textId="77777777" w:rsidR="0027702A" w:rsidRPr="008274CA" w:rsidRDefault="0027702A" w:rsidP="008274CA">
      <w:pPr>
        <w:autoSpaceDE w:val="0"/>
        <w:autoSpaceDN w:val="0"/>
        <w:adjustRightInd w:val="0"/>
        <w:spacing w:after="60" w:line="240" w:lineRule="auto"/>
        <w:rPr>
          <w:rFonts w:cs="Arial"/>
          <w:szCs w:val="22"/>
          <w:lang w:val="en-US" w:eastAsia="en-GB"/>
        </w:rPr>
      </w:pPr>
      <w:r w:rsidRPr="00E7578D">
        <w:rPr>
          <w:rFonts w:cs="Arial"/>
          <w:szCs w:val="22"/>
          <w:lang w:val="de-DE" w:eastAsia="en-GB"/>
        </w:rPr>
        <w:t>Bundesministerium für Familie, Senior</w:t>
      </w:r>
      <w:r w:rsidR="008274CA">
        <w:rPr>
          <w:rFonts w:cs="Arial"/>
          <w:szCs w:val="22"/>
          <w:lang w:val="de-DE" w:eastAsia="en-GB"/>
        </w:rPr>
        <w:t>en, Frauen und Jugend (BMFSFJ) (2010)</w:t>
      </w:r>
      <w:r w:rsidRPr="00E7578D">
        <w:rPr>
          <w:rFonts w:cs="Arial"/>
          <w:szCs w:val="22"/>
          <w:lang w:val="de-DE" w:eastAsia="en-GB"/>
        </w:rPr>
        <w:t xml:space="preserve"> </w:t>
      </w:r>
      <w:r w:rsidRPr="008274CA">
        <w:rPr>
          <w:rFonts w:cs="Arial"/>
          <w:i/>
          <w:szCs w:val="22"/>
          <w:lang w:val="de-DE" w:eastAsia="en-GB"/>
        </w:rPr>
        <w:t>Ki</w:t>
      </w:r>
      <w:r w:rsidRPr="008274CA">
        <w:rPr>
          <w:rFonts w:cs="Arial"/>
          <w:i/>
          <w:szCs w:val="22"/>
          <w:lang w:val="de-DE" w:eastAsia="en-GB"/>
        </w:rPr>
        <w:t>n</w:t>
      </w:r>
      <w:r w:rsidRPr="008274CA">
        <w:rPr>
          <w:rFonts w:cs="Arial"/>
          <w:i/>
          <w:szCs w:val="22"/>
          <w:lang w:val="de-DE" w:eastAsia="en-GB"/>
        </w:rPr>
        <w:t>derförderungsgesetz (KiföG).</w:t>
      </w:r>
      <w:r w:rsidRPr="00342522">
        <w:rPr>
          <w:rFonts w:cs="Arial"/>
          <w:szCs w:val="22"/>
          <w:lang w:val="de-DE" w:eastAsia="en-GB"/>
        </w:rPr>
        <w:t xml:space="preserve"> </w:t>
      </w:r>
      <w:r w:rsidRPr="008274CA">
        <w:rPr>
          <w:rFonts w:cs="Arial"/>
          <w:szCs w:val="22"/>
          <w:lang w:val="en-US" w:eastAsia="en-GB"/>
        </w:rPr>
        <w:t>[online] Available at:</w:t>
      </w:r>
      <w:r w:rsidR="008274CA">
        <w:rPr>
          <w:rFonts w:cs="Arial"/>
          <w:szCs w:val="22"/>
          <w:lang w:val="en-US" w:eastAsia="en-GB"/>
        </w:rPr>
        <w:tab/>
      </w:r>
      <w:r w:rsidR="008274CA" w:rsidRPr="008274CA">
        <w:rPr>
          <w:rFonts w:cs="Arial"/>
          <w:szCs w:val="22"/>
          <w:lang w:val="en-US" w:eastAsia="en-GB"/>
        </w:rPr>
        <w:br/>
      </w:r>
      <w:r w:rsidRPr="008274CA">
        <w:rPr>
          <w:rFonts w:cs="Arial"/>
          <w:szCs w:val="22"/>
          <w:lang w:val="en-US" w:eastAsia="en-GB"/>
        </w:rPr>
        <w:t>http://www.bmfsfj.de/BMFSFJ/gesetze,did=133282.html [</w:t>
      </w:r>
      <w:r w:rsidR="008274CA">
        <w:rPr>
          <w:rFonts w:cs="Arial"/>
          <w:szCs w:val="22"/>
          <w:lang w:val="en-US" w:eastAsia="en-GB"/>
        </w:rPr>
        <w:t>a</w:t>
      </w:r>
      <w:r w:rsidRPr="008274CA">
        <w:rPr>
          <w:rFonts w:cs="Arial"/>
          <w:szCs w:val="22"/>
          <w:lang w:val="en-US" w:eastAsia="en-GB"/>
        </w:rPr>
        <w:t>ccessed 15 November 2012]</w:t>
      </w:r>
    </w:p>
    <w:p w14:paraId="0668959F" w14:textId="77777777" w:rsidR="009C4145" w:rsidRPr="003958B8" w:rsidRDefault="009C4145" w:rsidP="008274CA">
      <w:pPr>
        <w:autoSpaceDE w:val="0"/>
        <w:autoSpaceDN w:val="0"/>
        <w:adjustRightInd w:val="0"/>
        <w:spacing w:after="60" w:line="240" w:lineRule="auto"/>
        <w:rPr>
          <w:rFonts w:cs="Arial"/>
          <w:szCs w:val="22"/>
          <w:lang w:eastAsia="en-GB"/>
        </w:rPr>
      </w:pPr>
      <w:r w:rsidRPr="00E7578D">
        <w:rPr>
          <w:rFonts w:cs="Arial"/>
          <w:szCs w:val="22"/>
          <w:lang w:val="de-DE" w:eastAsia="en-GB"/>
        </w:rPr>
        <w:t>Bundesministerium für Verkehr, B</w:t>
      </w:r>
      <w:r w:rsidR="008274CA">
        <w:rPr>
          <w:rFonts w:cs="Arial"/>
          <w:szCs w:val="22"/>
          <w:lang w:val="de-DE" w:eastAsia="en-GB"/>
        </w:rPr>
        <w:t>au und Stadtentwicklung (BMVBS)</w:t>
      </w:r>
      <w:r w:rsidRPr="00E7578D">
        <w:rPr>
          <w:rFonts w:cs="Arial"/>
          <w:szCs w:val="22"/>
          <w:lang w:val="de-DE" w:eastAsia="en-GB"/>
        </w:rPr>
        <w:t xml:space="preserve"> </w:t>
      </w:r>
      <w:r w:rsidR="008274CA">
        <w:rPr>
          <w:rFonts w:cs="Arial"/>
          <w:szCs w:val="22"/>
          <w:lang w:val="de-DE" w:eastAsia="en-GB"/>
        </w:rPr>
        <w:t>(2008)</w:t>
      </w:r>
      <w:r w:rsidRPr="00E7578D">
        <w:rPr>
          <w:rFonts w:cs="Arial"/>
          <w:szCs w:val="22"/>
          <w:lang w:val="de-DE" w:eastAsia="en-GB"/>
        </w:rPr>
        <w:t xml:space="preserve"> </w:t>
      </w:r>
      <w:r w:rsidRPr="008274CA">
        <w:rPr>
          <w:rFonts w:cs="Arial"/>
          <w:i/>
          <w:szCs w:val="22"/>
          <w:lang w:val="de-DE" w:eastAsia="en-GB"/>
        </w:rPr>
        <w:t>Status Report The Programme „Social City“ (Soziale Stadt) Summary.</w:t>
      </w:r>
      <w:r w:rsidRPr="008274CA">
        <w:rPr>
          <w:rFonts w:cs="Arial"/>
          <w:szCs w:val="22"/>
          <w:lang w:val="de-DE" w:eastAsia="en-GB"/>
        </w:rPr>
        <w:t xml:space="preserve"> </w:t>
      </w:r>
      <w:r w:rsidRPr="003958B8">
        <w:rPr>
          <w:rFonts w:cs="Arial"/>
          <w:szCs w:val="22"/>
          <w:lang w:eastAsia="en-GB"/>
        </w:rPr>
        <w:t>[online] Available at:</w:t>
      </w:r>
      <w:r w:rsidR="008274CA">
        <w:rPr>
          <w:rFonts w:cs="Arial"/>
          <w:szCs w:val="22"/>
          <w:lang w:eastAsia="en-GB"/>
        </w:rPr>
        <w:br/>
      </w:r>
      <w:r w:rsidR="001336E8" w:rsidRPr="003958B8">
        <w:rPr>
          <w:rFonts w:cs="Arial"/>
          <w:szCs w:val="22"/>
          <w:lang w:eastAsia="en-GB"/>
        </w:rPr>
        <w:t xml:space="preserve">http://www.sozialestadt.de/en/veroeffentlichungen/statusbericht-kurzfassung_en.pdf </w:t>
      </w:r>
      <w:r w:rsidRPr="003958B8">
        <w:rPr>
          <w:rFonts w:cs="Arial"/>
          <w:szCs w:val="22"/>
          <w:lang w:eastAsia="en-GB"/>
        </w:rPr>
        <w:t>[</w:t>
      </w:r>
      <w:r w:rsidR="008274CA">
        <w:rPr>
          <w:rFonts w:cs="Arial"/>
          <w:szCs w:val="22"/>
          <w:lang w:eastAsia="en-GB"/>
        </w:rPr>
        <w:t>a</w:t>
      </w:r>
      <w:r w:rsidRPr="003958B8">
        <w:rPr>
          <w:rFonts w:cs="Arial"/>
          <w:szCs w:val="22"/>
          <w:lang w:eastAsia="en-GB"/>
        </w:rPr>
        <w:t>ccessed 25 May 2012]</w:t>
      </w:r>
    </w:p>
    <w:p w14:paraId="066895A0" w14:textId="77777777" w:rsidR="003F4DF5" w:rsidRPr="00783125" w:rsidRDefault="008B6C58" w:rsidP="008274CA">
      <w:pPr>
        <w:autoSpaceDE w:val="0"/>
        <w:autoSpaceDN w:val="0"/>
        <w:adjustRightInd w:val="0"/>
        <w:spacing w:after="60" w:line="240" w:lineRule="auto"/>
        <w:rPr>
          <w:rFonts w:cs="Arial"/>
          <w:szCs w:val="22"/>
          <w:lang w:val="en-US" w:eastAsia="en-GB"/>
        </w:rPr>
      </w:pPr>
      <w:r>
        <w:rPr>
          <w:rFonts w:cs="Arial"/>
          <w:szCs w:val="22"/>
          <w:lang w:val="en-US" w:eastAsia="en-GB"/>
        </w:rPr>
        <w:t>Butler, T. &amp;</w:t>
      </w:r>
      <w:r w:rsidR="008274CA">
        <w:rPr>
          <w:rFonts w:cs="Arial"/>
          <w:szCs w:val="22"/>
          <w:lang w:val="en-US" w:eastAsia="en-GB"/>
        </w:rPr>
        <w:t xml:space="preserve"> Hamnett, C. (2007)</w:t>
      </w:r>
      <w:r w:rsidR="003F4DF5" w:rsidRPr="003F4DF5">
        <w:rPr>
          <w:rFonts w:cs="Arial"/>
          <w:szCs w:val="22"/>
          <w:lang w:val="en-US" w:eastAsia="en-GB"/>
        </w:rPr>
        <w:t xml:space="preserve"> The Geogra</w:t>
      </w:r>
      <w:r w:rsidR="00783125">
        <w:rPr>
          <w:rFonts w:cs="Arial"/>
          <w:szCs w:val="22"/>
          <w:lang w:val="en-US" w:eastAsia="en-GB"/>
        </w:rPr>
        <w:t xml:space="preserve">phy of Education: Introduction, </w:t>
      </w:r>
      <w:r w:rsidR="003F4DF5" w:rsidRPr="00783125">
        <w:rPr>
          <w:rFonts w:cs="Arial"/>
          <w:i/>
          <w:szCs w:val="22"/>
          <w:lang w:val="en-US" w:eastAsia="en-GB"/>
        </w:rPr>
        <w:t>Urban Studies,</w:t>
      </w:r>
      <w:r w:rsidR="003F4DF5" w:rsidRPr="00783125">
        <w:rPr>
          <w:rFonts w:cs="Arial"/>
          <w:szCs w:val="22"/>
          <w:lang w:val="en-US" w:eastAsia="en-GB"/>
        </w:rPr>
        <w:t xml:space="preserve"> 44/7: 1161-1174.</w:t>
      </w:r>
    </w:p>
    <w:p w14:paraId="066895A1" w14:textId="77777777" w:rsidR="00E37526" w:rsidRPr="00E7578D" w:rsidRDefault="008274CA" w:rsidP="008274CA">
      <w:pPr>
        <w:autoSpaceDE w:val="0"/>
        <w:autoSpaceDN w:val="0"/>
        <w:adjustRightInd w:val="0"/>
        <w:spacing w:after="60" w:line="240" w:lineRule="auto"/>
        <w:rPr>
          <w:rFonts w:cs="Arial"/>
          <w:szCs w:val="22"/>
          <w:lang w:val="de-DE" w:eastAsia="en-GB"/>
        </w:rPr>
      </w:pPr>
      <w:r>
        <w:rPr>
          <w:rFonts w:cs="Arial"/>
          <w:szCs w:val="22"/>
          <w:lang w:val="de-DE" w:eastAsia="en-GB"/>
        </w:rPr>
        <w:t>Butterwegge, C. (2010)</w:t>
      </w:r>
      <w:r w:rsidR="00E37526" w:rsidRPr="00012874">
        <w:rPr>
          <w:rFonts w:cs="Arial"/>
          <w:szCs w:val="22"/>
          <w:lang w:val="de-DE" w:eastAsia="en-GB"/>
        </w:rPr>
        <w:t xml:space="preserve"> Kinderarmut und Bildung. In: Q</w:t>
      </w:r>
      <w:r w:rsidR="00E37526" w:rsidRPr="00E7578D">
        <w:rPr>
          <w:rFonts w:cs="Arial"/>
          <w:szCs w:val="22"/>
          <w:lang w:val="de-DE" w:eastAsia="en-GB"/>
        </w:rPr>
        <w:t>uenzel, G.</w:t>
      </w:r>
      <w:r w:rsidR="00281923">
        <w:rPr>
          <w:rFonts w:cs="Arial"/>
          <w:szCs w:val="22"/>
          <w:lang w:val="de-DE" w:eastAsia="en-GB"/>
        </w:rPr>
        <w:t>&amp;</w:t>
      </w:r>
      <w:r w:rsidR="00583311" w:rsidRPr="00E7578D">
        <w:rPr>
          <w:rFonts w:cs="Arial"/>
          <w:szCs w:val="22"/>
          <w:lang w:val="de-DE" w:eastAsia="en-GB"/>
        </w:rPr>
        <w:t xml:space="preserve"> Hurrelmann, K., ed</w:t>
      </w:r>
      <w:r w:rsidR="00281923">
        <w:rPr>
          <w:rFonts w:cs="Arial"/>
          <w:szCs w:val="22"/>
          <w:lang w:val="de-DE" w:eastAsia="en-GB"/>
        </w:rPr>
        <w:t>s</w:t>
      </w:r>
      <w:r w:rsidR="00E37526" w:rsidRPr="00E7578D">
        <w:rPr>
          <w:rFonts w:cs="Arial"/>
          <w:szCs w:val="22"/>
          <w:lang w:val="de-DE" w:eastAsia="en-GB"/>
        </w:rPr>
        <w:t xml:space="preserve">. </w:t>
      </w:r>
      <w:r w:rsidR="00E37526" w:rsidRPr="008B6C58">
        <w:rPr>
          <w:rFonts w:cs="Arial"/>
          <w:i/>
          <w:szCs w:val="22"/>
          <w:lang w:val="de-DE" w:eastAsia="en-GB"/>
        </w:rPr>
        <w:t>Bildungsverlierer. Neue Ungleichheiten</w:t>
      </w:r>
      <w:r w:rsidR="00E37526" w:rsidRPr="00E7578D">
        <w:rPr>
          <w:rFonts w:cs="Arial"/>
          <w:szCs w:val="22"/>
          <w:lang w:val="de-DE" w:eastAsia="en-GB"/>
        </w:rPr>
        <w:t>. Wiesbaden: VS Verlag für Sozialwi</w:t>
      </w:r>
      <w:r w:rsidR="00E37526" w:rsidRPr="00E7578D">
        <w:rPr>
          <w:rFonts w:cs="Arial"/>
          <w:szCs w:val="22"/>
          <w:lang w:val="de-DE" w:eastAsia="en-GB"/>
        </w:rPr>
        <w:t>s</w:t>
      </w:r>
      <w:r w:rsidR="00E37526" w:rsidRPr="00E7578D">
        <w:rPr>
          <w:rFonts w:cs="Arial"/>
          <w:szCs w:val="22"/>
          <w:lang w:val="de-DE" w:eastAsia="en-GB"/>
        </w:rPr>
        <w:t>senschaften, pp. 537-555.</w:t>
      </w:r>
    </w:p>
    <w:p w14:paraId="066895A2" w14:textId="77777777" w:rsidR="00E71E07" w:rsidRPr="00A13415" w:rsidRDefault="009C4145" w:rsidP="008B6C58">
      <w:pPr>
        <w:autoSpaceDE w:val="0"/>
        <w:autoSpaceDN w:val="0"/>
        <w:adjustRightInd w:val="0"/>
        <w:spacing w:after="60" w:line="240" w:lineRule="auto"/>
        <w:rPr>
          <w:rFonts w:cs="Arial"/>
          <w:szCs w:val="22"/>
          <w:lang w:val="de-DE" w:eastAsia="en-GB"/>
        </w:rPr>
      </w:pPr>
      <w:r w:rsidRPr="00E7578D">
        <w:rPr>
          <w:rFonts w:cs="Arial"/>
          <w:szCs w:val="22"/>
          <w:lang w:val="de-DE" w:eastAsia="en-GB"/>
        </w:rPr>
        <w:t>Danielzyk, R. &amp; Meyer</w:t>
      </w:r>
      <w:r w:rsidR="00591DE8" w:rsidRPr="00E7578D">
        <w:rPr>
          <w:rFonts w:cs="Arial"/>
          <w:szCs w:val="22"/>
          <w:lang w:val="de-DE" w:eastAsia="en-GB"/>
        </w:rPr>
        <w:t xml:space="preserve">, </w:t>
      </w:r>
      <w:r w:rsidR="009A7140" w:rsidRPr="00E7578D">
        <w:rPr>
          <w:rFonts w:cs="Arial"/>
          <w:szCs w:val="22"/>
          <w:lang w:val="de-DE" w:eastAsia="en-GB"/>
        </w:rPr>
        <w:t xml:space="preserve">C. </w:t>
      </w:r>
      <w:r w:rsidR="009A7140">
        <w:rPr>
          <w:rFonts w:cs="Arial"/>
          <w:szCs w:val="22"/>
          <w:lang w:val="de-DE" w:eastAsia="en-GB"/>
        </w:rPr>
        <w:t>(</w:t>
      </w:r>
      <w:r w:rsidRPr="00E7578D">
        <w:rPr>
          <w:rFonts w:cs="Arial"/>
          <w:szCs w:val="22"/>
          <w:lang w:val="de-DE" w:eastAsia="en-GB"/>
        </w:rPr>
        <w:t>2010</w:t>
      </w:r>
      <w:r w:rsidR="009A7140">
        <w:rPr>
          <w:rFonts w:cs="Arial"/>
          <w:szCs w:val="22"/>
          <w:lang w:val="de-DE" w:eastAsia="en-GB"/>
        </w:rPr>
        <w:t>)</w:t>
      </w:r>
      <w:r w:rsidRPr="00E7578D">
        <w:rPr>
          <w:rFonts w:cs="Arial"/>
          <w:szCs w:val="22"/>
          <w:lang w:val="de-DE" w:eastAsia="en-GB"/>
        </w:rPr>
        <w:t xml:space="preserve"> Vorwort. In: ILS-Institut für Landes- und Stad</w:t>
      </w:r>
      <w:r w:rsidR="00E37526" w:rsidRPr="00E7578D">
        <w:rPr>
          <w:rFonts w:cs="Arial"/>
          <w:szCs w:val="22"/>
          <w:lang w:val="de-DE" w:eastAsia="en-GB"/>
        </w:rPr>
        <w:t>ten</w:t>
      </w:r>
      <w:r w:rsidR="00E37526" w:rsidRPr="00E7578D">
        <w:rPr>
          <w:rFonts w:cs="Arial"/>
          <w:szCs w:val="22"/>
          <w:lang w:val="de-DE" w:eastAsia="en-GB"/>
        </w:rPr>
        <w:t>t</w:t>
      </w:r>
      <w:r w:rsidR="00E37526" w:rsidRPr="00E7578D">
        <w:rPr>
          <w:rFonts w:cs="Arial"/>
          <w:szCs w:val="22"/>
          <w:lang w:val="de-DE" w:eastAsia="en-GB"/>
        </w:rPr>
        <w:t>wicklungs</w:t>
      </w:r>
      <w:r w:rsidR="00583311" w:rsidRPr="00E7578D">
        <w:rPr>
          <w:rFonts w:cs="Arial"/>
          <w:szCs w:val="22"/>
          <w:lang w:val="de-DE" w:eastAsia="en-GB"/>
        </w:rPr>
        <w:t xml:space="preserve">forschung gGmbH, </w:t>
      </w:r>
      <w:r w:rsidR="00E37526" w:rsidRPr="00E7578D">
        <w:rPr>
          <w:rFonts w:cs="Arial"/>
          <w:szCs w:val="22"/>
          <w:lang w:val="de-DE" w:eastAsia="en-GB"/>
        </w:rPr>
        <w:t>ed.</w:t>
      </w:r>
      <w:r w:rsidRPr="00E7578D">
        <w:rPr>
          <w:rFonts w:cs="Arial"/>
          <w:szCs w:val="22"/>
          <w:lang w:val="de-DE" w:eastAsia="en-GB"/>
        </w:rPr>
        <w:t xml:space="preserve"> </w:t>
      </w:r>
      <w:r w:rsidRPr="008B6C58">
        <w:rPr>
          <w:rFonts w:cs="Arial"/>
          <w:i/>
          <w:szCs w:val="22"/>
          <w:lang w:val="de-DE" w:eastAsia="en-GB"/>
        </w:rPr>
        <w:t>Demographischer Wandel in Nordrhein-Westfalen</w:t>
      </w:r>
      <w:r w:rsidRPr="00E7578D">
        <w:rPr>
          <w:rFonts w:cs="Arial"/>
          <w:szCs w:val="22"/>
          <w:lang w:val="de-DE" w:eastAsia="en-GB"/>
        </w:rPr>
        <w:t xml:space="preserve">. </w:t>
      </w:r>
      <w:r w:rsidR="00583311" w:rsidRPr="00A13415">
        <w:rPr>
          <w:rFonts w:cs="Arial"/>
          <w:szCs w:val="22"/>
          <w:lang w:val="de-DE" w:eastAsia="en-GB"/>
        </w:rPr>
        <w:t>Dortmund, pp. 4-5.</w:t>
      </w:r>
      <w:r w:rsidR="008B6C58" w:rsidRPr="00A13415">
        <w:rPr>
          <w:rFonts w:cs="Arial"/>
          <w:szCs w:val="22"/>
          <w:lang w:val="de-DE" w:eastAsia="en-GB"/>
        </w:rPr>
        <w:t xml:space="preserve"> [online] Available at:</w:t>
      </w:r>
      <w:r w:rsidR="008B6C58" w:rsidRPr="00A13415">
        <w:rPr>
          <w:rFonts w:cs="Arial"/>
          <w:szCs w:val="22"/>
          <w:lang w:val="de-DE" w:eastAsia="en-GB"/>
        </w:rPr>
        <w:tab/>
      </w:r>
      <w:r w:rsidR="008B6C58" w:rsidRPr="00A13415">
        <w:rPr>
          <w:rFonts w:cs="Arial"/>
          <w:szCs w:val="22"/>
          <w:lang w:val="de-DE" w:eastAsia="en-GB"/>
        </w:rPr>
        <w:br/>
      </w:r>
      <w:r w:rsidRPr="00A13415">
        <w:rPr>
          <w:rFonts w:cs="Arial"/>
          <w:szCs w:val="22"/>
          <w:lang w:val="de-DE" w:eastAsia="en-GB"/>
        </w:rPr>
        <w:t>http://www.ils-forschung.de/down/DEMOGRAFISCHER%20WANDEL_NRW.pdf</w:t>
      </w:r>
      <w:r w:rsidR="008B6C58" w:rsidRPr="00A13415">
        <w:rPr>
          <w:rFonts w:cs="Arial"/>
          <w:szCs w:val="22"/>
          <w:lang w:val="de-DE" w:eastAsia="en-GB"/>
        </w:rPr>
        <w:t xml:space="preserve"> [a</w:t>
      </w:r>
      <w:r w:rsidR="008B6C58" w:rsidRPr="00A13415">
        <w:rPr>
          <w:rFonts w:cs="Arial"/>
          <w:szCs w:val="22"/>
          <w:lang w:val="de-DE" w:eastAsia="en-GB"/>
        </w:rPr>
        <w:t>c</w:t>
      </w:r>
      <w:r w:rsidR="008B6C58" w:rsidRPr="00A13415">
        <w:rPr>
          <w:rFonts w:cs="Arial"/>
          <w:szCs w:val="22"/>
          <w:lang w:val="de-DE" w:eastAsia="en-GB"/>
        </w:rPr>
        <w:t>cessed 15 November 2012]</w:t>
      </w:r>
    </w:p>
    <w:p w14:paraId="066895A3" w14:textId="77777777" w:rsidR="00DA0386" w:rsidRPr="003958B8" w:rsidRDefault="00DA0386" w:rsidP="008274CA">
      <w:pPr>
        <w:autoSpaceDE w:val="0"/>
        <w:autoSpaceDN w:val="0"/>
        <w:adjustRightInd w:val="0"/>
        <w:spacing w:after="60" w:line="240" w:lineRule="auto"/>
        <w:rPr>
          <w:rFonts w:cs="Arial"/>
          <w:szCs w:val="22"/>
          <w:lang w:eastAsia="en-GB"/>
        </w:rPr>
      </w:pPr>
      <w:r w:rsidRPr="00E7578D">
        <w:rPr>
          <w:rFonts w:cs="Arial"/>
          <w:szCs w:val="22"/>
          <w:lang w:val="de-DE" w:eastAsia="en-GB"/>
        </w:rPr>
        <w:t>Die Bundesregierung</w:t>
      </w:r>
      <w:r w:rsidR="00EE7E7E" w:rsidRPr="00E7578D">
        <w:rPr>
          <w:rFonts w:cs="Arial"/>
          <w:szCs w:val="22"/>
          <w:lang w:val="de-DE" w:eastAsia="en-GB"/>
        </w:rPr>
        <w:t xml:space="preserve">, no date. </w:t>
      </w:r>
      <w:r w:rsidR="00EE7E7E" w:rsidRPr="008B6C58">
        <w:rPr>
          <w:rFonts w:cs="Arial"/>
          <w:i/>
          <w:szCs w:val="22"/>
          <w:lang w:val="de-DE" w:eastAsia="en-GB"/>
        </w:rPr>
        <w:t>Das Zuwanderungsrecht.</w:t>
      </w:r>
      <w:r w:rsidR="00EE7E7E" w:rsidRPr="00E7578D">
        <w:rPr>
          <w:rFonts w:cs="Arial"/>
          <w:szCs w:val="22"/>
          <w:lang w:val="de-DE" w:eastAsia="en-GB"/>
        </w:rPr>
        <w:t xml:space="preserve"> </w:t>
      </w:r>
      <w:r w:rsidR="00EE7E7E" w:rsidRPr="003958B8">
        <w:rPr>
          <w:rFonts w:cs="Arial"/>
          <w:szCs w:val="22"/>
          <w:lang w:eastAsia="en-GB"/>
        </w:rPr>
        <w:t>[online] Available at: http://www.bundesregierung.de/Content/DE/StatischeSeiten/Breg/IB/das-zuwanderungsrecht.html [</w:t>
      </w:r>
      <w:r w:rsidR="008B6C58">
        <w:rPr>
          <w:rFonts w:cs="Arial"/>
          <w:szCs w:val="22"/>
          <w:lang w:eastAsia="en-GB"/>
        </w:rPr>
        <w:t xml:space="preserve">accessed </w:t>
      </w:r>
      <w:r w:rsidR="00EE7E7E" w:rsidRPr="003958B8">
        <w:rPr>
          <w:rFonts w:cs="Arial"/>
          <w:szCs w:val="22"/>
          <w:lang w:eastAsia="en-GB"/>
        </w:rPr>
        <w:t>15 December 2012]</w:t>
      </w:r>
    </w:p>
    <w:p w14:paraId="066895A4" w14:textId="77777777" w:rsidR="00AC5791" w:rsidRPr="00B07A4F"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Diefenbach, H. (2004)</w:t>
      </w:r>
      <w:r w:rsidR="00E71E07" w:rsidRPr="00E7578D">
        <w:rPr>
          <w:rFonts w:cs="Arial"/>
          <w:szCs w:val="22"/>
          <w:lang w:val="de-DE" w:eastAsia="en-GB"/>
        </w:rPr>
        <w:t xml:space="preserve"> Ethnische Segmentation im deutschen Schulsystem: Eine Z</w:t>
      </w:r>
      <w:r w:rsidR="00E71E07" w:rsidRPr="00E7578D">
        <w:rPr>
          <w:rFonts w:cs="Arial"/>
          <w:szCs w:val="22"/>
          <w:lang w:val="de-DE" w:eastAsia="en-GB"/>
        </w:rPr>
        <w:t>u</w:t>
      </w:r>
      <w:r w:rsidR="00E71E07" w:rsidRPr="00E7578D">
        <w:rPr>
          <w:rFonts w:cs="Arial"/>
          <w:szCs w:val="22"/>
          <w:lang w:val="de-DE" w:eastAsia="en-GB"/>
        </w:rPr>
        <w:t>standsbeschreibung</w:t>
      </w:r>
      <w:r w:rsidR="00AC5791" w:rsidRPr="00E7578D">
        <w:rPr>
          <w:rFonts w:cs="Arial"/>
          <w:szCs w:val="22"/>
          <w:lang w:val="de-DE" w:eastAsia="en-GB"/>
        </w:rPr>
        <w:t xml:space="preserve"> </w:t>
      </w:r>
      <w:r w:rsidR="00E71E07" w:rsidRPr="00E7578D">
        <w:rPr>
          <w:rFonts w:cs="Arial"/>
          <w:szCs w:val="22"/>
          <w:lang w:val="de-DE" w:eastAsia="en-GB"/>
        </w:rPr>
        <w:t xml:space="preserve">und einige Erklärungen für den Zustand. </w:t>
      </w:r>
      <w:r w:rsidR="00AC5791" w:rsidRPr="00E7578D">
        <w:rPr>
          <w:rFonts w:cs="Arial"/>
          <w:szCs w:val="22"/>
          <w:lang w:val="de-DE" w:eastAsia="en-GB"/>
        </w:rPr>
        <w:t>I</w:t>
      </w:r>
      <w:r w:rsidR="00E71E07" w:rsidRPr="00E7578D">
        <w:rPr>
          <w:rFonts w:cs="Arial"/>
          <w:szCs w:val="22"/>
          <w:lang w:val="de-DE" w:eastAsia="en-GB"/>
        </w:rPr>
        <w:t>n: Jelich</w:t>
      </w:r>
      <w:r w:rsidR="00AC5791" w:rsidRPr="00E7578D">
        <w:rPr>
          <w:rFonts w:cs="Arial"/>
          <w:szCs w:val="22"/>
          <w:lang w:val="de-DE" w:eastAsia="en-GB"/>
        </w:rPr>
        <w:t xml:space="preserve">, F.J., ed. </w:t>
      </w:r>
      <w:r w:rsidR="00E71E07" w:rsidRPr="00E7578D">
        <w:rPr>
          <w:rFonts w:cs="Arial"/>
          <w:szCs w:val="22"/>
          <w:lang w:val="de-DE" w:eastAsia="en-GB"/>
        </w:rPr>
        <w:t>Jahrbuch</w:t>
      </w:r>
      <w:r w:rsidR="00AC5791" w:rsidRPr="00E7578D">
        <w:rPr>
          <w:rFonts w:cs="Arial"/>
          <w:szCs w:val="22"/>
          <w:lang w:val="de-DE" w:eastAsia="en-GB"/>
        </w:rPr>
        <w:t xml:space="preserve"> </w:t>
      </w:r>
      <w:r w:rsidR="00E71E07" w:rsidRPr="00E7578D">
        <w:rPr>
          <w:rFonts w:cs="Arial"/>
          <w:szCs w:val="22"/>
          <w:lang w:val="de-DE" w:eastAsia="en-GB"/>
        </w:rPr>
        <w:t xml:space="preserve">Arbeit, Bildung, Kultur, Band 21/22: </w:t>
      </w:r>
      <w:r w:rsidR="00E71E07" w:rsidRPr="008B6C58">
        <w:rPr>
          <w:rFonts w:cs="Arial"/>
          <w:i/>
          <w:szCs w:val="22"/>
          <w:lang w:val="de-DE" w:eastAsia="en-GB"/>
        </w:rPr>
        <w:t>Bildung als Bürgerrecht oder Bildung als Ware.</w:t>
      </w:r>
      <w:r w:rsidR="00E71E07" w:rsidRPr="00E7578D">
        <w:rPr>
          <w:rFonts w:cs="Arial"/>
          <w:szCs w:val="22"/>
          <w:lang w:val="de-DE" w:eastAsia="en-GB"/>
        </w:rPr>
        <w:t xml:space="preserve"> </w:t>
      </w:r>
      <w:r w:rsidR="00E71E07" w:rsidRPr="00B07A4F">
        <w:rPr>
          <w:rFonts w:cs="Arial"/>
          <w:szCs w:val="22"/>
          <w:lang w:val="de-DE" w:eastAsia="en-GB"/>
        </w:rPr>
        <w:t>Recklinghausen:</w:t>
      </w:r>
      <w:r w:rsidR="00AC5791" w:rsidRPr="00B07A4F">
        <w:rPr>
          <w:rFonts w:cs="Arial"/>
          <w:szCs w:val="22"/>
          <w:lang w:val="de-DE" w:eastAsia="en-GB"/>
        </w:rPr>
        <w:t xml:space="preserve"> </w:t>
      </w:r>
      <w:r w:rsidR="00E71E07" w:rsidRPr="00B07A4F">
        <w:rPr>
          <w:rFonts w:cs="Arial"/>
          <w:szCs w:val="22"/>
          <w:lang w:val="de-DE" w:eastAsia="en-GB"/>
        </w:rPr>
        <w:t xml:space="preserve">Forschungsinstitut Arbeit, </w:t>
      </w:r>
      <w:r w:rsidR="00AC5791" w:rsidRPr="00B07A4F">
        <w:rPr>
          <w:rFonts w:cs="Arial"/>
          <w:szCs w:val="22"/>
          <w:lang w:val="de-DE" w:eastAsia="en-GB"/>
        </w:rPr>
        <w:t>Bildung, Partizipation (FIAB), pp. 225-256.</w:t>
      </w:r>
    </w:p>
    <w:p w14:paraId="066895A5" w14:textId="77777777" w:rsidR="00A27619" w:rsidRPr="00B07A4F" w:rsidRDefault="008B6C58" w:rsidP="008274CA">
      <w:pPr>
        <w:autoSpaceDE w:val="0"/>
        <w:autoSpaceDN w:val="0"/>
        <w:adjustRightInd w:val="0"/>
        <w:spacing w:after="60" w:line="240" w:lineRule="auto"/>
        <w:rPr>
          <w:lang w:val="de-DE"/>
        </w:rPr>
      </w:pPr>
      <w:r>
        <w:rPr>
          <w:lang w:val="de-DE"/>
        </w:rPr>
        <w:t xml:space="preserve">Ditton, H. (2010) </w:t>
      </w:r>
      <w:r w:rsidR="00A27619" w:rsidRPr="00E7578D">
        <w:rPr>
          <w:lang w:val="de-DE"/>
        </w:rPr>
        <w:t xml:space="preserve">Selektion und Exklusion im Bildungssystem. In: </w:t>
      </w:r>
      <w:r w:rsidR="00281923">
        <w:rPr>
          <w:rFonts w:cs="Arial"/>
          <w:szCs w:val="22"/>
          <w:lang w:val="de-DE" w:eastAsia="en-GB"/>
        </w:rPr>
        <w:t>Quenzel, G.&amp;</w:t>
      </w:r>
      <w:r w:rsidR="00A27619" w:rsidRPr="00E7578D">
        <w:rPr>
          <w:rFonts w:cs="Arial"/>
          <w:szCs w:val="22"/>
          <w:lang w:val="de-DE" w:eastAsia="en-GB"/>
        </w:rPr>
        <w:t xml:space="preserve"> Hu</w:t>
      </w:r>
      <w:r w:rsidR="00A27619" w:rsidRPr="00E7578D">
        <w:rPr>
          <w:rFonts w:cs="Arial"/>
          <w:szCs w:val="22"/>
          <w:lang w:val="de-DE" w:eastAsia="en-GB"/>
        </w:rPr>
        <w:t>r</w:t>
      </w:r>
      <w:r w:rsidR="00A27619" w:rsidRPr="00E7578D">
        <w:rPr>
          <w:rFonts w:cs="Arial"/>
          <w:szCs w:val="22"/>
          <w:lang w:val="de-DE" w:eastAsia="en-GB"/>
        </w:rPr>
        <w:t>relmann, K., ed</w:t>
      </w:r>
      <w:r w:rsidR="00281923">
        <w:rPr>
          <w:rFonts w:cs="Arial"/>
          <w:szCs w:val="22"/>
          <w:lang w:val="de-DE" w:eastAsia="en-GB"/>
        </w:rPr>
        <w:t>s</w:t>
      </w:r>
      <w:r w:rsidR="00A27619" w:rsidRPr="00E7578D">
        <w:rPr>
          <w:rFonts w:cs="Arial"/>
          <w:szCs w:val="22"/>
          <w:lang w:val="de-DE" w:eastAsia="en-GB"/>
        </w:rPr>
        <w:t xml:space="preserve">. </w:t>
      </w:r>
      <w:r w:rsidR="00A27619" w:rsidRPr="008B6C58">
        <w:rPr>
          <w:rFonts w:cs="Arial"/>
          <w:i/>
          <w:szCs w:val="22"/>
          <w:lang w:val="de-DE" w:eastAsia="en-GB"/>
        </w:rPr>
        <w:t>Bildungsverlierer. Neue Ungleichheiten.</w:t>
      </w:r>
      <w:r w:rsidR="00A27619" w:rsidRPr="00B07A4F">
        <w:rPr>
          <w:rFonts w:cs="Arial"/>
          <w:szCs w:val="22"/>
          <w:lang w:val="de-DE" w:eastAsia="en-GB"/>
        </w:rPr>
        <w:t xml:space="preserve"> Wiesbaden: VS Verlag für Sozialwissenschaften, pp. 53-71.</w:t>
      </w:r>
    </w:p>
    <w:p w14:paraId="066895A6" w14:textId="77777777" w:rsidR="00591DE8" w:rsidRPr="00E7578D" w:rsidRDefault="001E1D45" w:rsidP="008274CA">
      <w:pPr>
        <w:autoSpaceDE w:val="0"/>
        <w:autoSpaceDN w:val="0"/>
        <w:adjustRightInd w:val="0"/>
        <w:spacing w:after="60" w:line="240" w:lineRule="auto"/>
        <w:rPr>
          <w:lang w:val="de-DE"/>
        </w:rPr>
      </w:pPr>
      <w:r w:rsidRPr="00E7578D">
        <w:rPr>
          <w:lang w:val="de-DE"/>
        </w:rPr>
        <w:t xml:space="preserve">Dohnke, J.; Seidel-Schulze, A. &amp; Häussermann, </w:t>
      </w:r>
      <w:r w:rsidR="008B6C58" w:rsidRPr="00E7578D">
        <w:rPr>
          <w:lang w:val="de-DE"/>
        </w:rPr>
        <w:t xml:space="preserve">H. </w:t>
      </w:r>
      <w:r w:rsidR="008B6C58">
        <w:rPr>
          <w:lang w:val="de-DE"/>
        </w:rPr>
        <w:t>(2012)</w:t>
      </w:r>
      <w:r w:rsidRPr="00E7578D">
        <w:rPr>
          <w:lang w:val="de-DE"/>
        </w:rPr>
        <w:t xml:space="preserve"> Segregation, Konzentrat</w:t>
      </w:r>
      <w:r w:rsidRPr="00E7578D">
        <w:rPr>
          <w:lang w:val="de-DE"/>
        </w:rPr>
        <w:t>i</w:t>
      </w:r>
      <w:r w:rsidRPr="00E7578D">
        <w:rPr>
          <w:lang w:val="de-DE"/>
        </w:rPr>
        <w:t xml:space="preserve">on, Polarisierung – sozialräumliche Entwicklung in deutschen Städten 2007-2009. In: Deutsches </w:t>
      </w:r>
      <w:r w:rsidR="00583311" w:rsidRPr="00E7578D">
        <w:rPr>
          <w:lang w:val="de-DE"/>
        </w:rPr>
        <w:t>Institut für Urbanistik (Difu), ed.</w:t>
      </w:r>
      <w:r w:rsidRPr="00E7578D">
        <w:rPr>
          <w:lang w:val="de-DE"/>
        </w:rPr>
        <w:t xml:space="preserve"> </w:t>
      </w:r>
      <w:r w:rsidRPr="008B6C58">
        <w:rPr>
          <w:i/>
          <w:lang w:val="de-DE"/>
        </w:rPr>
        <w:t xml:space="preserve">Difu-Impulse </w:t>
      </w:r>
      <w:r w:rsidRPr="00E7578D">
        <w:rPr>
          <w:lang w:val="de-DE"/>
        </w:rPr>
        <w:t>2012/4.</w:t>
      </w:r>
      <w:r w:rsidR="00583311" w:rsidRPr="00E7578D">
        <w:rPr>
          <w:lang w:val="de-DE"/>
        </w:rPr>
        <w:t xml:space="preserve"> Berlin.</w:t>
      </w:r>
    </w:p>
    <w:p w14:paraId="066895A7" w14:textId="77777777" w:rsidR="00591DE8" w:rsidRPr="00E7578D"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Geppert, K. &amp; Gornig, M. (</w:t>
      </w:r>
      <w:r w:rsidR="00591DE8" w:rsidRPr="00E7578D">
        <w:rPr>
          <w:rFonts w:cs="Arial"/>
          <w:szCs w:val="22"/>
          <w:lang w:val="de-DE" w:eastAsia="en-GB"/>
        </w:rPr>
        <w:t>2010</w:t>
      </w:r>
      <w:r>
        <w:rPr>
          <w:rFonts w:cs="Arial"/>
          <w:szCs w:val="22"/>
          <w:lang w:val="de-DE" w:eastAsia="en-GB"/>
        </w:rPr>
        <w:t>)</w:t>
      </w:r>
      <w:r w:rsidR="00591DE8" w:rsidRPr="00E7578D">
        <w:rPr>
          <w:rFonts w:cs="Arial"/>
          <w:szCs w:val="22"/>
          <w:lang w:val="de-DE" w:eastAsia="en-GB"/>
        </w:rPr>
        <w:t xml:space="preserve"> </w:t>
      </w:r>
      <w:r w:rsidR="00591DE8" w:rsidRPr="008B6C58">
        <w:rPr>
          <w:rFonts w:cs="Arial"/>
          <w:i/>
          <w:szCs w:val="22"/>
          <w:lang w:val="de-DE" w:eastAsia="en-GB"/>
        </w:rPr>
        <w:t>Mehr Jobs, mehr Menschen: Die Anziehungskraft der großen Städte wächst</w:t>
      </w:r>
      <w:r w:rsidR="00591DE8" w:rsidRPr="00E7578D">
        <w:rPr>
          <w:rFonts w:cs="Arial"/>
          <w:szCs w:val="22"/>
          <w:lang w:val="de-DE" w:eastAsia="en-GB"/>
        </w:rPr>
        <w:t>, Wochenbericht des DIW, 19 (Berlin: Deutsches Institut für Wirtschaftsforschung)</w:t>
      </w:r>
      <w:r w:rsidR="00583311" w:rsidRPr="00E7578D">
        <w:rPr>
          <w:rFonts w:cs="Arial"/>
          <w:szCs w:val="22"/>
          <w:lang w:val="de-DE" w:eastAsia="en-GB"/>
        </w:rPr>
        <w:t>.</w:t>
      </w:r>
    </w:p>
    <w:p w14:paraId="066895A8" w14:textId="77777777" w:rsidR="00C50402"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Hanhörster, H.; Terpoorten, T. (2011)</w:t>
      </w:r>
      <w:r w:rsidR="00C50402">
        <w:rPr>
          <w:rFonts w:cs="Arial"/>
          <w:szCs w:val="22"/>
          <w:lang w:val="de-DE" w:eastAsia="en-GB"/>
        </w:rPr>
        <w:t xml:space="preserve"> Kleinräumige Segregation. In: Reicher, C.; Kunzmann, K.R.; P</w:t>
      </w:r>
      <w:r w:rsidR="00281923">
        <w:rPr>
          <w:rFonts w:cs="Arial"/>
          <w:szCs w:val="22"/>
          <w:lang w:val="de-DE" w:eastAsia="en-GB"/>
        </w:rPr>
        <w:t>olívka, J.; Rosst, F.; Utku, Y. &amp;</w:t>
      </w:r>
      <w:r w:rsidR="00C50402">
        <w:rPr>
          <w:rFonts w:cs="Arial"/>
          <w:szCs w:val="22"/>
          <w:lang w:val="de-DE" w:eastAsia="en-GB"/>
        </w:rPr>
        <w:t xml:space="preserve"> Wegener, M., ed</w:t>
      </w:r>
      <w:r w:rsidR="00281923">
        <w:rPr>
          <w:rFonts w:cs="Arial"/>
          <w:szCs w:val="22"/>
          <w:lang w:val="de-DE" w:eastAsia="en-GB"/>
        </w:rPr>
        <w:t>s</w:t>
      </w:r>
      <w:r w:rsidR="00C50402">
        <w:rPr>
          <w:rFonts w:cs="Arial"/>
          <w:szCs w:val="22"/>
          <w:lang w:val="de-DE" w:eastAsia="en-GB"/>
        </w:rPr>
        <w:t xml:space="preserve">. </w:t>
      </w:r>
      <w:r w:rsidR="00C50402" w:rsidRPr="008B6C58">
        <w:rPr>
          <w:rFonts w:cs="Arial"/>
          <w:i/>
          <w:szCs w:val="22"/>
          <w:lang w:val="de-DE" w:eastAsia="en-GB"/>
        </w:rPr>
        <w:t>Sch</w:t>
      </w:r>
      <w:r w:rsidR="00342522" w:rsidRPr="008B6C58">
        <w:rPr>
          <w:rFonts w:cs="Arial"/>
          <w:i/>
          <w:szCs w:val="22"/>
          <w:lang w:val="de-DE" w:eastAsia="en-GB"/>
        </w:rPr>
        <w:t xml:space="preserve">ichten einer Region. </w:t>
      </w:r>
      <w:r w:rsidR="00342522">
        <w:rPr>
          <w:rFonts w:cs="Arial"/>
          <w:szCs w:val="22"/>
          <w:lang w:val="de-DE" w:eastAsia="en-GB"/>
        </w:rPr>
        <w:t xml:space="preserve">Berlin: Jovis, pp.112-113. </w:t>
      </w:r>
    </w:p>
    <w:p w14:paraId="066895A9" w14:textId="77777777" w:rsidR="009C4145" w:rsidRPr="003958B8" w:rsidRDefault="008B6C58" w:rsidP="008274CA">
      <w:pPr>
        <w:autoSpaceDE w:val="0"/>
        <w:autoSpaceDN w:val="0"/>
        <w:adjustRightInd w:val="0"/>
        <w:spacing w:after="60" w:line="240" w:lineRule="auto"/>
        <w:rPr>
          <w:rFonts w:cs="Arial"/>
          <w:szCs w:val="22"/>
          <w:lang w:eastAsia="en-GB"/>
        </w:rPr>
      </w:pPr>
      <w:r>
        <w:rPr>
          <w:rFonts w:cs="Arial"/>
          <w:szCs w:val="22"/>
          <w:lang w:val="de-DE" w:eastAsia="en-GB"/>
        </w:rPr>
        <w:t>Hanesch, W. (2011)</w:t>
      </w:r>
      <w:r w:rsidR="009C4145" w:rsidRPr="00E7578D">
        <w:rPr>
          <w:rFonts w:cs="Arial"/>
          <w:szCs w:val="22"/>
          <w:lang w:val="de-DE" w:eastAsia="en-GB"/>
        </w:rPr>
        <w:t xml:space="preserve"> </w:t>
      </w:r>
      <w:r w:rsidR="009C4145" w:rsidRPr="008B6C58">
        <w:rPr>
          <w:rFonts w:cs="Arial"/>
          <w:i/>
          <w:szCs w:val="22"/>
          <w:lang w:val="de-DE" w:eastAsia="en-GB"/>
        </w:rPr>
        <w:t xml:space="preserve">Deutschland verabschiedet sich vom Kampf gegen Armut und soziale Ausgrenzung. </w:t>
      </w:r>
      <w:r w:rsidR="009C4145" w:rsidRPr="00E7578D">
        <w:rPr>
          <w:rFonts w:cs="Arial"/>
          <w:szCs w:val="22"/>
          <w:lang w:val="de-DE" w:eastAsia="en-GB"/>
        </w:rPr>
        <w:t xml:space="preserve">Stellungnahme der Nationalen Armutskonferenz (nak] zum </w:t>
      </w:r>
      <w:r w:rsidR="009C4145" w:rsidRPr="00E7578D">
        <w:rPr>
          <w:rFonts w:cs="Arial"/>
          <w:szCs w:val="22"/>
          <w:lang w:val="de-DE" w:eastAsia="en-GB"/>
        </w:rPr>
        <w:lastRenderedPageBreak/>
        <w:t xml:space="preserve">deutschen Nationalen Reformprogramm im Rahmen der Strategie Europa 2020. </w:t>
      </w:r>
      <w:r w:rsidR="009C4145" w:rsidRPr="003958B8">
        <w:rPr>
          <w:rFonts w:cs="Arial"/>
          <w:szCs w:val="22"/>
          <w:lang w:eastAsia="en-GB"/>
        </w:rPr>
        <w:t>[online] Available at:</w:t>
      </w:r>
      <w:r>
        <w:rPr>
          <w:rFonts w:cs="Arial"/>
          <w:szCs w:val="22"/>
          <w:lang w:eastAsia="en-GB"/>
        </w:rPr>
        <w:tab/>
      </w:r>
      <w:r>
        <w:rPr>
          <w:rFonts w:cs="Arial"/>
          <w:szCs w:val="22"/>
          <w:lang w:eastAsia="en-GB"/>
        </w:rPr>
        <w:br/>
      </w:r>
      <w:r w:rsidR="00EE7E7E" w:rsidRPr="003958B8">
        <w:rPr>
          <w:rFonts w:cs="Arial"/>
          <w:szCs w:val="22"/>
          <w:lang w:eastAsia="en-GB"/>
        </w:rPr>
        <w:t xml:space="preserve">http://nationalearmutskonferenz.de/data/nak-Stellungnahme_zum_NRP.pdf </w:t>
      </w:r>
      <w:r w:rsidR="009C4145" w:rsidRPr="003958B8">
        <w:rPr>
          <w:rFonts w:cs="Arial"/>
          <w:szCs w:val="22"/>
          <w:lang w:eastAsia="en-GB"/>
        </w:rPr>
        <w:t>[</w:t>
      </w:r>
      <w:r>
        <w:rPr>
          <w:rFonts w:cs="Arial"/>
          <w:szCs w:val="22"/>
          <w:lang w:eastAsia="en-GB"/>
        </w:rPr>
        <w:t>a</w:t>
      </w:r>
      <w:r w:rsidR="009C4145" w:rsidRPr="003958B8">
        <w:rPr>
          <w:rFonts w:cs="Arial"/>
          <w:szCs w:val="22"/>
          <w:lang w:eastAsia="en-GB"/>
        </w:rPr>
        <w:t>c</w:t>
      </w:r>
      <w:r w:rsidR="00EE7E7E" w:rsidRPr="003958B8">
        <w:rPr>
          <w:rFonts w:cs="Arial"/>
          <w:szCs w:val="22"/>
          <w:lang w:eastAsia="en-GB"/>
        </w:rPr>
        <w:t>cessed 25 May 2012]</w:t>
      </w:r>
    </w:p>
    <w:p w14:paraId="066895AA" w14:textId="77777777" w:rsidR="00427E97" w:rsidRPr="003958B8" w:rsidRDefault="00427E97" w:rsidP="008274CA">
      <w:pPr>
        <w:autoSpaceDE w:val="0"/>
        <w:autoSpaceDN w:val="0"/>
        <w:adjustRightInd w:val="0"/>
        <w:spacing w:after="60" w:line="240" w:lineRule="auto"/>
        <w:rPr>
          <w:rFonts w:cs="Arial"/>
          <w:szCs w:val="22"/>
          <w:lang w:eastAsia="en-GB"/>
        </w:rPr>
      </w:pPr>
      <w:r w:rsidRPr="00E7578D">
        <w:rPr>
          <w:rFonts w:cs="Arial"/>
          <w:szCs w:val="22"/>
          <w:lang w:val="de-DE" w:eastAsia="en-GB"/>
        </w:rPr>
        <w:t xml:space="preserve">Hans Böckler </w:t>
      </w:r>
      <w:r w:rsidR="008B6C58">
        <w:rPr>
          <w:rFonts w:cs="Arial"/>
          <w:szCs w:val="22"/>
          <w:lang w:val="de-DE" w:eastAsia="en-GB"/>
        </w:rPr>
        <w:t>Stiftung (2012)</w:t>
      </w:r>
      <w:r w:rsidRPr="00E7578D">
        <w:rPr>
          <w:rFonts w:cs="Arial"/>
          <w:szCs w:val="22"/>
          <w:lang w:val="de-DE" w:eastAsia="en-GB"/>
        </w:rPr>
        <w:t xml:space="preserve"> </w:t>
      </w:r>
      <w:r w:rsidRPr="008B6C58">
        <w:rPr>
          <w:rFonts w:cs="Arial"/>
          <w:i/>
          <w:szCs w:val="22"/>
          <w:lang w:val="de-DE" w:eastAsia="en-GB"/>
        </w:rPr>
        <w:t>Armut unter Beschäftigten und Arbeitslosen in Deutsc</w:t>
      </w:r>
      <w:r w:rsidRPr="008B6C58">
        <w:rPr>
          <w:rFonts w:cs="Arial"/>
          <w:i/>
          <w:szCs w:val="22"/>
          <w:lang w:val="de-DE" w:eastAsia="en-GB"/>
        </w:rPr>
        <w:t>h</w:t>
      </w:r>
      <w:r w:rsidRPr="008B6C58">
        <w:rPr>
          <w:rFonts w:cs="Arial"/>
          <w:i/>
          <w:szCs w:val="22"/>
          <w:lang w:val="de-DE" w:eastAsia="en-GB"/>
        </w:rPr>
        <w:t>land besonders stark gestiegen</w:t>
      </w:r>
      <w:r w:rsidRPr="00E7578D">
        <w:rPr>
          <w:rFonts w:cs="Arial"/>
          <w:szCs w:val="22"/>
          <w:lang w:val="de-DE" w:eastAsia="en-GB"/>
        </w:rPr>
        <w:t xml:space="preserve">. </w:t>
      </w:r>
      <w:r w:rsidRPr="003958B8">
        <w:rPr>
          <w:rFonts w:cs="Arial"/>
          <w:szCs w:val="22"/>
          <w:lang w:eastAsia="en-GB"/>
        </w:rPr>
        <w:t>[online] Available at:</w:t>
      </w:r>
      <w:r w:rsidR="008B6C58">
        <w:rPr>
          <w:rFonts w:cs="Arial"/>
          <w:szCs w:val="22"/>
          <w:lang w:eastAsia="en-GB"/>
        </w:rPr>
        <w:tab/>
      </w:r>
      <w:r w:rsidR="008B6C58">
        <w:rPr>
          <w:rFonts w:cs="Arial"/>
          <w:szCs w:val="22"/>
          <w:lang w:eastAsia="en-GB"/>
        </w:rPr>
        <w:br/>
      </w:r>
      <w:r w:rsidR="001336E8" w:rsidRPr="003958B8">
        <w:rPr>
          <w:rFonts w:cs="Arial"/>
          <w:szCs w:val="22"/>
          <w:lang w:eastAsia="en-GB"/>
        </w:rPr>
        <w:t xml:space="preserve">http://www.boeckler.de/14_39935.htm </w:t>
      </w:r>
      <w:r w:rsidR="001E1D45" w:rsidRPr="003958B8">
        <w:rPr>
          <w:rFonts w:cs="Arial"/>
          <w:szCs w:val="22"/>
          <w:lang w:eastAsia="en-GB"/>
        </w:rPr>
        <w:t>[</w:t>
      </w:r>
      <w:r w:rsidR="008B6C58">
        <w:rPr>
          <w:rFonts w:cs="Arial"/>
          <w:szCs w:val="22"/>
          <w:lang w:eastAsia="en-GB"/>
        </w:rPr>
        <w:t>a</w:t>
      </w:r>
      <w:r w:rsidR="001E1D45" w:rsidRPr="003958B8">
        <w:rPr>
          <w:rFonts w:cs="Arial"/>
          <w:szCs w:val="22"/>
          <w:lang w:eastAsia="en-GB"/>
        </w:rPr>
        <w:t>ccessed 22 December 2012]</w:t>
      </w:r>
    </w:p>
    <w:p w14:paraId="066895AB" w14:textId="77777777" w:rsidR="00CB3FD7" w:rsidRPr="000F6B9B" w:rsidRDefault="00CB3FD7" w:rsidP="008274CA">
      <w:pPr>
        <w:autoSpaceDE w:val="0"/>
        <w:autoSpaceDN w:val="0"/>
        <w:adjustRightInd w:val="0"/>
        <w:spacing w:after="60" w:line="240" w:lineRule="auto"/>
        <w:rPr>
          <w:rFonts w:cs="Arial"/>
          <w:szCs w:val="22"/>
          <w:lang w:val="en-US" w:eastAsia="en-GB"/>
        </w:rPr>
      </w:pPr>
      <w:r w:rsidRPr="000F6B9B">
        <w:rPr>
          <w:rFonts w:cs="Arial"/>
          <w:szCs w:val="22"/>
          <w:lang w:val="en-US" w:eastAsia="en-GB"/>
        </w:rPr>
        <w:t xml:space="preserve">Helbig, M. &amp; Gresch, C. (2013) </w:t>
      </w:r>
      <w:r w:rsidRPr="00783125">
        <w:rPr>
          <w:rFonts w:cs="Arial"/>
          <w:szCs w:val="22"/>
          <w:lang w:val="en-US" w:eastAsia="en-GB"/>
        </w:rPr>
        <w:t>Social divide at the end of primary school – Where parents have the right to choose even less working-class children go to the Gymn</w:t>
      </w:r>
      <w:r w:rsidRPr="00783125">
        <w:rPr>
          <w:rFonts w:cs="Arial"/>
          <w:szCs w:val="22"/>
          <w:lang w:val="en-US" w:eastAsia="en-GB"/>
        </w:rPr>
        <w:t>a</w:t>
      </w:r>
      <w:r w:rsidRPr="00783125">
        <w:rPr>
          <w:rFonts w:cs="Arial"/>
          <w:szCs w:val="22"/>
          <w:lang w:val="en-US" w:eastAsia="en-GB"/>
        </w:rPr>
        <w:t>sium</w:t>
      </w:r>
      <w:r w:rsidRPr="000F6B9B">
        <w:rPr>
          <w:rFonts w:cs="Arial"/>
          <w:szCs w:val="22"/>
          <w:lang w:val="en-US" w:eastAsia="en-GB"/>
        </w:rPr>
        <w:t xml:space="preserve">, </w:t>
      </w:r>
      <w:r w:rsidRPr="00783125">
        <w:rPr>
          <w:rFonts w:cs="Arial"/>
          <w:i/>
          <w:szCs w:val="22"/>
          <w:lang w:val="en-US" w:eastAsia="en-GB"/>
        </w:rPr>
        <w:t>WZBrief Bildung</w:t>
      </w:r>
      <w:r w:rsidR="00574E1F">
        <w:rPr>
          <w:rFonts w:cs="Arial"/>
          <w:szCs w:val="22"/>
          <w:lang w:val="en-US" w:eastAsia="en-GB"/>
        </w:rPr>
        <w:t xml:space="preserve"> 2</w:t>
      </w:r>
      <w:r w:rsidRPr="000F6B9B">
        <w:rPr>
          <w:rFonts w:cs="Arial"/>
          <w:szCs w:val="22"/>
          <w:lang w:val="en-US" w:eastAsia="en-GB"/>
        </w:rPr>
        <w:t xml:space="preserve">6/2013 (in German). </w:t>
      </w:r>
    </w:p>
    <w:p w14:paraId="066895AC" w14:textId="77777777" w:rsidR="00C131AC" w:rsidRPr="003958B8" w:rsidRDefault="00C131AC" w:rsidP="008274CA">
      <w:pPr>
        <w:autoSpaceDE w:val="0"/>
        <w:autoSpaceDN w:val="0"/>
        <w:adjustRightInd w:val="0"/>
        <w:spacing w:after="60" w:line="240" w:lineRule="auto"/>
        <w:rPr>
          <w:rFonts w:cs="Arial"/>
          <w:szCs w:val="22"/>
          <w:lang w:eastAsia="en-GB"/>
        </w:rPr>
      </w:pPr>
      <w:r w:rsidRPr="00E7578D">
        <w:rPr>
          <w:rFonts w:cs="Arial"/>
          <w:szCs w:val="22"/>
          <w:lang w:val="de-DE" w:eastAsia="en-GB"/>
        </w:rPr>
        <w:t>Holz, G.</w:t>
      </w:r>
      <w:r w:rsidR="002821EF">
        <w:rPr>
          <w:rFonts w:cs="Arial"/>
          <w:szCs w:val="22"/>
          <w:lang w:val="de-DE" w:eastAsia="en-GB"/>
        </w:rPr>
        <w:t>, Richter, A.,</w:t>
      </w:r>
      <w:r w:rsidR="008B6C58">
        <w:rPr>
          <w:rFonts w:cs="Arial"/>
          <w:szCs w:val="22"/>
          <w:lang w:val="de-DE" w:eastAsia="en-GB"/>
        </w:rPr>
        <w:t xml:space="preserve"> Wüstendörfer, W. &amp; Giering, D. (2005)</w:t>
      </w:r>
      <w:r w:rsidRPr="00E7578D">
        <w:rPr>
          <w:rFonts w:cs="Arial"/>
          <w:szCs w:val="22"/>
          <w:lang w:val="de-DE" w:eastAsia="en-GB"/>
        </w:rPr>
        <w:t xml:space="preserve"> </w:t>
      </w:r>
      <w:r w:rsidRPr="008B6C58">
        <w:rPr>
          <w:rFonts w:cs="Arial"/>
          <w:i/>
          <w:szCs w:val="22"/>
          <w:lang w:val="de-DE" w:eastAsia="en-GB"/>
        </w:rPr>
        <w:t>Zukunftschancen für Kinder!? – Wirkung von Armut bis zum Ende der Grundschulzeit</w:t>
      </w:r>
      <w:r w:rsidRPr="00E7578D">
        <w:rPr>
          <w:rFonts w:cs="Arial"/>
          <w:szCs w:val="22"/>
          <w:lang w:val="de-DE" w:eastAsia="en-GB"/>
        </w:rPr>
        <w:t xml:space="preserve"> Zusammenfassung des Endberichts der 3. </w:t>
      </w:r>
      <w:r w:rsidRPr="00281923">
        <w:rPr>
          <w:rFonts w:cs="Arial"/>
          <w:szCs w:val="22"/>
          <w:lang w:val="en-US" w:eastAsia="en-GB"/>
        </w:rPr>
        <w:t>Phase der AWO-ISS-Studie. [online] Available at:</w:t>
      </w:r>
      <w:r w:rsidR="008B6C58" w:rsidRPr="00281923">
        <w:rPr>
          <w:rFonts w:cs="Arial"/>
          <w:szCs w:val="22"/>
          <w:lang w:val="en-US" w:eastAsia="en-GB"/>
        </w:rPr>
        <w:tab/>
      </w:r>
      <w:r w:rsidR="008B6C58" w:rsidRPr="00281923">
        <w:rPr>
          <w:rFonts w:cs="Arial"/>
          <w:szCs w:val="22"/>
          <w:lang w:val="en-US" w:eastAsia="en-GB"/>
        </w:rPr>
        <w:br/>
      </w:r>
      <w:r w:rsidRPr="00281923">
        <w:rPr>
          <w:rFonts w:cs="Arial"/>
          <w:szCs w:val="22"/>
          <w:lang w:val="en-US" w:eastAsia="en-GB"/>
        </w:rPr>
        <w:t>http://www.sozialpolitik-aktuell.de/tl_files/sozialpolitik-aktuell/_Politikfelder/Einkommen-Armut/Dokume</w:t>
      </w:r>
      <w:r w:rsidRPr="003958B8">
        <w:rPr>
          <w:rFonts w:cs="Arial"/>
          <w:szCs w:val="22"/>
          <w:lang w:eastAsia="en-GB"/>
        </w:rPr>
        <w:t>nte/awokinderarmut12-2005.pdf [</w:t>
      </w:r>
      <w:r w:rsidR="008B6C58">
        <w:rPr>
          <w:rFonts w:cs="Arial"/>
          <w:szCs w:val="22"/>
          <w:lang w:eastAsia="en-GB"/>
        </w:rPr>
        <w:t>a</w:t>
      </w:r>
      <w:r w:rsidRPr="003958B8">
        <w:rPr>
          <w:rFonts w:cs="Arial"/>
          <w:szCs w:val="22"/>
          <w:lang w:eastAsia="en-GB"/>
        </w:rPr>
        <w:t>c</w:t>
      </w:r>
      <w:r w:rsidRPr="003958B8">
        <w:rPr>
          <w:rFonts w:cs="Arial"/>
          <w:szCs w:val="22"/>
          <w:lang w:eastAsia="en-GB"/>
        </w:rPr>
        <w:t>cessed 17 January 2013]</w:t>
      </w:r>
    </w:p>
    <w:p w14:paraId="066895AD" w14:textId="77777777" w:rsidR="003958B8" w:rsidRPr="00E7578D"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Kratzmann, J. &amp; Schneider, T. (2008)</w:t>
      </w:r>
      <w:r w:rsidR="003958B8" w:rsidRPr="00E7578D">
        <w:rPr>
          <w:rFonts w:cs="Arial"/>
          <w:szCs w:val="22"/>
          <w:lang w:val="de-DE" w:eastAsia="en-GB"/>
        </w:rPr>
        <w:t xml:space="preserve"> Verbessert der Besuch des Kindergartens die Startchancen von Kindern aus sozial schwachen Familien im Schulsystem? Eine U</w:t>
      </w:r>
      <w:r w:rsidR="003958B8" w:rsidRPr="00E7578D">
        <w:rPr>
          <w:rFonts w:cs="Arial"/>
          <w:szCs w:val="22"/>
          <w:lang w:val="de-DE" w:eastAsia="en-GB"/>
        </w:rPr>
        <w:t>n</w:t>
      </w:r>
      <w:r w:rsidR="003958B8" w:rsidRPr="00E7578D">
        <w:rPr>
          <w:rFonts w:cs="Arial"/>
          <w:szCs w:val="22"/>
          <w:lang w:val="de-DE" w:eastAsia="en-GB"/>
        </w:rPr>
        <w:t>tersuchung auf Basis des SOEP. In: Ramseger, J.</w:t>
      </w:r>
      <w:r>
        <w:rPr>
          <w:rFonts w:cs="Arial"/>
          <w:szCs w:val="22"/>
          <w:lang w:val="de-DE" w:eastAsia="en-GB"/>
        </w:rPr>
        <w:t xml:space="preserve"> &amp;</w:t>
      </w:r>
      <w:r w:rsidR="003958B8" w:rsidRPr="00E7578D">
        <w:rPr>
          <w:rFonts w:cs="Arial"/>
          <w:szCs w:val="22"/>
          <w:lang w:val="de-DE" w:eastAsia="en-GB"/>
        </w:rPr>
        <w:t xml:space="preserve"> Wagener, M., ed</w:t>
      </w:r>
      <w:r w:rsidR="00281923">
        <w:rPr>
          <w:rFonts w:cs="Arial"/>
          <w:szCs w:val="22"/>
          <w:lang w:val="de-DE" w:eastAsia="en-GB"/>
        </w:rPr>
        <w:t>s</w:t>
      </w:r>
      <w:r w:rsidR="003958B8" w:rsidRPr="00E7578D">
        <w:rPr>
          <w:rFonts w:cs="Arial"/>
          <w:szCs w:val="22"/>
          <w:lang w:val="de-DE" w:eastAsia="en-GB"/>
        </w:rPr>
        <w:t xml:space="preserve">. </w:t>
      </w:r>
      <w:r w:rsidR="003958B8" w:rsidRPr="008B6C58">
        <w:rPr>
          <w:rFonts w:cs="Arial"/>
          <w:i/>
          <w:szCs w:val="22"/>
          <w:lang w:val="de-DE" w:eastAsia="en-GB"/>
        </w:rPr>
        <w:t>Chancenu</w:t>
      </w:r>
      <w:r w:rsidR="003958B8" w:rsidRPr="008B6C58">
        <w:rPr>
          <w:rFonts w:cs="Arial"/>
          <w:i/>
          <w:szCs w:val="22"/>
          <w:lang w:val="de-DE" w:eastAsia="en-GB"/>
        </w:rPr>
        <w:t>n</w:t>
      </w:r>
      <w:r w:rsidR="003958B8" w:rsidRPr="008B6C58">
        <w:rPr>
          <w:rFonts w:cs="Arial"/>
          <w:i/>
          <w:szCs w:val="22"/>
          <w:lang w:val="de-DE" w:eastAsia="en-GB"/>
        </w:rPr>
        <w:t>gleichheit in der Grundschule. Ursachen und Wege aus der Krise.</w:t>
      </w:r>
      <w:r w:rsidR="003958B8" w:rsidRPr="00E7578D">
        <w:rPr>
          <w:rFonts w:cs="Arial"/>
          <w:szCs w:val="22"/>
          <w:lang w:val="de-DE" w:eastAsia="en-GB"/>
        </w:rPr>
        <w:t xml:space="preserve"> Wiesbaden: VS Verlag für Sozialwissenschaften, pp. 295-298.</w:t>
      </w:r>
    </w:p>
    <w:p w14:paraId="066895AE" w14:textId="77777777" w:rsidR="007E1A6D"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Kuhlmann, C.</w:t>
      </w:r>
      <w:r w:rsidR="007E1A6D" w:rsidRPr="00E7578D">
        <w:rPr>
          <w:rFonts w:cs="Arial"/>
          <w:szCs w:val="22"/>
          <w:lang w:val="de-DE" w:eastAsia="en-GB"/>
        </w:rPr>
        <w:t xml:space="preserve"> </w:t>
      </w:r>
      <w:r>
        <w:rPr>
          <w:rFonts w:cs="Arial"/>
          <w:szCs w:val="22"/>
          <w:lang w:val="de-DE" w:eastAsia="en-GB"/>
        </w:rPr>
        <w:t>(2008)</w:t>
      </w:r>
      <w:r w:rsidR="007E1A6D" w:rsidRPr="00E7578D">
        <w:rPr>
          <w:rFonts w:cs="Arial"/>
          <w:szCs w:val="22"/>
          <w:lang w:val="de-DE" w:eastAsia="en-GB"/>
        </w:rPr>
        <w:t xml:space="preserve"> Bildungsarmut und die soziale “Vererbung” von Ungleichheiten</w:t>
      </w:r>
      <w:r w:rsidR="00281923">
        <w:rPr>
          <w:rFonts w:cs="Arial"/>
          <w:szCs w:val="22"/>
          <w:lang w:val="de-DE" w:eastAsia="en-GB"/>
        </w:rPr>
        <w:t>. In: Huster, E.-U.; Boeckh, J.&amp;</w:t>
      </w:r>
      <w:r w:rsidR="007E1A6D" w:rsidRPr="00E7578D">
        <w:rPr>
          <w:rFonts w:cs="Arial"/>
          <w:szCs w:val="22"/>
          <w:lang w:val="de-DE" w:eastAsia="en-GB"/>
        </w:rPr>
        <w:t xml:space="preserve"> Mogge-Grotjahn, H., ed</w:t>
      </w:r>
      <w:r w:rsidR="00281923">
        <w:rPr>
          <w:rFonts w:cs="Arial"/>
          <w:szCs w:val="22"/>
          <w:lang w:val="de-DE" w:eastAsia="en-GB"/>
        </w:rPr>
        <w:t>s</w:t>
      </w:r>
      <w:r w:rsidR="007E1A6D" w:rsidRPr="00E7578D">
        <w:rPr>
          <w:rFonts w:cs="Arial"/>
          <w:szCs w:val="22"/>
          <w:lang w:val="de-DE" w:eastAsia="en-GB"/>
        </w:rPr>
        <w:t xml:space="preserve">. </w:t>
      </w:r>
      <w:r w:rsidR="007E1A6D" w:rsidRPr="008B6C58">
        <w:rPr>
          <w:rFonts w:cs="Arial"/>
          <w:i/>
          <w:szCs w:val="22"/>
          <w:lang w:val="de-DE" w:eastAsia="en-GB"/>
        </w:rPr>
        <w:t>Handbuch Armut und soziale Ausgrenzung.</w:t>
      </w:r>
      <w:r w:rsidR="007E1A6D" w:rsidRPr="00E7578D">
        <w:rPr>
          <w:rFonts w:cs="Arial"/>
          <w:szCs w:val="22"/>
          <w:lang w:val="de-DE" w:eastAsia="en-GB"/>
        </w:rPr>
        <w:t xml:space="preserve"> </w:t>
      </w:r>
      <w:r w:rsidR="007E1A6D" w:rsidRPr="00342522">
        <w:rPr>
          <w:rFonts w:cs="Arial"/>
          <w:szCs w:val="22"/>
          <w:lang w:val="de-DE" w:eastAsia="en-GB"/>
        </w:rPr>
        <w:t>Wiesbaden: VS Verlag für Soz</w:t>
      </w:r>
      <w:r w:rsidR="00EE7E7E" w:rsidRPr="00342522">
        <w:rPr>
          <w:rFonts w:cs="Arial"/>
          <w:szCs w:val="22"/>
          <w:lang w:val="de-DE" w:eastAsia="en-GB"/>
        </w:rPr>
        <w:t>ialwissenschaften, pp. 301-319.</w:t>
      </w:r>
    </w:p>
    <w:p w14:paraId="066895AF" w14:textId="77777777" w:rsidR="00E20A27" w:rsidRPr="00E20A27" w:rsidRDefault="00E20A27" w:rsidP="008274CA">
      <w:pPr>
        <w:autoSpaceDE w:val="0"/>
        <w:autoSpaceDN w:val="0"/>
        <w:adjustRightInd w:val="0"/>
        <w:spacing w:after="60" w:line="240" w:lineRule="auto"/>
        <w:rPr>
          <w:rFonts w:cs="Arial"/>
          <w:szCs w:val="22"/>
          <w:lang w:val="de-DE" w:eastAsia="en-GB"/>
        </w:rPr>
      </w:pPr>
      <w:r>
        <w:rPr>
          <w:rFonts w:cs="Arial"/>
          <w:szCs w:val="22"/>
          <w:lang w:val="de-DE" w:eastAsia="en-GB"/>
        </w:rPr>
        <w:t>Ludwig-Mayerhofer, W.</w:t>
      </w:r>
      <w:r w:rsidR="008B6C58">
        <w:rPr>
          <w:rFonts w:cs="Arial"/>
          <w:szCs w:val="22"/>
          <w:lang w:val="de-DE" w:eastAsia="en-GB"/>
        </w:rPr>
        <w:t xml:space="preserve"> &amp; Kühn, S.</w:t>
      </w:r>
      <w:r>
        <w:rPr>
          <w:rFonts w:cs="Arial"/>
          <w:szCs w:val="22"/>
          <w:lang w:val="de-DE" w:eastAsia="en-GB"/>
        </w:rPr>
        <w:t xml:space="preserve"> </w:t>
      </w:r>
      <w:r w:rsidR="008B6C58">
        <w:rPr>
          <w:rFonts w:cs="Arial"/>
          <w:szCs w:val="22"/>
          <w:lang w:val="de-DE" w:eastAsia="en-GB"/>
        </w:rPr>
        <w:t>(2010)</w:t>
      </w:r>
      <w:r>
        <w:rPr>
          <w:rFonts w:cs="Arial"/>
          <w:szCs w:val="22"/>
          <w:lang w:val="de-DE" w:eastAsia="en-GB"/>
        </w:rPr>
        <w:t xml:space="preserve"> </w:t>
      </w:r>
      <w:r w:rsidRPr="00E20A27">
        <w:rPr>
          <w:rFonts w:cs="Arial"/>
          <w:szCs w:val="22"/>
          <w:lang w:val="de-DE" w:eastAsia="en-GB"/>
        </w:rPr>
        <w:t>Bildungsarmut, Exklusion und die Rolle von sozialer</w:t>
      </w:r>
      <w:r>
        <w:rPr>
          <w:rFonts w:cs="Arial"/>
          <w:szCs w:val="22"/>
          <w:lang w:val="de-DE" w:eastAsia="en-GB"/>
        </w:rPr>
        <w:t xml:space="preserve"> </w:t>
      </w:r>
      <w:r w:rsidRPr="00E20A27">
        <w:rPr>
          <w:rFonts w:cs="Arial"/>
          <w:szCs w:val="22"/>
          <w:lang w:val="de-DE" w:eastAsia="en-GB"/>
        </w:rPr>
        <w:t>Verarmung und Social Illiteracy</w:t>
      </w:r>
      <w:r>
        <w:rPr>
          <w:rFonts w:cs="Arial"/>
          <w:szCs w:val="22"/>
          <w:lang w:val="de-DE" w:eastAsia="en-GB"/>
        </w:rPr>
        <w:t xml:space="preserve">. In: </w:t>
      </w:r>
      <w:r w:rsidRPr="00E7578D">
        <w:rPr>
          <w:rFonts w:cs="Arial"/>
          <w:szCs w:val="22"/>
          <w:lang w:val="de-DE" w:eastAsia="en-GB"/>
        </w:rPr>
        <w:t>Quenzel, G.</w:t>
      </w:r>
      <w:r w:rsidR="00281923">
        <w:rPr>
          <w:rFonts w:cs="Arial"/>
          <w:szCs w:val="22"/>
          <w:lang w:val="de-DE" w:eastAsia="en-GB"/>
        </w:rPr>
        <w:t xml:space="preserve"> &amp;</w:t>
      </w:r>
      <w:r w:rsidRPr="00E7578D">
        <w:rPr>
          <w:rFonts w:cs="Arial"/>
          <w:szCs w:val="22"/>
          <w:lang w:val="de-DE" w:eastAsia="en-GB"/>
        </w:rPr>
        <w:t xml:space="preserve"> Hurrelmann, K., ed</w:t>
      </w:r>
      <w:r w:rsidR="00281923">
        <w:rPr>
          <w:rFonts w:cs="Arial"/>
          <w:szCs w:val="22"/>
          <w:lang w:val="de-DE" w:eastAsia="en-GB"/>
        </w:rPr>
        <w:t>s</w:t>
      </w:r>
      <w:r w:rsidRPr="00E7578D">
        <w:rPr>
          <w:rFonts w:cs="Arial"/>
          <w:szCs w:val="22"/>
          <w:lang w:val="de-DE" w:eastAsia="en-GB"/>
        </w:rPr>
        <w:t xml:space="preserve">. </w:t>
      </w:r>
      <w:r w:rsidRPr="008B6C58">
        <w:rPr>
          <w:rFonts w:cs="Arial"/>
          <w:i/>
          <w:szCs w:val="22"/>
          <w:lang w:val="de-DE" w:eastAsia="en-GB"/>
        </w:rPr>
        <w:t>Bildungsverlierer. Neue Ungleichheiten.</w:t>
      </w:r>
      <w:r w:rsidRPr="00B07A4F">
        <w:rPr>
          <w:rFonts w:cs="Arial"/>
          <w:szCs w:val="22"/>
          <w:lang w:val="de-DE" w:eastAsia="en-GB"/>
        </w:rPr>
        <w:t xml:space="preserve"> Wiesbaden: VS Verlag für Sozialwisse</w:t>
      </w:r>
      <w:r w:rsidRPr="00B07A4F">
        <w:rPr>
          <w:rFonts w:cs="Arial"/>
          <w:szCs w:val="22"/>
          <w:lang w:val="de-DE" w:eastAsia="en-GB"/>
        </w:rPr>
        <w:t>n</w:t>
      </w:r>
      <w:r w:rsidRPr="00B07A4F">
        <w:rPr>
          <w:rFonts w:cs="Arial"/>
          <w:szCs w:val="22"/>
          <w:lang w:val="de-DE" w:eastAsia="en-GB"/>
        </w:rPr>
        <w:t>schaf</w:t>
      </w:r>
      <w:r>
        <w:rPr>
          <w:rFonts w:cs="Arial"/>
          <w:szCs w:val="22"/>
          <w:lang w:val="de-DE" w:eastAsia="en-GB"/>
        </w:rPr>
        <w:t>ten, pp. 137-155</w:t>
      </w:r>
      <w:r w:rsidRPr="00B07A4F">
        <w:rPr>
          <w:rFonts w:cs="Arial"/>
          <w:szCs w:val="22"/>
          <w:lang w:val="de-DE" w:eastAsia="en-GB"/>
        </w:rPr>
        <w:t>.</w:t>
      </w:r>
    </w:p>
    <w:p w14:paraId="066895B0" w14:textId="77777777" w:rsidR="003A1CE5" w:rsidRPr="00B07A4F" w:rsidRDefault="003A1CE5" w:rsidP="008274CA">
      <w:pPr>
        <w:autoSpaceDE w:val="0"/>
        <w:autoSpaceDN w:val="0"/>
        <w:adjustRightInd w:val="0"/>
        <w:spacing w:after="60" w:line="240" w:lineRule="auto"/>
        <w:rPr>
          <w:rFonts w:cs="Arial"/>
          <w:szCs w:val="22"/>
          <w:lang w:val="de-DE" w:eastAsia="en-GB"/>
        </w:rPr>
      </w:pPr>
      <w:r w:rsidRPr="00930FBF">
        <w:rPr>
          <w:rFonts w:cs="Arial"/>
          <w:szCs w:val="22"/>
          <w:lang w:val="de-DE" w:eastAsia="en-GB"/>
        </w:rPr>
        <w:t xml:space="preserve">Maaz, </w:t>
      </w:r>
      <w:r w:rsidR="002821EF">
        <w:rPr>
          <w:rFonts w:cs="Arial"/>
          <w:szCs w:val="22"/>
          <w:lang w:val="de-DE" w:eastAsia="en-GB"/>
        </w:rPr>
        <w:t>K.,</w:t>
      </w:r>
      <w:r w:rsidR="008B6C58" w:rsidRPr="00930FBF">
        <w:rPr>
          <w:rFonts w:cs="Arial"/>
          <w:szCs w:val="22"/>
          <w:lang w:val="de-DE" w:eastAsia="en-GB"/>
        </w:rPr>
        <w:t xml:space="preserve"> Baumert, J. &amp; Cortina, K.S. (2005)</w:t>
      </w:r>
      <w:r w:rsidRPr="00930FBF">
        <w:rPr>
          <w:rFonts w:cs="Arial"/>
          <w:szCs w:val="22"/>
          <w:lang w:val="de-DE" w:eastAsia="en-GB"/>
        </w:rPr>
        <w:t xml:space="preserve"> </w:t>
      </w:r>
      <w:r w:rsidRPr="00E7578D">
        <w:rPr>
          <w:rFonts w:cs="Arial"/>
          <w:szCs w:val="22"/>
          <w:lang w:val="de-DE" w:eastAsia="en-GB"/>
        </w:rPr>
        <w:t xml:space="preserve">Soziale und regionale Ungleichheit im deutschen Bildungssystem. In: Cortina, K.S.; Baumert, </w:t>
      </w:r>
      <w:r w:rsidR="00281923">
        <w:rPr>
          <w:rFonts w:cs="Arial"/>
          <w:szCs w:val="22"/>
          <w:lang w:val="de-DE" w:eastAsia="en-GB"/>
        </w:rPr>
        <w:t>J.; Leschinsky, A.; Mayer, K.U. &amp;</w:t>
      </w:r>
      <w:r w:rsidRPr="00E7578D">
        <w:rPr>
          <w:rFonts w:cs="Arial"/>
          <w:szCs w:val="22"/>
          <w:lang w:val="de-DE" w:eastAsia="en-GB"/>
        </w:rPr>
        <w:t xml:space="preserve"> Trommer, L., ed</w:t>
      </w:r>
      <w:r w:rsidR="00281923">
        <w:rPr>
          <w:rFonts w:cs="Arial"/>
          <w:szCs w:val="22"/>
          <w:lang w:val="de-DE" w:eastAsia="en-GB"/>
        </w:rPr>
        <w:t>s</w:t>
      </w:r>
      <w:r w:rsidRPr="00E7578D">
        <w:rPr>
          <w:rFonts w:cs="Arial"/>
          <w:szCs w:val="22"/>
          <w:lang w:val="de-DE" w:eastAsia="en-GB"/>
        </w:rPr>
        <w:t xml:space="preserve">. </w:t>
      </w:r>
      <w:r w:rsidRPr="008B6C58">
        <w:rPr>
          <w:rFonts w:cs="Arial"/>
          <w:i/>
          <w:szCs w:val="22"/>
          <w:lang w:val="de-DE" w:eastAsia="en-GB"/>
        </w:rPr>
        <w:t>Das Bildungswesen in der Bundesrepublik Deutschland. Strukturen und Entwicklungen im Überblick</w:t>
      </w:r>
      <w:r w:rsidR="004E6C30" w:rsidRPr="00E7578D">
        <w:rPr>
          <w:rFonts w:cs="Arial"/>
          <w:szCs w:val="22"/>
          <w:lang w:val="de-DE" w:eastAsia="en-GB"/>
        </w:rPr>
        <w:t xml:space="preserve">. </w:t>
      </w:r>
      <w:r w:rsidR="004E6C30" w:rsidRPr="00B07A4F">
        <w:rPr>
          <w:rFonts w:cs="Arial"/>
          <w:szCs w:val="22"/>
          <w:lang w:val="de-DE" w:eastAsia="en-GB"/>
        </w:rPr>
        <w:t>Reinbeck: Rowohlt, pp. 205-243.</w:t>
      </w:r>
    </w:p>
    <w:p w14:paraId="066895B1" w14:textId="77777777" w:rsidR="00376AE8" w:rsidRPr="00376AE8" w:rsidRDefault="008B6C58" w:rsidP="008274CA">
      <w:pPr>
        <w:autoSpaceDE w:val="0"/>
        <w:autoSpaceDN w:val="0"/>
        <w:adjustRightInd w:val="0"/>
        <w:spacing w:after="60" w:line="240" w:lineRule="auto"/>
        <w:rPr>
          <w:rFonts w:cs="Arial"/>
          <w:szCs w:val="22"/>
          <w:lang w:eastAsia="en-GB"/>
        </w:rPr>
      </w:pPr>
      <w:r>
        <w:rPr>
          <w:rFonts w:cs="Arial"/>
          <w:szCs w:val="22"/>
          <w:lang w:val="de-DE" w:eastAsia="en-GB"/>
        </w:rPr>
        <w:t>Mack, W. (2010)</w:t>
      </w:r>
      <w:r w:rsidR="00376AE8">
        <w:rPr>
          <w:rFonts w:cs="Arial"/>
          <w:szCs w:val="22"/>
          <w:lang w:val="de-DE" w:eastAsia="en-GB"/>
        </w:rPr>
        <w:t xml:space="preserve"> Lokale Verantwortung für Bildung – Begründungen und Konturen des Konzepts Bildungslandschaften. In: </w:t>
      </w:r>
      <w:r w:rsidR="00281923">
        <w:rPr>
          <w:rFonts w:cs="Arial"/>
          <w:szCs w:val="22"/>
          <w:lang w:val="de-DE" w:eastAsia="en-GB"/>
        </w:rPr>
        <w:t>Wernstedt, R. &amp;</w:t>
      </w:r>
      <w:r w:rsidR="00376AE8" w:rsidRPr="00564511">
        <w:rPr>
          <w:rFonts w:cs="Arial"/>
          <w:szCs w:val="22"/>
          <w:lang w:val="de-DE" w:eastAsia="en-GB"/>
        </w:rPr>
        <w:t xml:space="preserve"> John-Ohnesorg, M.,</w:t>
      </w:r>
      <w:r w:rsidR="00376AE8">
        <w:rPr>
          <w:rFonts w:cs="Arial"/>
          <w:szCs w:val="22"/>
          <w:lang w:val="de-DE" w:eastAsia="en-GB"/>
        </w:rPr>
        <w:t xml:space="preserve"> ed</w:t>
      </w:r>
      <w:r w:rsidR="00281923">
        <w:rPr>
          <w:rFonts w:cs="Arial"/>
          <w:szCs w:val="22"/>
          <w:lang w:val="de-DE" w:eastAsia="en-GB"/>
        </w:rPr>
        <w:t>s</w:t>
      </w:r>
      <w:r w:rsidR="00376AE8">
        <w:rPr>
          <w:rFonts w:cs="Arial"/>
          <w:szCs w:val="22"/>
          <w:lang w:val="de-DE" w:eastAsia="en-GB"/>
        </w:rPr>
        <w:t xml:space="preserve">. </w:t>
      </w:r>
      <w:r w:rsidR="00376AE8" w:rsidRPr="008B6C58">
        <w:rPr>
          <w:rFonts w:cs="Arial"/>
          <w:i/>
          <w:szCs w:val="22"/>
          <w:lang w:val="de-DE" w:eastAsia="en-GB"/>
        </w:rPr>
        <w:t xml:space="preserve">Beginnt die Bildungsrepublik vor Ort? Die Stärken lokaler Bildungsnetzwerke. </w:t>
      </w:r>
      <w:r w:rsidR="00376AE8">
        <w:rPr>
          <w:rFonts w:cs="Arial"/>
          <w:szCs w:val="22"/>
          <w:lang w:val="de-DE" w:eastAsia="en-GB"/>
        </w:rPr>
        <w:t>Frie</w:t>
      </w:r>
      <w:r w:rsidR="00376AE8">
        <w:rPr>
          <w:rFonts w:cs="Arial"/>
          <w:szCs w:val="22"/>
          <w:lang w:val="de-DE" w:eastAsia="en-GB"/>
        </w:rPr>
        <w:t>d</w:t>
      </w:r>
      <w:r w:rsidR="00376AE8">
        <w:rPr>
          <w:rFonts w:cs="Arial"/>
          <w:szCs w:val="22"/>
          <w:lang w:val="de-DE" w:eastAsia="en-GB"/>
        </w:rPr>
        <w:t xml:space="preserve">rich-Ebert-Stiftung. </w:t>
      </w:r>
      <w:r w:rsidR="00376AE8" w:rsidRPr="00564511">
        <w:rPr>
          <w:rFonts w:cs="Arial"/>
          <w:szCs w:val="22"/>
          <w:lang w:val="de-DE" w:eastAsia="en-GB"/>
        </w:rPr>
        <w:t xml:space="preserve">Schriftenreihe des Netzwerk Bildung. </w:t>
      </w:r>
      <w:r w:rsidR="00376AE8" w:rsidRPr="00564511">
        <w:rPr>
          <w:rFonts w:cs="Arial"/>
          <w:szCs w:val="22"/>
          <w:lang w:val="en-US" w:eastAsia="en-GB"/>
        </w:rPr>
        <w:t xml:space="preserve">[online] Available at: </w:t>
      </w:r>
      <w:r w:rsidR="009A7140">
        <w:rPr>
          <w:rFonts w:cs="Arial"/>
          <w:szCs w:val="22"/>
          <w:lang w:val="en-US" w:eastAsia="en-GB"/>
        </w:rPr>
        <w:tab/>
      </w:r>
      <w:r>
        <w:rPr>
          <w:rFonts w:cs="Arial"/>
          <w:szCs w:val="22"/>
          <w:lang w:val="en-US" w:eastAsia="en-GB"/>
        </w:rPr>
        <w:br/>
      </w:r>
      <w:r w:rsidR="00376AE8" w:rsidRPr="00564511">
        <w:rPr>
          <w:rFonts w:cs="Arial"/>
          <w:szCs w:val="22"/>
          <w:lang w:val="en-US" w:eastAsia="en-GB"/>
        </w:rPr>
        <w:t xml:space="preserve">http://library.fes.de/pdf-files/studienfoerderung/07413.pdf </w:t>
      </w:r>
      <w:r w:rsidR="00376AE8" w:rsidRPr="003958B8">
        <w:rPr>
          <w:rFonts w:cs="Arial"/>
          <w:szCs w:val="22"/>
          <w:lang w:eastAsia="en-GB"/>
        </w:rPr>
        <w:t>[</w:t>
      </w:r>
      <w:r>
        <w:rPr>
          <w:rFonts w:cs="Arial"/>
          <w:szCs w:val="22"/>
          <w:lang w:eastAsia="en-GB"/>
        </w:rPr>
        <w:t>a</w:t>
      </w:r>
      <w:r w:rsidR="00376AE8" w:rsidRPr="003958B8">
        <w:rPr>
          <w:rFonts w:cs="Arial"/>
          <w:szCs w:val="22"/>
          <w:lang w:eastAsia="en-GB"/>
        </w:rPr>
        <w:t>ccessed 22 December 2012]</w:t>
      </w:r>
    </w:p>
    <w:p w14:paraId="066895B2" w14:textId="77777777" w:rsidR="00CA1B14" w:rsidRPr="00CA1B14" w:rsidRDefault="00CA1B14" w:rsidP="008274CA">
      <w:pPr>
        <w:autoSpaceDE w:val="0"/>
        <w:autoSpaceDN w:val="0"/>
        <w:adjustRightInd w:val="0"/>
        <w:spacing w:after="60" w:line="240" w:lineRule="auto"/>
        <w:rPr>
          <w:rFonts w:cs="Arial"/>
          <w:szCs w:val="22"/>
          <w:lang w:eastAsia="en-GB"/>
        </w:rPr>
      </w:pPr>
      <w:r w:rsidRPr="00CA1B14">
        <w:rPr>
          <w:rFonts w:cs="Arial"/>
          <w:szCs w:val="22"/>
          <w:lang w:val="de-DE" w:eastAsia="en-GB"/>
        </w:rPr>
        <w:t>Ministerium für Schule und Weiterbildung des Landes Nord</w:t>
      </w:r>
      <w:r w:rsidR="008B6C58">
        <w:rPr>
          <w:rFonts w:cs="Arial"/>
          <w:szCs w:val="22"/>
          <w:lang w:val="de-DE" w:eastAsia="en-GB"/>
        </w:rPr>
        <w:t>rhein-Westfalen (MSW NRW) (2012)</w:t>
      </w:r>
      <w:r w:rsidRPr="00CA1B14">
        <w:rPr>
          <w:rFonts w:cs="Arial"/>
          <w:szCs w:val="22"/>
          <w:lang w:val="de-DE" w:eastAsia="en-GB"/>
        </w:rPr>
        <w:t xml:space="preserve"> </w:t>
      </w:r>
      <w:r w:rsidRPr="008B6C58">
        <w:rPr>
          <w:rFonts w:cs="Arial"/>
          <w:i/>
          <w:szCs w:val="22"/>
          <w:lang w:val="de-DE" w:eastAsia="en-GB"/>
        </w:rPr>
        <w:t>Sekundarschule.</w:t>
      </w:r>
      <w:r w:rsidRPr="008B6C58">
        <w:rPr>
          <w:rFonts w:cs="Arial"/>
          <w:szCs w:val="22"/>
          <w:lang w:val="de-DE" w:eastAsia="en-GB"/>
        </w:rPr>
        <w:t xml:space="preserve"> </w:t>
      </w:r>
      <w:r w:rsidRPr="003958B8">
        <w:rPr>
          <w:rFonts w:cs="Arial"/>
          <w:szCs w:val="22"/>
          <w:lang w:eastAsia="en-GB"/>
        </w:rPr>
        <w:t>[online] Available at:</w:t>
      </w:r>
      <w:r w:rsidR="008B6C58">
        <w:rPr>
          <w:rFonts w:cs="Arial"/>
          <w:szCs w:val="22"/>
          <w:lang w:eastAsia="en-GB"/>
        </w:rPr>
        <w:tab/>
      </w:r>
      <w:r w:rsidR="008B6C58">
        <w:rPr>
          <w:rFonts w:cs="Arial"/>
          <w:szCs w:val="22"/>
          <w:lang w:eastAsia="en-GB"/>
        </w:rPr>
        <w:br/>
      </w:r>
      <w:r w:rsidRPr="00CA1B14">
        <w:rPr>
          <w:rFonts w:cs="Arial"/>
          <w:szCs w:val="22"/>
          <w:lang w:eastAsia="en-GB"/>
        </w:rPr>
        <w:t>http://www.schulministerium.nrw.de/BP/Sekundarschule/index.html</w:t>
      </w:r>
      <w:r>
        <w:rPr>
          <w:rFonts w:cs="Arial"/>
          <w:szCs w:val="22"/>
          <w:lang w:eastAsia="en-GB"/>
        </w:rPr>
        <w:t xml:space="preserve"> </w:t>
      </w:r>
      <w:r w:rsidRPr="003958B8">
        <w:rPr>
          <w:rFonts w:cs="Arial"/>
          <w:szCs w:val="22"/>
          <w:lang w:eastAsia="en-GB"/>
        </w:rPr>
        <w:t>[</w:t>
      </w:r>
      <w:r w:rsidR="008B6C58">
        <w:rPr>
          <w:rFonts w:cs="Arial"/>
          <w:szCs w:val="22"/>
          <w:lang w:eastAsia="en-GB"/>
        </w:rPr>
        <w:t>a</w:t>
      </w:r>
      <w:r w:rsidRPr="003958B8">
        <w:rPr>
          <w:rFonts w:cs="Arial"/>
          <w:szCs w:val="22"/>
          <w:lang w:eastAsia="en-GB"/>
        </w:rPr>
        <w:t>ccessed 22 December 2012]</w:t>
      </w:r>
    </w:p>
    <w:p w14:paraId="066895B3" w14:textId="77777777" w:rsidR="0023734B" w:rsidRDefault="008B6C58" w:rsidP="008274CA">
      <w:pPr>
        <w:autoSpaceDE w:val="0"/>
        <w:autoSpaceDN w:val="0"/>
        <w:adjustRightInd w:val="0"/>
        <w:spacing w:after="60" w:line="240" w:lineRule="auto"/>
        <w:rPr>
          <w:rFonts w:cs="Arial"/>
          <w:szCs w:val="22"/>
          <w:lang w:val="en-US" w:eastAsia="en-GB"/>
        </w:rPr>
      </w:pPr>
      <w:r>
        <w:rPr>
          <w:rFonts w:cs="Arial"/>
          <w:szCs w:val="22"/>
          <w:lang w:val="en-US" w:eastAsia="en-GB"/>
        </w:rPr>
        <w:t>Musset, P.</w:t>
      </w:r>
      <w:r w:rsidR="0023734B" w:rsidRPr="0023734B">
        <w:rPr>
          <w:rFonts w:cs="Arial"/>
          <w:szCs w:val="22"/>
          <w:lang w:val="en-US" w:eastAsia="en-GB"/>
        </w:rPr>
        <w:t xml:space="preserve"> </w:t>
      </w:r>
      <w:r>
        <w:rPr>
          <w:rFonts w:cs="Arial"/>
          <w:szCs w:val="22"/>
          <w:lang w:val="en-US" w:eastAsia="en-GB"/>
        </w:rPr>
        <w:t>(2012)</w:t>
      </w:r>
      <w:r w:rsidR="0023734B" w:rsidRPr="0023734B">
        <w:rPr>
          <w:rFonts w:cs="Arial"/>
          <w:szCs w:val="22"/>
          <w:lang w:val="en-US" w:eastAsia="en-GB"/>
        </w:rPr>
        <w:t xml:space="preserve"> </w:t>
      </w:r>
      <w:r w:rsidR="0023734B" w:rsidRPr="00783125">
        <w:rPr>
          <w:rFonts w:cs="Arial"/>
          <w:szCs w:val="22"/>
          <w:lang w:val="en-US" w:eastAsia="en-GB"/>
        </w:rPr>
        <w:t>School Choice and Equity: Current Policies in OECD Co</w:t>
      </w:r>
      <w:r w:rsidRPr="00783125">
        <w:rPr>
          <w:rFonts w:cs="Arial"/>
          <w:szCs w:val="22"/>
          <w:lang w:val="en-US" w:eastAsia="en-GB"/>
        </w:rPr>
        <w:t>untries and a Literature Review</w:t>
      </w:r>
      <w:r w:rsidR="0023734B" w:rsidRPr="008B6C58">
        <w:rPr>
          <w:rFonts w:cs="Arial"/>
          <w:i/>
          <w:szCs w:val="22"/>
          <w:lang w:val="en-US" w:eastAsia="en-GB"/>
        </w:rPr>
        <w:t>,</w:t>
      </w:r>
      <w:r w:rsidR="0023734B" w:rsidRPr="0023734B">
        <w:rPr>
          <w:rFonts w:cs="Arial"/>
          <w:szCs w:val="22"/>
          <w:lang w:val="en-US" w:eastAsia="en-GB"/>
        </w:rPr>
        <w:t xml:space="preserve"> </w:t>
      </w:r>
      <w:r w:rsidR="0023734B" w:rsidRPr="00783125">
        <w:rPr>
          <w:rFonts w:cs="Arial"/>
          <w:i/>
          <w:szCs w:val="22"/>
          <w:lang w:val="en-US" w:eastAsia="en-GB"/>
        </w:rPr>
        <w:t>OECD Education Working Papers</w:t>
      </w:r>
      <w:r w:rsidR="0023734B" w:rsidRPr="0023734B">
        <w:rPr>
          <w:rFonts w:cs="Arial"/>
          <w:szCs w:val="22"/>
          <w:lang w:val="en-US" w:eastAsia="en-GB"/>
        </w:rPr>
        <w:t>, No. 66, OECD Publis</w:t>
      </w:r>
      <w:r w:rsidR="0023734B" w:rsidRPr="0023734B">
        <w:rPr>
          <w:rFonts w:cs="Arial"/>
          <w:szCs w:val="22"/>
          <w:lang w:val="en-US" w:eastAsia="en-GB"/>
        </w:rPr>
        <w:t>h</w:t>
      </w:r>
      <w:r w:rsidR="0023734B" w:rsidRPr="0023734B">
        <w:rPr>
          <w:rFonts w:cs="Arial"/>
          <w:szCs w:val="22"/>
          <w:lang w:val="en-US" w:eastAsia="en-GB"/>
        </w:rPr>
        <w:t xml:space="preserve">ing. [online] Available at: http://dx.doi.org/10.1787/5k9fq23507vc-en </w:t>
      </w:r>
      <w:r w:rsidR="0023734B">
        <w:rPr>
          <w:rFonts w:cs="Arial"/>
          <w:szCs w:val="22"/>
          <w:lang w:val="en-US" w:eastAsia="en-GB"/>
        </w:rPr>
        <w:t>[</w:t>
      </w:r>
      <w:r>
        <w:rPr>
          <w:rFonts w:cs="Arial"/>
          <w:szCs w:val="22"/>
          <w:lang w:val="en-US" w:eastAsia="en-GB"/>
        </w:rPr>
        <w:t>a</w:t>
      </w:r>
      <w:r w:rsidR="0023734B">
        <w:rPr>
          <w:rFonts w:cs="Arial"/>
          <w:szCs w:val="22"/>
          <w:lang w:val="en-US" w:eastAsia="en-GB"/>
        </w:rPr>
        <w:t xml:space="preserve">ccessed 22 December 2012] </w:t>
      </w:r>
    </w:p>
    <w:p w14:paraId="066895B4" w14:textId="77777777" w:rsidR="005F2661" w:rsidRPr="003958B8" w:rsidRDefault="008B6C58" w:rsidP="008274CA">
      <w:pPr>
        <w:autoSpaceDE w:val="0"/>
        <w:autoSpaceDN w:val="0"/>
        <w:adjustRightInd w:val="0"/>
        <w:spacing w:after="60" w:line="240" w:lineRule="auto"/>
        <w:rPr>
          <w:rFonts w:cs="Arial"/>
          <w:szCs w:val="22"/>
          <w:lang w:eastAsia="en-GB"/>
        </w:rPr>
      </w:pPr>
      <w:r>
        <w:rPr>
          <w:rFonts w:cs="Arial"/>
          <w:szCs w:val="22"/>
          <w:lang w:val="de-DE" w:eastAsia="en-GB"/>
        </w:rPr>
        <w:t>OECD Berlin Centre (2010)</w:t>
      </w:r>
      <w:r w:rsidR="00E63166" w:rsidRPr="00326BD3">
        <w:rPr>
          <w:rFonts w:cs="Arial"/>
          <w:szCs w:val="22"/>
          <w:lang w:val="de-DE" w:eastAsia="en-GB"/>
        </w:rPr>
        <w:t xml:space="preserve"> </w:t>
      </w:r>
      <w:r w:rsidR="00E63166" w:rsidRPr="008B6C58">
        <w:rPr>
          <w:i/>
          <w:lang w:val="de-DE"/>
        </w:rPr>
        <w:t>Lesekompetenz der Schülerinnen und Schüler in Deutschland verbessert; aber weiterhin großer Abstand zur Spitze und ungleiche Bi</w:t>
      </w:r>
      <w:r w:rsidR="00E63166" w:rsidRPr="008B6C58">
        <w:rPr>
          <w:i/>
          <w:lang w:val="de-DE"/>
        </w:rPr>
        <w:t>l</w:t>
      </w:r>
      <w:r w:rsidR="00E63166" w:rsidRPr="008B6C58">
        <w:rPr>
          <w:i/>
          <w:lang w:val="de-DE"/>
        </w:rPr>
        <w:t>dungschancen.</w:t>
      </w:r>
      <w:r w:rsidR="00E63166" w:rsidRPr="00E7578D">
        <w:rPr>
          <w:lang w:val="de-DE"/>
        </w:rPr>
        <w:t xml:space="preserve"> </w:t>
      </w:r>
      <w:r w:rsidR="00E63166" w:rsidRPr="003958B8">
        <w:rPr>
          <w:rFonts w:cs="Arial"/>
          <w:szCs w:val="22"/>
          <w:lang w:eastAsia="en-GB"/>
        </w:rPr>
        <w:t>[online] Available at:</w:t>
      </w:r>
      <w:r>
        <w:rPr>
          <w:rFonts w:cs="Arial"/>
          <w:szCs w:val="22"/>
          <w:lang w:eastAsia="en-GB"/>
        </w:rPr>
        <w:tab/>
      </w:r>
      <w:r>
        <w:rPr>
          <w:rFonts w:cs="Arial"/>
          <w:szCs w:val="22"/>
          <w:lang w:eastAsia="en-GB"/>
        </w:rPr>
        <w:br/>
      </w:r>
      <w:r w:rsidR="00E63166" w:rsidRPr="003958B8">
        <w:rPr>
          <w:rFonts w:cs="Arial"/>
          <w:szCs w:val="22"/>
          <w:lang w:eastAsia="en-GB"/>
        </w:rPr>
        <w:lastRenderedPageBreak/>
        <w:t>http://www.oecd.org/berlin/presse/lesekompetenzderschulerinnenundschulerindeutschlandverbessertaberweiterhingroerabstandzurspitzeu</w:t>
      </w:r>
      <w:r w:rsidR="00E63166" w:rsidRPr="003958B8">
        <w:rPr>
          <w:rFonts w:cs="Arial"/>
          <w:szCs w:val="22"/>
          <w:lang w:eastAsia="en-GB"/>
        </w:rPr>
        <w:t>n</w:t>
      </w:r>
      <w:r w:rsidR="00E63166" w:rsidRPr="003958B8">
        <w:rPr>
          <w:rFonts w:cs="Arial"/>
          <w:szCs w:val="22"/>
          <w:lang w:eastAsia="en-GB"/>
        </w:rPr>
        <w:t>dungleichebildungschancen.htm [</w:t>
      </w:r>
      <w:r>
        <w:rPr>
          <w:rFonts w:cs="Arial"/>
          <w:szCs w:val="22"/>
          <w:lang w:eastAsia="en-GB"/>
        </w:rPr>
        <w:t>a</w:t>
      </w:r>
      <w:r w:rsidR="00E63166" w:rsidRPr="003958B8">
        <w:rPr>
          <w:rFonts w:cs="Arial"/>
          <w:szCs w:val="22"/>
          <w:lang w:eastAsia="en-GB"/>
        </w:rPr>
        <w:t>ccessed 22 December 2012]</w:t>
      </w:r>
    </w:p>
    <w:p w14:paraId="066895B5" w14:textId="77777777" w:rsidR="00AC4609" w:rsidRPr="00AC4609" w:rsidRDefault="008B6C58" w:rsidP="008274CA">
      <w:pPr>
        <w:autoSpaceDE w:val="0"/>
        <w:autoSpaceDN w:val="0"/>
        <w:adjustRightInd w:val="0"/>
        <w:spacing w:after="60" w:line="240" w:lineRule="auto"/>
        <w:rPr>
          <w:rFonts w:cs="Arial"/>
          <w:szCs w:val="22"/>
          <w:lang w:val="en-US" w:eastAsia="en-GB"/>
        </w:rPr>
      </w:pPr>
      <w:r>
        <w:rPr>
          <w:rFonts w:cs="Arial"/>
          <w:szCs w:val="22"/>
          <w:lang w:val="en-US" w:eastAsia="en-GB"/>
        </w:rPr>
        <w:t>OECD</w:t>
      </w:r>
      <w:r w:rsidR="00AC4609" w:rsidRPr="00956506">
        <w:rPr>
          <w:rFonts w:cs="Arial"/>
          <w:szCs w:val="22"/>
          <w:lang w:val="en-US" w:eastAsia="en-GB"/>
        </w:rPr>
        <w:t xml:space="preserve"> </w:t>
      </w:r>
      <w:r>
        <w:rPr>
          <w:rFonts w:cs="Arial"/>
          <w:szCs w:val="22"/>
          <w:lang w:val="en-US" w:eastAsia="en-GB"/>
        </w:rPr>
        <w:t>(2013)</w:t>
      </w:r>
      <w:r w:rsidR="00AC4609" w:rsidRPr="00956506">
        <w:rPr>
          <w:rFonts w:cs="Arial"/>
          <w:szCs w:val="22"/>
          <w:lang w:val="en-US" w:eastAsia="en-GB"/>
        </w:rPr>
        <w:t xml:space="preserve"> </w:t>
      </w:r>
      <w:r w:rsidR="00AC4609" w:rsidRPr="008B6C58">
        <w:rPr>
          <w:rFonts w:cs="Arial"/>
          <w:i/>
          <w:szCs w:val="22"/>
          <w:lang w:val="en-US" w:eastAsia="en-GB"/>
        </w:rPr>
        <w:t>PISA 2012 Results in Focus. What 15-year-olds know and what they can do with what they know</w:t>
      </w:r>
      <w:r w:rsidR="00AC4609" w:rsidRPr="00AC4609">
        <w:rPr>
          <w:rFonts w:cs="Arial"/>
          <w:szCs w:val="22"/>
          <w:lang w:val="en-US" w:eastAsia="en-GB"/>
        </w:rPr>
        <w:t xml:space="preserve">. </w:t>
      </w:r>
      <w:r w:rsidR="00AC4609">
        <w:rPr>
          <w:rFonts w:cs="Arial"/>
          <w:szCs w:val="22"/>
          <w:lang w:val="en-US" w:eastAsia="en-GB"/>
        </w:rPr>
        <w:t xml:space="preserve">[online] Available at: </w:t>
      </w:r>
      <w:r>
        <w:rPr>
          <w:rFonts w:cs="Arial"/>
          <w:szCs w:val="22"/>
          <w:lang w:val="en-US" w:eastAsia="en-GB"/>
        </w:rPr>
        <w:tab/>
      </w:r>
      <w:r>
        <w:rPr>
          <w:rFonts w:cs="Arial"/>
          <w:szCs w:val="22"/>
          <w:lang w:val="en-US" w:eastAsia="en-GB"/>
        </w:rPr>
        <w:br/>
      </w:r>
      <w:r w:rsidR="00AC4609" w:rsidRPr="00AC4609">
        <w:rPr>
          <w:rFonts w:cs="Arial"/>
          <w:szCs w:val="22"/>
          <w:lang w:val="en-US" w:eastAsia="en-GB"/>
        </w:rPr>
        <w:t>http://www.oecd.org/pisa/keyfindings/pisa-2012-results-overview.pdf</w:t>
      </w:r>
      <w:r w:rsidR="00AC4609">
        <w:rPr>
          <w:rFonts w:cs="Arial"/>
          <w:szCs w:val="22"/>
          <w:lang w:val="en-US" w:eastAsia="en-GB"/>
        </w:rPr>
        <w:t xml:space="preserve"> [accessed 12 March 2014]</w:t>
      </w:r>
    </w:p>
    <w:p w14:paraId="066895B6" w14:textId="77777777" w:rsidR="00FC23B4" w:rsidRPr="00FC23B4" w:rsidRDefault="002821EF" w:rsidP="008274CA">
      <w:pPr>
        <w:autoSpaceDE w:val="0"/>
        <w:autoSpaceDN w:val="0"/>
        <w:adjustRightInd w:val="0"/>
        <w:spacing w:after="60" w:line="240" w:lineRule="auto"/>
        <w:rPr>
          <w:rFonts w:cs="Arial"/>
          <w:szCs w:val="22"/>
          <w:lang w:val="de-DE" w:eastAsia="en-GB"/>
        </w:rPr>
      </w:pPr>
      <w:r>
        <w:rPr>
          <w:rFonts w:cs="Arial"/>
          <w:szCs w:val="22"/>
          <w:lang w:val="de-DE" w:eastAsia="en-GB"/>
        </w:rPr>
        <w:t>Olk, T.,</w:t>
      </w:r>
      <w:r w:rsidR="008B6C58">
        <w:rPr>
          <w:rFonts w:cs="Arial"/>
          <w:szCs w:val="22"/>
          <w:lang w:val="de-DE" w:eastAsia="en-GB"/>
        </w:rPr>
        <w:t xml:space="preserve"> Somborski, I. &amp; Stimpel, T. (2011)</w:t>
      </w:r>
      <w:r w:rsidR="00FC23B4">
        <w:rPr>
          <w:rFonts w:cs="Arial"/>
          <w:szCs w:val="22"/>
          <w:lang w:val="de-DE" w:eastAsia="en-GB"/>
        </w:rPr>
        <w:t xml:space="preserve"> Sta</w:t>
      </w:r>
      <w:r w:rsidR="00783125">
        <w:rPr>
          <w:rFonts w:cs="Arial"/>
          <w:szCs w:val="22"/>
          <w:lang w:val="de-DE" w:eastAsia="en-GB"/>
        </w:rPr>
        <w:t xml:space="preserve">dtgesellschaft macht Bildung, </w:t>
      </w:r>
      <w:r w:rsidR="00FC23B4" w:rsidRPr="008B6C58">
        <w:rPr>
          <w:i/>
          <w:lang w:val="de-DE"/>
        </w:rPr>
        <w:t>Forum Wohnen und Stadtentwicklung</w:t>
      </w:r>
      <w:r w:rsidR="00FC23B4">
        <w:rPr>
          <w:lang w:val="de-DE"/>
        </w:rPr>
        <w:t xml:space="preserve">, </w:t>
      </w:r>
      <w:r w:rsidR="00FC23B4" w:rsidRPr="00FC23B4">
        <w:rPr>
          <w:lang w:val="de-DE"/>
        </w:rPr>
        <w:t>3</w:t>
      </w:r>
      <w:r w:rsidR="00FC23B4">
        <w:rPr>
          <w:lang w:val="de-DE"/>
        </w:rPr>
        <w:t>/2</w:t>
      </w:r>
      <w:r w:rsidR="00FC23B4" w:rsidRPr="00FC23B4">
        <w:rPr>
          <w:lang w:val="de-DE"/>
        </w:rPr>
        <w:t>011</w:t>
      </w:r>
      <w:r w:rsidR="00FC23B4">
        <w:rPr>
          <w:lang w:val="de-DE"/>
        </w:rPr>
        <w:t>: 155-160.</w:t>
      </w:r>
    </w:p>
    <w:p w14:paraId="066895B7" w14:textId="77777777" w:rsidR="00053A55"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Olk, T. &amp;</w:t>
      </w:r>
      <w:r w:rsidR="00053A55">
        <w:rPr>
          <w:rFonts w:cs="Arial"/>
          <w:szCs w:val="22"/>
          <w:lang w:val="de-DE" w:eastAsia="en-GB"/>
        </w:rPr>
        <w:t xml:space="preserve"> Stimpe</w:t>
      </w:r>
      <w:r>
        <w:rPr>
          <w:rFonts w:cs="Arial"/>
          <w:szCs w:val="22"/>
          <w:lang w:val="de-DE" w:eastAsia="en-GB"/>
        </w:rPr>
        <w:t>l, T. (2012)</w:t>
      </w:r>
      <w:r w:rsidR="00053A55">
        <w:rPr>
          <w:rFonts w:cs="Arial"/>
          <w:szCs w:val="22"/>
          <w:lang w:val="de-DE" w:eastAsia="en-GB"/>
        </w:rPr>
        <w:t xml:space="preserve"> </w:t>
      </w:r>
      <w:r w:rsidR="00C857C6">
        <w:rPr>
          <w:rFonts w:cs="Arial"/>
          <w:szCs w:val="22"/>
          <w:lang w:val="de-DE" w:eastAsia="en-GB"/>
        </w:rPr>
        <w:t xml:space="preserve">Kommunale Bildungslandschaften, </w:t>
      </w:r>
      <w:r w:rsidR="00053A55" w:rsidRPr="008B6C58">
        <w:rPr>
          <w:rFonts w:cs="Arial"/>
          <w:i/>
          <w:szCs w:val="22"/>
          <w:lang w:val="de-DE" w:eastAsia="en-GB"/>
        </w:rPr>
        <w:t>Forum Wohnen und Stadtentwicklung</w:t>
      </w:r>
      <w:r w:rsidR="00053A55">
        <w:rPr>
          <w:rFonts w:cs="Arial"/>
          <w:szCs w:val="22"/>
          <w:lang w:val="de-DE" w:eastAsia="en-GB"/>
        </w:rPr>
        <w:t>, 3/2012: 135-142.</w:t>
      </w:r>
    </w:p>
    <w:p w14:paraId="066895B8" w14:textId="77777777" w:rsidR="006E3913" w:rsidRPr="00342522" w:rsidRDefault="006E3913" w:rsidP="008274CA">
      <w:pPr>
        <w:autoSpaceDE w:val="0"/>
        <w:autoSpaceDN w:val="0"/>
        <w:adjustRightInd w:val="0"/>
        <w:spacing w:after="60" w:line="240" w:lineRule="auto"/>
        <w:rPr>
          <w:rFonts w:cs="Arial"/>
          <w:szCs w:val="22"/>
          <w:lang w:val="de-DE" w:eastAsia="en-GB"/>
        </w:rPr>
      </w:pPr>
      <w:r w:rsidRPr="00E7578D">
        <w:rPr>
          <w:rFonts w:cs="Arial"/>
          <w:szCs w:val="22"/>
          <w:lang w:val="de-DE" w:eastAsia="en-GB"/>
        </w:rPr>
        <w:t>Organisation für wirtschaftliche Zusamme</w:t>
      </w:r>
      <w:r w:rsidR="008B6C58">
        <w:rPr>
          <w:rFonts w:cs="Arial"/>
          <w:szCs w:val="22"/>
          <w:lang w:val="de-DE" w:eastAsia="en-GB"/>
        </w:rPr>
        <w:t>narbeit und Entwicklung (OECD) (2001)</w:t>
      </w:r>
      <w:r w:rsidRPr="00E7578D">
        <w:rPr>
          <w:rFonts w:cs="Arial"/>
          <w:szCs w:val="22"/>
          <w:lang w:val="de-DE" w:eastAsia="en-GB"/>
        </w:rPr>
        <w:t xml:space="preserve"> </w:t>
      </w:r>
      <w:r w:rsidRPr="008B6C58">
        <w:rPr>
          <w:rFonts w:cs="Arial"/>
          <w:i/>
          <w:szCs w:val="22"/>
          <w:lang w:val="de-DE" w:eastAsia="en-GB"/>
        </w:rPr>
        <w:t>Lernen für das Leben. Erste Ergebnisse der internationalen Schulleistungsstudie P</w:t>
      </w:r>
      <w:r w:rsidRPr="008B6C58">
        <w:rPr>
          <w:rFonts w:cs="Arial"/>
          <w:i/>
          <w:szCs w:val="22"/>
          <w:lang w:val="de-DE" w:eastAsia="en-GB"/>
        </w:rPr>
        <w:t>I</w:t>
      </w:r>
      <w:r w:rsidRPr="008B6C58">
        <w:rPr>
          <w:rFonts w:cs="Arial"/>
          <w:i/>
          <w:szCs w:val="22"/>
          <w:lang w:val="de-DE" w:eastAsia="en-GB"/>
        </w:rPr>
        <w:t>SA 2000</w:t>
      </w:r>
      <w:r w:rsidRPr="00E7578D">
        <w:rPr>
          <w:rFonts w:cs="Arial"/>
          <w:szCs w:val="22"/>
          <w:lang w:val="de-DE" w:eastAsia="en-GB"/>
        </w:rPr>
        <w:t xml:space="preserve">. </w:t>
      </w:r>
      <w:r w:rsidRPr="00342522">
        <w:rPr>
          <w:rFonts w:cs="Arial"/>
          <w:szCs w:val="22"/>
          <w:lang w:val="de-DE" w:eastAsia="en-GB"/>
        </w:rPr>
        <w:t xml:space="preserve">OECD Publishing, Paris. </w:t>
      </w:r>
    </w:p>
    <w:p w14:paraId="066895B9" w14:textId="77777777" w:rsidR="00201906" w:rsidRPr="00201906" w:rsidRDefault="00201906" w:rsidP="008274CA">
      <w:pPr>
        <w:autoSpaceDE w:val="0"/>
        <w:autoSpaceDN w:val="0"/>
        <w:adjustRightInd w:val="0"/>
        <w:spacing w:after="60" w:line="240" w:lineRule="auto"/>
        <w:rPr>
          <w:rFonts w:cs="Arial"/>
          <w:szCs w:val="22"/>
          <w:lang w:val="en-US" w:eastAsia="en-GB"/>
        </w:rPr>
      </w:pPr>
      <w:r>
        <w:rPr>
          <w:rFonts w:cs="Arial"/>
          <w:szCs w:val="22"/>
          <w:lang w:val="de-DE" w:eastAsia="en-GB"/>
        </w:rPr>
        <w:t xml:space="preserve">Stadt Dortmund, no date. </w:t>
      </w:r>
      <w:r w:rsidRPr="0048050E">
        <w:rPr>
          <w:rFonts w:cs="Arial"/>
          <w:i/>
          <w:szCs w:val="22"/>
          <w:lang w:val="en-US" w:eastAsia="en-GB"/>
        </w:rPr>
        <w:t>Das Regionale Bildungsbüro.</w:t>
      </w:r>
      <w:r w:rsidRPr="0048050E">
        <w:rPr>
          <w:rFonts w:cs="Arial"/>
          <w:szCs w:val="22"/>
          <w:lang w:val="en-US" w:eastAsia="en-GB"/>
        </w:rPr>
        <w:t xml:space="preserve"> </w:t>
      </w:r>
      <w:r w:rsidRPr="00201906">
        <w:rPr>
          <w:rFonts w:cs="Arial"/>
          <w:szCs w:val="22"/>
          <w:lang w:val="en-US" w:eastAsia="en-GB"/>
        </w:rPr>
        <w:t>[online] Available at: http://www.dortmund.de/de/leben_in_dortmund/bildungwissenschaft/regionales_bildungsbuero/start_rbb/index.html</w:t>
      </w:r>
      <w:r>
        <w:rPr>
          <w:rFonts w:cs="Arial"/>
          <w:szCs w:val="22"/>
          <w:lang w:val="en-US" w:eastAsia="en-GB"/>
        </w:rPr>
        <w:t xml:space="preserve"> </w:t>
      </w:r>
      <w:r w:rsidRPr="003958B8">
        <w:rPr>
          <w:rFonts w:cs="Arial"/>
          <w:szCs w:val="22"/>
          <w:lang w:eastAsia="en-GB"/>
        </w:rPr>
        <w:t>[</w:t>
      </w:r>
      <w:r w:rsidR="008B6C58">
        <w:rPr>
          <w:rFonts w:cs="Arial"/>
          <w:szCs w:val="22"/>
          <w:lang w:eastAsia="en-GB"/>
        </w:rPr>
        <w:t>a</w:t>
      </w:r>
      <w:r w:rsidRPr="003958B8">
        <w:rPr>
          <w:rFonts w:cs="Arial"/>
          <w:szCs w:val="22"/>
          <w:lang w:eastAsia="en-GB"/>
        </w:rPr>
        <w:t xml:space="preserve">ccessed 22 </w:t>
      </w:r>
      <w:r>
        <w:rPr>
          <w:rFonts w:cs="Arial"/>
          <w:szCs w:val="22"/>
          <w:lang w:eastAsia="en-GB"/>
        </w:rPr>
        <w:t>October</w:t>
      </w:r>
      <w:r w:rsidRPr="003958B8">
        <w:rPr>
          <w:rFonts w:cs="Arial"/>
          <w:szCs w:val="22"/>
          <w:lang w:eastAsia="en-GB"/>
        </w:rPr>
        <w:t xml:space="preserve"> 2012]</w:t>
      </w:r>
    </w:p>
    <w:p w14:paraId="066895BA" w14:textId="77777777" w:rsidR="00C267BA" w:rsidRPr="003958B8" w:rsidRDefault="00C267BA" w:rsidP="008274CA">
      <w:pPr>
        <w:autoSpaceDE w:val="0"/>
        <w:autoSpaceDN w:val="0"/>
        <w:adjustRightInd w:val="0"/>
        <w:spacing w:after="60" w:line="240" w:lineRule="auto"/>
        <w:rPr>
          <w:rFonts w:cs="Arial"/>
          <w:szCs w:val="22"/>
          <w:lang w:eastAsia="en-GB"/>
        </w:rPr>
      </w:pPr>
      <w:r w:rsidRPr="00E7578D">
        <w:rPr>
          <w:rFonts w:cs="Arial"/>
          <w:szCs w:val="22"/>
          <w:lang w:val="de-DE" w:eastAsia="en-GB"/>
        </w:rPr>
        <w:t>Stan</w:t>
      </w:r>
      <w:r w:rsidR="008B6C58">
        <w:rPr>
          <w:rFonts w:cs="Arial"/>
          <w:szCs w:val="22"/>
          <w:lang w:val="de-DE" w:eastAsia="en-GB"/>
        </w:rPr>
        <w:t>at, P. (2008)</w:t>
      </w:r>
      <w:r w:rsidRPr="00E7578D">
        <w:rPr>
          <w:rFonts w:cs="Arial"/>
          <w:szCs w:val="22"/>
          <w:lang w:val="de-DE" w:eastAsia="en-GB"/>
        </w:rPr>
        <w:t xml:space="preserve"> </w:t>
      </w:r>
      <w:r w:rsidRPr="00E7578D">
        <w:rPr>
          <w:lang w:val="de-DE"/>
        </w:rPr>
        <w:t>Heranwachsende mit Migrationshintergrund im deutschen Bi</w:t>
      </w:r>
      <w:r w:rsidRPr="00E7578D">
        <w:rPr>
          <w:lang w:val="de-DE"/>
        </w:rPr>
        <w:t>l</w:t>
      </w:r>
      <w:r w:rsidRPr="00E7578D">
        <w:rPr>
          <w:lang w:val="de-DE"/>
        </w:rPr>
        <w:t xml:space="preserve">dungswesen. </w:t>
      </w:r>
      <w:r w:rsidR="00FB37BD" w:rsidRPr="00E7578D">
        <w:rPr>
          <w:rFonts w:cs="Arial"/>
          <w:szCs w:val="22"/>
          <w:lang w:val="de-DE" w:eastAsia="en-GB"/>
        </w:rPr>
        <w:t xml:space="preserve">In: Cortina, K.S.; Baumert, </w:t>
      </w:r>
      <w:r w:rsidR="0064177C">
        <w:rPr>
          <w:rFonts w:cs="Arial"/>
          <w:szCs w:val="22"/>
          <w:lang w:val="de-DE" w:eastAsia="en-GB"/>
        </w:rPr>
        <w:t>J.; Leschinsky, A.; Mayer, K.U. &amp;</w:t>
      </w:r>
      <w:r w:rsidR="00FB37BD" w:rsidRPr="00E7578D">
        <w:rPr>
          <w:rFonts w:cs="Arial"/>
          <w:szCs w:val="22"/>
          <w:lang w:val="de-DE" w:eastAsia="en-GB"/>
        </w:rPr>
        <w:t xml:space="preserve"> Trommer, L., ed</w:t>
      </w:r>
      <w:r w:rsidR="0064177C">
        <w:rPr>
          <w:rFonts w:cs="Arial"/>
          <w:szCs w:val="22"/>
          <w:lang w:val="de-DE" w:eastAsia="en-GB"/>
        </w:rPr>
        <w:t>s</w:t>
      </w:r>
      <w:r w:rsidR="00FB37BD" w:rsidRPr="00E7578D">
        <w:rPr>
          <w:rFonts w:cs="Arial"/>
          <w:szCs w:val="22"/>
          <w:lang w:val="de-DE" w:eastAsia="en-GB"/>
        </w:rPr>
        <w:t xml:space="preserve">. </w:t>
      </w:r>
      <w:r w:rsidR="00FB37BD" w:rsidRPr="008B6C58">
        <w:rPr>
          <w:rFonts w:cs="Arial"/>
          <w:i/>
          <w:szCs w:val="22"/>
          <w:lang w:val="de-DE" w:eastAsia="en-GB"/>
        </w:rPr>
        <w:t xml:space="preserve">Das Bildungswesen in der Bundesrepublik Deutschland. </w:t>
      </w:r>
      <w:r w:rsidR="00FB37BD" w:rsidRPr="00844952">
        <w:rPr>
          <w:rFonts w:cs="Arial"/>
          <w:i/>
          <w:szCs w:val="22"/>
          <w:lang w:val="sv-SE" w:eastAsia="en-GB"/>
        </w:rPr>
        <w:t>Strukturen und Entwicklungen im Überblick</w:t>
      </w:r>
      <w:r w:rsidR="00FB37BD" w:rsidRPr="00844952">
        <w:rPr>
          <w:rFonts w:cs="Arial"/>
          <w:szCs w:val="22"/>
          <w:lang w:val="sv-SE" w:eastAsia="en-GB"/>
        </w:rPr>
        <w:t xml:space="preserve">. </w:t>
      </w:r>
      <w:r w:rsidR="00FB37BD" w:rsidRPr="003958B8">
        <w:rPr>
          <w:rFonts w:cs="Arial"/>
          <w:szCs w:val="22"/>
          <w:lang w:eastAsia="en-GB"/>
        </w:rPr>
        <w:t>Reinbeck: Rowohlt, pp. 685-742.</w:t>
      </w:r>
    </w:p>
    <w:p w14:paraId="066895BB" w14:textId="77777777" w:rsidR="001E1D45" w:rsidRPr="003958B8" w:rsidRDefault="001E1D45" w:rsidP="008274CA">
      <w:pPr>
        <w:autoSpaceDE w:val="0"/>
        <w:autoSpaceDN w:val="0"/>
        <w:adjustRightInd w:val="0"/>
        <w:spacing w:after="60" w:line="240" w:lineRule="auto"/>
        <w:rPr>
          <w:rFonts w:cs="Arial"/>
          <w:szCs w:val="22"/>
          <w:lang w:eastAsia="en-GB"/>
        </w:rPr>
      </w:pPr>
      <w:r w:rsidRPr="003958B8">
        <w:rPr>
          <w:rFonts w:cs="Arial"/>
          <w:szCs w:val="22"/>
          <w:lang w:eastAsia="en-GB"/>
        </w:rPr>
        <w:t>Standing Conference of the Mi</w:t>
      </w:r>
      <w:r w:rsidR="001336E8" w:rsidRPr="003958B8">
        <w:rPr>
          <w:rFonts w:cs="Arial"/>
          <w:szCs w:val="22"/>
          <w:lang w:eastAsia="en-GB"/>
        </w:rPr>
        <w:t>nisters of Education and Cul</w:t>
      </w:r>
      <w:r w:rsidRPr="003958B8">
        <w:rPr>
          <w:rFonts w:cs="Arial"/>
          <w:szCs w:val="22"/>
          <w:lang w:eastAsia="en-GB"/>
        </w:rPr>
        <w:t>tural Affairs of the Federal States in the Fed</w:t>
      </w:r>
      <w:r w:rsidR="008B6C58">
        <w:rPr>
          <w:rFonts w:cs="Arial"/>
          <w:szCs w:val="22"/>
          <w:lang w:eastAsia="en-GB"/>
        </w:rPr>
        <w:t>eral Republic of Germany (KMK) (2011)</w:t>
      </w:r>
      <w:r w:rsidRPr="003958B8">
        <w:rPr>
          <w:rFonts w:cs="Arial"/>
          <w:szCs w:val="22"/>
          <w:lang w:eastAsia="en-GB"/>
        </w:rPr>
        <w:t xml:space="preserve"> </w:t>
      </w:r>
      <w:r w:rsidRPr="008B6C58">
        <w:rPr>
          <w:rFonts w:cs="Arial"/>
          <w:i/>
          <w:szCs w:val="22"/>
          <w:lang w:eastAsia="en-GB"/>
        </w:rPr>
        <w:t>The Education System in the Federal Republic of Germany 2010/2011. A description of the responsibilities, structures and developments in education policy for the exchange of information in Europe</w:t>
      </w:r>
      <w:r w:rsidRPr="003958B8">
        <w:rPr>
          <w:rFonts w:cs="Arial"/>
          <w:szCs w:val="22"/>
          <w:lang w:eastAsia="en-GB"/>
        </w:rPr>
        <w:t>. [online] Available at:</w:t>
      </w:r>
      <w:r w:rsidR="008B6C58">
        <w:rPr>
          <w:rFonts w:cs="Arial"/>
          <w:szCs w:val="22"/>
          <w:lang w:eastAsia="en-GB"/>
        </w:rPr>
        <w:tab/>
      </w:r>
      <w:r w:rsidR="008B6C58">
        <w:rPr>
          <w:rFonts w:cs="Arial"/>
          <w:szCs w:val="22"/>
          <w:lang w:eastAsia="en-GB"/>
        </w:rPr>
        <w:br/>
      </w:r>
      <w:r w:rsidR="001336E8" w:rsidRPr="003958B8">
        <w:rPr>
          <w:rFonts w:cs="Arial"/>
          <w:szCs w:val="22"/>
          <w:lang w:eastAsia="en-GB"/>
        </w:rPr>
        <w:t xml:space="preserve">http://www.kmk.org/fileadmin/doc/Dokumentation/Bildungswesen_en_pdfs/dossier_en_ebook.pdf </w:t>
      </w:r>
      <w:r w:rsidRPr="003958B8">
        <w:rPr>
          <w:rFonts w:cs="Arial"/>
          <w:szCs w:val="22"/>
          <w:lang w:eastAsia="en-GB"/>
        </w:rPr>
        <w:t>[</w:t>
      </w:r>
      <w:r w:rsidR="008B6C58">
        <w:rPr>
          <w:rFonts w:cs="Arial"/>
          <w:szCs w:val="22"/>
          <w:lang w:eastAsia="en-GB"/>
        </w:rPr>
        <w:t>a</w:t>
      </w:r>
      <w:r w:rsidRPr="003958B8">
        <w:rPr>
          <w:rFonts w:cs="Arial"/>
          <w:szCs w:val="22"/>
          <w:lang w:eastAsia="en-GB"/>
        </w:rPr>
        <w:t>ccessed 22 December 2012]</w:t>
      </w:r>
    </w:p>
    <w:p w14:paraId="066895BC" w14:textId="77777777" w:rsidR="009C4145" w:rsidRPr="006C302D" w:rsidRDefault="008B6C58" w:rsidP="008274CA">
      <w:pPr>
        <w:autoSpaceDE w:val="0"/>
        <w:autoSpaceDN w:val="0"/>
        <w:adjustRightInd w:val="0"/>
        <w:spacing w:after="60" w:line="240" w:lineRule="auto"/>
        <w:rPr>
          <w:rFonts w:cs="Arial"/>
          <w:szCs w:val="22"/>
          <w:lang w:val="de-DE" w:eastAsia="en-GB"/>
        </w:rPr>
      </w:pPr>
      <w:r>
        <w:rPr>
          <w:rFonts w:cs="Arial"/>
          <w:szCs w:val="22"/>
          <w:lang w:val="de-DE" w:eastAsia="en-GB"/>
        </w:rPr>
        <w:t>Terpoorten, T. (2007)</w:t>
      </w:r>
      <w:r w:rsidR="009C4145" w:rsidRPr="00E7578D">
        <w:rPr>
          <w:rFonts w:cs="Arial"/>
          <w:szCs w:val="22"/>
          <w:lang w:val="de-DE" w:eastAsia="en-GB"/>
        </w:rPr>
        <w:t xml:space="preserve"> Geografie der Bildungschancen. Geografische Information</w:t>
      </w:r>
      <w:r w:rsidR="009C4145" w:rsidRPr="00E7578D">
        <w:rPr>
          <w:rFonts w:cs="Arial"/>
          <w:szCs w:val="22"/>
          <w:lang w:val="de-DE" w:eastAsia="en-GB"/>
        </w:rPr>
        <w:t>s</w:t>
      </w:r>
      <w:r w:rsidR="009C4145" w:rsidRPr="00E7578D">
        <w:rPr>
          <w:rFonts w:cs="Arial"/>
          <w:szCs w:val="22"/>
          <w:lang w:val="de-DE" w:eastAsia="en-GB"/>
        </w:rPr>
        <w:t>systeme als Planungsinstrument für eine sozialra</w:t>
      </w:r>
      <w:r w:rsidR="00783125">
        <w:rPr>
          <w:rFonts w:cs="Arial"/>
          <w:szCs w:val="22"/>
          <w:lang w:val="de-DE" w:eastAsia="en-GB"/>
        </w:rPr>
        <w:t xml:space="preserve">umorientierte Schulentwicklung, </w:t>
      </w:r>
      <w:r w:rsidR="009C4145" w:rsidRPr="008B6C58">
        <w:rPr>
          <w:rFonts w:cs="Arial"/>
          <w:i/>
          <w:szCs w:val="22"/>
          <w:lang w:val="de-DE" w:eastAsia="en-GB"/>
        </w:rPr>
        <w:t>Die Deutsche Schule,</w:t>
      </w:r>
      <w:r w:rsidR="009C4145" w:rsidRPr="006C302D">
        <w:rPr>
          <w:rFonts w:cs="Arial"/>
          <w:szCs w:val="22"/>
          <w:lang w:val="de-DE" w:eastAsia="en-GB"/>
        </w:rPr>
        <w:t xml:space="preserve"> 4/2007: 469-481.</w:t>
      </w:r>
    </w:p>
    <w:p w14:paraId="066895BD" w14:textId="77777777" w:rsidR="00564511" w:rsidRPr="00564511" w:rsidRDefault="008B6C58" w:rsidP="008274CA">
      <w:pPr>
        <w:autoSpaceDE w:val="0"/>
        <w:autoSpaceDN w:val="0"/>
        <w:adjustRightInd w:val="0"/>
        <w:spacing w:after="60" w:line="240" w:lineRule="auto"/>
        <w:rPr>
          <w:rFonts w:cs="Arial"/>
          <w:szCs w:val="22"/>
          <w:lang w:val="en-US" w:eastAsia="en-GB"/>
        </w:rPr>
      </w:pPr>
      <w:r>
        <w:rPr>
          <w:rFonts w:cs="Arial"/>
          <w:szCs w:val="22"/>
          <w:lang w:val="de-DE" w:eastAsia="en-GB"/>
        </w:rPr>
        <w:t>Wernstedt, R. &amp; John-Ohnesorg, M. (2010)</w:t>
      </w:r>
      <w:r w:rsidR="00564511">
        <w:rPr>
          <w:rFonts w:cs="Arial"/>
          <w:szCs w:val="22"/>
          <w:lang w:val="de-DE" w:eastAsia="en-GB"/>
        </w:rPr>
        <w:t xml:space="preserve"> </w:t>
      </w:r>
      <w:r w:rsidR="00564511" w:rsidRPr="009A7140">
        <w:rPr>
          <w:rFonts w:cs="Arial"/>
          <w:i/>
          <w:szCs w:val="22"/>
          <w:lang w:val="de-DE" w:eastAsia="en-GB"/>
        </w:rPr>
        <w:t>Beginnt die Bildungsrepublik vor Ort? Die Stärken lokaler Bildungsnetzwerke.</w:t>
      </w:r>
      <w:r w:rsidR="00564511">
        <w:rPr>
          <w:rFonts w:cs="Arial"/>
          <w:szCs w:val="22"/>
          <w:lang w:val="de-DE" w:eastAsia="en-GB"/>
        </w:rPr>
        <w:t xml:space="preserve"> Friedrich-Ebert-Stiftung. </w:t>
      </w:r>
      <w:r w:rsidR="00564511" w:rsidRPr="00564511">
        <w:rPr>
          <w:rFonts w:cs="Arial"/>
          <w:szCs w:val="22"/>
          <w:lang w:val="de-DE" w:eastAsia="en-GB"/>
        </w:rPr>
        <w:t xml:space="preserve">Schriftenreihe des Netzwerk Bildung. </w:t>
      </w:r>
      <w:r w:rsidR="00564511" w:rsidRPr="00564511">
        <w:rPr>
          <w:rFonts w:cs="Arial"/>
          <w:szCs w:val="22"/>
          <w:lang w:val="en-US" w:eastAsia="en-GB"/>
        </w:rPr>
        <w:t xml:space="preserve">[online] Available at: </w:t>
      </w:r>
      <w:r w:rsidR="009A7140">
        <w:rPr>
          <w:rFonts w:cs="Arial"/>
          <w:szCs w:val="22"/>
          <w:lang w:val="en-US" w:eastAsia="en-GB"/>
        </w:rPr>
        <w:tab/>
      </w:r>
      <w:r w:rsidR="009A7140">
        <w:rPr>
          <w:rFonts w:cs="Arial"/>
          <w:szCs w:val="22"/>
          <w:lang w:val="en-US" w:eastAsia="en-GB"/>
        </w:rPr>
        <w:br/>
      </w:r>
      <w:r w:rsidR="00564511" w:rsidRPr="00564511">
        <w:rPr>
          <w:rFonts w:cs="Arial"/>
          <w:szCs w:val="22"/>
          <w:lang w:val="en-US" w:eastAsia="en-GB"/>
        </w:rPr>
        <w:t xml:space="preserve">http://library.fes.de/pdf-files/studienfoerderung/07413.pdf </w:t>
      </w:r>
      <w:r w:rsidR="00564511" w:rsidRPr="003958B8">
        <w:rPr>
          <w:rFonts w:cs="Arial"/>
          <w:szCs w:val="22"/>
          <w:lang w:eastAsia="en-GB"/>
        </w:rPr>
        <w:t>[</w:t>
      </w:r>
      <w:r w:rsidR="009A7140">
        <w:rPr>
          <w:rFonts w:cs="Arial"/>
          <w:szCs w:val="22"/>
          <w:lang w:eastAsia="en-GB"/>
        </w:rPr>
        <w:t>a</w:t>
      </w:r>
      <w:r w:rsidR="00564511" w:rsidRPr="003958B8">
        <w:rPr>
          <w:rFonts w:cs="Arial"/>
          <w:szCs w:val="22"/>
          <w:lang w:eastAsia="en-GB"/>
        </w:rPr>
        <w:t>ccessed 22 December 2012]</w:t>
      </w:r>
    </w:p>
    <w:p w14:paraId="066895BE" w14:textId="77777777" w:rsidR="00564511" w:rsidRPr="00564511" w:rsidRDefault="00564511" w:rsidP="00564511">
      <w:pPr>
        <w:autoSpaceDE w:val="0"/>
        <w:autoSpaceDN w:val="0"/>
        <w:adjustRightInd w:val="0"/>
        <w:spacing w:line="240" w:lineRule="auto"/>
        <w:rPr>
          <w:rFonts w:cs="Arial"/>
          <w:szCs w:val="22"/>
          <w:lang w:val="en-US" w:eastAsia="en-GB"/>
        </w:rPr>
      </w:pPr>
    </w:p>
    <w:p w14:paraId="066895BF" w14:textId="77777777" w:rsidR="00564511" w:rsidRPr="00564511" w:rsidRDefault="00564511" w:rsidP="00EE7E7E">
      <w:pPr>
        <w:autoSpaceDE w:val="0"/>
        <w:autoSpaceDN w:val="0"/>
        <w:adjustRightInd w:val="0"/>
        <w:spacing w:line="240" w:lineRule="auto"/>
        <w:rPr>
          <w:rFonts w:cs="Arial"/>
          <w:szCs w:val="22"/>
          <w:lang w:val="en-US" w:eastAsia="en-GB"/>
        </w:rPr>
      </w:pPr>
    </w:p>
    <w:p w14:paraId="066895C0" w14:textId="77777777" w:rsidR="002154C2" w:rsidRPr="003958B8" w:rsidRDefault="00536563" w:rsidP="00786FB5">
      <w:pPr>
        <w:pStyle w:val="Heading1"/>
        <w:numPr>
          <w:ilvl w:val="0"/>
          <w:numId w:val="0"/>
        </w:numPr>
        <w:ind w:left="510"/>
        <w:jc w:val="center"/>
      </w:pPr>
      <w:r w:rsidRPr="00564511">
        <w:rPr>
          <w:noProof/>
          <w:lang w:val="en-US"/>
        </w:rPr>
        <w:br w:type="column"/>
      </w:r>
      <w:bookmarkStart w:id="67" w:name="_Toc385000490"/>
      <w:r w:rsidR="002154C2" w:rsidRPr="003958B8">
        <w:lastRenderedPageBreak/>
        <w:t xml:space="preserve">Annex </w:t>
      </w:r>
      <w:r w:rsidRPr="003958B8">
        <w:t>1</w:t>
      </w:r>
      <w:r w:rsidR="002154C2" w:rsidRPr="003958B8">
        <w:t xml:space="preserve">: </w:t>
      </w:r>
      <w:r w:rsidR="00DF07E6">
        <w:t xml:space="preserve">Additional </w:t>
      </w:r>
      <w:r w:rsidR="00672D8B">
        <w:t>m</w:t>
      </w:r>
      <w:r w:rsidRPr="003958B8">
        <w:t xml:space="preserve">aps and </w:t>
      </w:r>
      <w:r w:rsidR="00672D8B">
        <w:t>t</w:t>
      </w:r>
      <w:r w:rsidRPr="003958B8">
        <w:t>ables</w:t>
      </w:r>
      <w:bookmarkEnd w:id="67"/>
    </w:p>
    <w:p w14:paraId="066895C1" w14:textId="77777777" w:rsidR="002154C2" w:rsidRPr="003958B8" w:rsidRDefault="002154C2" w:rsidP="00963C04">
      <w:pPr>
        <w:spacing w:line="240" w:lineRule="auto"/>
      </w:pPr>
    </w:p>
    <w:p w14:paraId="066895C2" w14:textId="77777777" w:rsidR="00A035D2" w:rsidRPr="003958B8" w:rsidRDefault="00A035D2" w:rsidP="00A035D2">
      <w:pPr>
        <w:keepNext/>
      </w:pPr>
      <w:r w:rsidRPr="003958B8">
        <w:rPr>
          <w:noProof/>
          <w:lang w:val="fi-FI" w:eastAsia="fi-FI"/>
        </w:rPr>
        <w:drawing>
          <wp:inline distT="0" distB="0" distL="0" distR="0" wp14:anchorId="06689644" wp14:editId="06689645">
            <wp:extent cx="5278755" cy="686562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_CSA_DORTMUND_SGBII Quote_englisch.tif"/>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78755" cy="6865620"/>
                    </a:xfrm>
                    <a:prstGeom prst="rect">
                      <a:avLst/>
                    </a:prstGeom>
                  </pic:spPr>
                </pic:pic>
              </a:graphicData>
            </a:graphic>
          </wp:inline>
        </w:drawing>
      </w:r>
    </w:p>
    <w:p w14:paraId="066895C3" w14:textId="77777777" w:rsidR="00A035D2" w:rsidRPr="003958B8" w:rsidRDefault="00A035D2" w:rsidP="00B213D2">
      <w:pPr>
        <w:pStyle w:val="Caption"/>
      </w:pPr>
      <w:bookmarkStart w:id="68" w:name="_Ref341805429"/>
      <w:bookmarkStart w:id="69" w:name="_Toc384816268"/>
      <w:r w:rsidRPr="003958B8">
        <w:t xml:space="preserve">Figure </w:t>
      </w:r>
      <w:r w:rsidR="00844952">
        <w:fldChar w:fldCharType="begin"/>
      </w:r>
      <w:r w:rsidR="00844952">
        <w:instrText xml:space="preserve"> SEQ Figure \* ARABIC </w:instrText>
      </w:r>
      <w:r w:rsidR="00844952">
        <w:fldChar w:fldCharType="separate"/>
      </w:r>
      <w:r w:rsidR="00780F54">
        <w:rPr>
          <w:noProof/>
        </w:rPr>
        <w:t>12</w:t>
      </w:r>
      <w:r w:rsidR="00844952">
        <w:rPr>
          <w:noProof/>
        </w:rPr>
        <w:fldChar w:fldCharType="end"/>
      </w:r>
      <w:bookmarkEnd w:id="68"/>
      <w:r w:rsidRPr="003958B8">
        <w:t>: Share of people depending on social security benefits 2011</w:t>
      </w:r>
      <w:bookmarkEnd w:id="69"/>
    </w:p>
    <w:p w14:paraId="066895C4" w14:textId="77777777" w:rsidR="00A035D2" w:rsidRPr="003958B8" w:rsidRDefault="00A035D2" w:rsidP="00C076B0">
      <w:pPr>
        <w:pStyle w:val="QuelleAbbildung"/>
      </w:pPr>
      <w:r w:rsidRPr="003958B8">
        <w:t xml:space="preserve">Source: </w:t>
      </w:r>
      <w:r w:rsidRPr="00C076B0">
        <w:rPr>
          <w:b w:val="0"/>
        </w:rPr>
        <w:t>City of Dortmund</w:t>
      </w:r>
      <w:r w:rsidR="001515CD">
        <w:rPr>
          <w:b w:val="0"/>
        </w:rPr>
        <w:t>,</w:t>
      </w:r>
      <w:r w:rsidR="00574E1F">
        <w:rPr>
          <w:b w:val="0"/>
        </w:rPr>
        <w:t xml:space="preserve"> 2</w:t>
      </w:r>
      <w:r w:rsidR="000D48FB" w:rsidRPr="00C076B0">
        <w:rPr>
          <w:b w:val="0"/>
        </w:rPr>
        <w:t>012</w:t>
      </w:r>
    </w:p>
    <w:p w14:paraId="066895C5" w14:textId="77777777" w:rsidR="00A035D2" w:rsidRPr="003958B8" w:rsidRDefault="00A035D2" w:rsidP="00A035D2">
      <w:pPr>
        <w:spacing w:before="0" w:line="240" w:lineRule="auto"/>
        <w:rPr>
          <w:sz w:val="16"/>
          <w:szCs w:val="16"/>
        </w:rPr>
      </w:pPr>
    </w:p>
    <w:p w14:paraId="066895C6" w14:textId="77777777" w:rsidR="00A035D2" w:rsidRPr="003958B8" w:rsidRDefault="00A035D2" w:rsidP="00A035D2">
      <w:pPr>
        <w:keepNext/>
      </w:pPr>
      <w:r w:rsidRPr="003958B8">
        <w:rPr>
          <w:noProof/>
          <w:lang w:val="fi-FI" w:eastAsia="fi-FI"/>
        </w:rPr>
        <w:lastRenderedPageBreak/>
        <w:drawing>
          <wp:inline distT="0" distB="0" distL="0" distR="0" wp14:anchorId="06689646" wp14:editId="06689647">
            <wp:extent cx="5278755" cy="6719570"/>
            <wp:effectExtent l="0" t="0" r="0" b="508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_CSA_DORTMUND_Ausländeranteil_englisch.t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78755" cy="6719570"/>
                    </a:xfrm>
                    <a:prstGeom prst="rect">
                      <a:avLst/>
                    </a:prstGeom>
                  </pic:spPr>
                </pic:pic>
              </a:graphicData>
            </a:graphic>
          </wp:inline>
        </w:drawing>
      </w:r>
    </w:p>
    <w:p w14:paraId="066895C7" w14:textId="77777777" w:rsidR="00A035D2" w:rsidRPr="003958B8" w:rsidRDefault="00A035D2" w:rsidP="00B213D2">
      <w:pPr>
        <w:pStyle w:val="Caption"/>
      </w:pPr>
      <w:bookmarkStart w:id="70" w:name="_Ref345920565"/>
      <w:bookmarkStart w:id="71" w:name="_Toc384816269"/>
      <w:r w:rsidRPr="003958B8">
        <w:t xml:space="preserve">Figure </w:t>
      </w:r>
      <w:r w:rsidR="00844952">
        <w:fldChar w:fldCharType="begin"/>
      </w:r>
      <w:r w:rsidR="00844952">
        <w:instrText xml:space="preserve"> SEQ Figure \* ARABIC </w:instrText>
      </w:r>
      <w:r w:rsidR="00844952">
        <w:fldChar w:fldCharType="separate"/>
      </w:r>
      <w:r w:rsidR="00780F54">
        <w:rPr>
          <w:noProof/>
        </w:rPr>
        <w:t>13</w:t>
      </w:r>
      <w:r w:rsidR="00844952">
        <w:rPr>
          <w:noProof/>
        </w:rPr>
        <w:fldChar w:fldCharType="end"/>
      </w:r>
      <w:bookmarkEnd w:id="70"/>
      <w:r w:rsidRPr="003958B8">
        <w:t>: Share of non-German population 2011</w:t>
      </w:r>
      <w:bookmarkEnd w:id="71"/>
    </w:p>
    <w:p w14:paraId="066895C8" w14:textId="77777777" w:rsidR="000D48FB" w:rsidRPr="00C076B0" w:rsidRDefault="000D48FB" w:rsidP="00C076B0">
      <w:pPr>
        <w:pStyle w:val="QuelleAbbildung"/>
        <w:rPr>
          <w:b w:val="0"/>
        </w:rPr>
      </w:pPr>
      <w:r w:rsidRPr="003958B8">
        <w:t xml:space="preserve">Source: </w:t>
      </w:r>
      <w:r w:rsidRPr="00C076B0">
        <w:rPr>
          <w:b w:val="0"/>
        </w:rPr>
        <w:t>City of Dortmund</w:t>
      </w:r>
      <w:r w:rsidR="001515CD">
        <w:rPr>
          <w:b w:val="0"/>
        </w:rPr>
        <w:t>,</w:t>
      </w:r>
      <w:r w:rsidR="00574E1F">
        <w:rPr>
          <w:b w:val="0"/>
        </w:rPr>
        <w:t xml:space="preserve"> 2</w:t>
      </w:r>
      <w:r w:rsidRPr="00C076B0">
        <w:rPr>
          <w:b w:val="0"/>
        </w:rPr>
        <w:t>012</w:t>
      </w:r>
    </w:p>
    <w:p w14:paraId="066895C9" w14:textId="77777777" w:rsidR="000D48FB" w:rsidRPr="003958B8" w:rsidRDefault="000D48FB" w:rsidP="000D48FB"/>
    <w:p w14:paraId="066895CA" w14:textId="77777777" w:rsidR="00255F0C" w:rsidRPr="003958B8" w:rsidRDefault="003B5534" w:rsidP="00255F0C">
      <w:pPr>
        <w:keepNext/>
      </w:pPr>
      <w:r w:rsidRPr="003958B8">
        <w:rPr>
          <w:noProof/>
          <w:lang w:val="fi-FI" w:eastAsia="fi-FI"/>
        </w:rPr>
        <w:lastRenderedPageBreak/>
        <w:drawing>
          <wp:inline distT="0" distB="0" distL="0" distR="0" wp14:anchorId="06689648" wp14:editId="06689649">
            <wp:extent cx="5278755" cy="333819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lfare recipients and non-Germans_mit rand.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78755" cy="3338195"/>
                    </a:xfrm>
                    <a:prstGeom prst="rect">
                      <a:avLst/>
                    </a:prstGeom>
                  </pic:spPr>
                </pic:pic>
              </a:graphicData>
            </a:graphic>
          </wp:inline>
        </w:drawing>
      </w:r>
    </w:p>
    <w:p w14:paraId="066895CB" w14:textId="77777777" w:rsidR="00F57721" w:rsidRPr="003958B8" w:rsidRDefault="00255F0C" w:rsidP="00B213D2">
      <w:pPr>
        <w:pStyle w:val="Caption"/>
      </w:pPr>
      <w:bookmarkStart w:id="72" w:name="_Toc384816270"/>
      <w:r w:rsidRPr="003958B8">
        <w:t xml:space="preserve">Figure </w:t>
      </w:r>
      <w:r w:rsidR="00844952">
        <w:fldChar w:fldCharType="begin"/>
      </w:r>
      <w:r w:rsidR="00844952">
        <w:instrText xml:space="preserve"> SEQ Figure \* ARABIC </w:instrText>
      </w:r>
      <w:r w:rsidR="00844952">
        <w:fldChar w:fldCharType="separate"/>
      </w:r>
      <w:r w:rsidR="00780F54">
        <w:rPr>
          <w:noProof/>
        </w:rPr>
        <w:t>14</w:t>
      </w:r>
      <w:r w:rsidR="00844952">
        <w:rPr>
          <w:noProof/>
        </w:rPr>
        <w:fldChar w:fldCharType="end"/>
      </w:r>
      <w:r w:rsidRPr="003958B8">
        <w:t xml:space="preserve">: </w:t>
      </w:r>
      <w:r w:rsidR="00F57721" w:rsidRPr="003958B8">
        <w:t>Urban districts in the Ruhr area by social welfare recipients and non-Germans</w:t>
      </w:r>
      <w:bookmarkEnd w:id="72"/>
    </w:p>
    <w:p w14:paraId="066895CC" w14:textId="77777777" w:rsidR="000D48FB" w:rsidRPr="00342522" w:rsidRDefault="000D48FB" w:rsidP="000D48FB">
      <w:pPr>
        <w:spacing w:before="0" w:line="240" w:lineRule="auto"/>
        <w:rPr>
          <w:sz w:val="16"/>
          <w:szCs w:val="16"/>
        </w:rPr>
      </w:pPr>
      <w:r w:rsidRPr="00342522">
        <w:rPr>
          <w:b/>
          <w:sz w:val="16"/>
          <w:szCs w:val="16"/>
        </w:rPr>
        <w:t>Source:</w:t>
      </w:r>
      <w:r w:rsidRPr="00342522">
        <w:rPr>
          <w:sz w:val="16"/>
          <w:szCs w:val="16"/>
        </w:rPr>
        <w:t xml:space="preserve"> Hanhörster &amp; Terpoorten</w:t>
      </w:r>
      <w:r w:rsidR="001515CD">
        <w:rPr>
          <w:sz w:val="16"/>
          <w:szCs w:val="16"/>
        </w:rPr>
        <w:t>,</w:t>
      </w:r>
      <w:r w:rsidR="00574E1F">
        <w:rPr>
          <w:sz w:val="16"/>
          <w:szCs w:val="16"/>
        </w:rPr>
        <w:t xml:space="preserve"> 2</w:t>
      </w:r>
      <w:r w:rsidRPr="00342522">
        <w:rPr>
          <w:sz w:val="16"/>
          <w:szCs w:val="16"/>
        </w:rPr>
        <w:t>011</w:t>
      </w:r>
    </w:p>
    <w:p w14:paraId="066895CD" w14:textId="77777777" w:rsidR="000D48FB" w:rsidRPr="00342522" w:rsidRDefault="000D48FB" w:rsidP="000D48FB">
      <w:pPr>
        <w:spacing w:before="0" w:line="240" w:lineRule="auto"/>
        <w:rPr>
          <w:sz w:val="16"/>
          <w:szCs w:val="16"/>
        </w:rPr>
      </w:pPr>
      <w:r w:rsidRPr="00342522">
        <w:rPr>
          <w:b/>
          <w:sz w:val="16"/>
          <w:szCs w:val="16"/>
        </w:rPr>
        <w:t xml:space="preserve">Data source: </w:t>
      </w:r>
      <w:r w:rsidRPr="00342522">
        <w:rPr>
          <w:sz w:val="16"/>
          <w:szCs w:val="16"/>
        </w:rPr>
        <w:t>Kersting et al.</w:t>
      </w:r>
      <w:r w:rsidR="001515CD">
        <w:rPr>
          <w:sz w:val="16"/>
          <w:szCs w:val="16"/>
        </w:rPr>
        <w:t>,</w:t>
      </w:r>
      <w:r w:rsidRPr="00342522">
        <w:rPr>
          <w:sz w:val="16"/>
          <w:szCs w:val="16"/>
        </w:rPr>
        <w:t xml:space="preserve"> 2009/Terpoorten</w:t>
      </w:r>
      <w:r w:rsidR="001515CD">
        <w:rPr>
          <w:sz w:val="16"/>
          <w:szCs w:val="16"/>
        </w:rPr>
        <w:t>,</w:t>
      </w:r>
      <w:r w:rsidRPr="00342522">
        <w:rPr>
          <w:sz w:val="16"/>
          <w:szCs w:val="16"/>
        </w:rPr>
        <w:t xml:space="preserve"> 2009</w:t>
      </w:r>
    </w:p>
    <w:p w14:paraId="066895CE" w14:textId="77777777" w:rsidR="000D48FB" w:rsidRPr="003958B8" w:rsidRDefault="000D48FB" w:rsidP="000D48FB"/>
    <w:p w14:paraId="066895CF" w14:textId="77777777" w:rsidR="00EE7E7E" w:rsidRPr="003958B8" w:rsidRDefault="00EE7E7E" w:rsidP="00963C04">
      <w:pPr>
        <w:pStyle w:val="Heading1"/>
        <w:numPr>
          <w:ilvl w:val="0"/>
          <w:numId w:val="0"/>
        </w:numPr>
        <w:spacing w:line="240" w:lineRule="auto"/>
        <w:jc w:val="center"/>
        <w:sectPr w:rsidR="00EE7E7E" w:rsidRPr="003958B8" w:rsidSect="00E408C5">
          <w:pgSz w:w="11907" w:h="16840" w:code="9"/>
          <w:pgMar w:top="1440" w:right="1797" w:bottom="1440" w:left="1797" w:header="709" w:footer="709" w:gutter="0"/>
          <w:pgNumType w:start="42"/>
          <w:cols w:space="708"/>
          <w:docGrid w:linePitch="360"/>
        </w:sectPr>
      </w:pPr>
    </w:p>
    <w:p w14:paraId="066895D0" w14:textId="77777777" w:rsidR="00645FF6" w:rsidRPr="003958B8" w:rsidRDefault="00672D8B" w:rsidP="00963C04">
      <w:pPr>
        <w:pStyle w:val="Heading1"/>
        <w:numPr>
          <w:ilvl w:val="0"/>
          <w:numId w:val="0"/>
        </w:numPr>
        <w:spacing w:line="240" w:lineRule="auto"/>
        <w:jc w:val="center"/>
      </w:pPr>
      <w:bookmarkStart w:id="73" w:name="_Toc385000491"/>
      <w:r>
        <w:lastRenderedPageBreak/>
        <w:t>Annex 2: List of i</w:t>
      </w:r>
      <w:r w:rsidR="00536563" w:rsidRPr="003958B8">
        <w:t xml:space="preserve">nterviewed </w:t>
      </w:r>
      <w:r>
        <w:t>e</w:t>
      </w:r>
      <w:r w:rsidR="00536563" w:rsidRPr="003958B8">
        <w:t>xperts</w:t>
      </w:r>
      <w:bookmarkEnd w:id="73"/>
    </w:p>
    <w:p w14:paraId="066895D1" w14:textId="77777777" w:rsidR="00536563" w:rsidRPr="003958B8" w:rsidRDefault="00536563" w:rsidP="00963C04">
      <w:pPr>
        <w:spacing w:line="240" w:lineRule="auto"/>
      </w:pPr>
    </w:p>
    <w:tbl>
      <w:tblPr>
        <w:tblStyle w:val="LightGrid1"/>
        <w:tblW w:w="8472" w:type="dxa"/>
        <w:tblLayout w:type="fixed"/>
        <w:tblLook w:val="04A0" w:firstRow="1" w:lastRow="0" w:firstColumn="1" w:lastColumn="0" w:noHBand="0" w:noVBand="1"/>
      </w:tblPr>
      <w:tblGrid>
        <w:gridCol w:w="534"/>
        <w:gridCol w:w="2126"/>
        <w:gridCol w:w="2551"/>
        <w:gridCol w:w="2268"/>
        <w:gridCol w:w="993"/>
      </w:tblGrid>
      <w:tr w:rsidR="00B054D0" w:rsidRPr="003958B8" w14:paraId="066895D7" w14:textId="77777777" w:rsidTr="009A71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066895D2" w14:textId="77777777" w:rsidR="00B054D0" w:rsidRPr="006C21B7" w:rsidRDefault="00B054D0" w:rsidP="00CB5F14">
            <w:pPr>
              <w:spacing w:before="20" w:after="20"/>
              <w:jc w:val="left"/>
              <w:rPr>
                <w:rFonts w:cs="Arial"/>
                <w:sz w:val="19"/>
                <w:szCs w:val="19"/>
              </w:rPr>
            </w:pPr>
            <w:r w:rsidRPr="006C21B7">
              <w:rPr>
                <w:rFonts w:cs="Arial"/>
                <w:sz w:val="19"/>
                <w:szCs w:val="19"/>
              </w:rPr>
              <w:t>No.</w:t>
            </w:r>
          </w:p>
        </w:tc>
        <w:tc>
          <w:tcPr>
            <w:tcW w:w="2126" w:type="dxa"/>
          </w:tcPr>
          <w:p w14:paraId="066895D3" w14:textId="77777777" w:rsidR="00B054D0" w:rsidRPr="006C21B7" w:rsidRDefault="00B054D0" w:rsidP="00CB5F14">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9"/>
                <w:szCs w:val="19"/>
              </w:rPr>
            </w:pPr>
            <w:r w:rsidRPr="006C21B7">
              <w:rPr>
                <w:rFonts w:cs="Arial"/>
                <w:sz w:val="19"/>
                <w:szCs w:val="19"/>
              </w:rPr>
              <w:t>Institution</w:t>
            </w:r>
          </w:p>
        </w:tc>
        <w:tc>
          <w:tcPr>
            <w:tcW w:w="2551" w:type="dxa"/>
          </w:tcPr>
          <w:p w14:paraId="066895D4" w14:textId="77777777" w:rsidR="00B054D0" w:rsidRPr="006C21B7" w:rsidRDefault="00B054D0" w:rsidP="00CB5F14">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9"/>
                <w:szCs w:val="19"/>
                <w:lang w:val="en-US"/>
              </w:rPr>
            </w:pPr>
            <w:r w:rsidRPr="006C21B7">
              <w:rPr>
                <w:rFonts w:cs="Arial"/>
                <w:sz w:val="19"/>
                <w:szCs w:val="19"/>
                <w:lang w:val="en-US"/>
              </w:rPr>
              <w:t>Role in dealing with po</w:t>
            </w:r>
            <w:r w:rsidRPr="006C21B7">
              <w:rPr>
                <w:rFonts w:cs="Arial"/>
                <w:sz w:val="19"/>
                <w:szCs w:val="19"/>
                <w:lang w:val="en-US"/>
              </w:rPr>
              <w:t>v</w:t>
            </w:r>
            <w:r w:rsidRPr="006C21B7">
              <w:rPr>
                <w:rFonts w:cs="Arial"/>
                <w:sz w:val="19"/>
                <w:szCs w:val="19"/>
                <w:lang w:val="en-US"/>
              </w:rPr>
              <w:t>erty and/or social excl</w:t>
            </w:r>
            <w:r w:rsidRPr="006C21B7">
              <w:rPr>
                <w:rFonts w:cs="Arial"/>
                <w:sz w:val="19"/>
                <w:szCs w:val="19"/>
                <w:lang w:val="en-US"/>
              </w:rPr>
              <w:t>u</w:t>
            </w:r>
            <w:r w:rsidRPr="006C21B7">
              <w:rPr>
                <w:rFonts w:cs="Arial"/>
                <w:sz w:val="19"/>
                <w:szCs w:val="19"/>
                <w:lang w:val="en-US"/>
              </w:rPr>
              <w:t>sion</w:t>
            </w:r>
          </w:p>
        </w:tc>
        <w:tc>
          <w:tcPr>
            <w:tcW w:w="2268" w:type="dxa"/>
          </w:tcPr>
          <w:p w14:paraId="066895D5" w14:textId="77777777" w:rsidR="00B054D0" w:rsidRPr="006C21B7" w:rsidRDefault="00B054D0" w:rsidP="00CB5F14">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9"/>
                <w:szCs w:val="19"/>
              </w:rPr>
            </w:pPr>
            <w:r w:rsidRPr="006C21B7">
              <w:rPr>
                <w:rFonts w:cs="Arial"/>
                <w:sz w:val="19"/>
                <w:szCs w:val="19"/>
              </w:rPr>
              <w:t>Geographical/ political level</w:t>
            </w:r>
          </w:p>
        </w:tc>
        <w:tc>
          <w:tcPr>
            <w:tcW w:w="993" w:type="dxa"/>
          </w:tcPr>
          <w:p w14:paraId="066895D6" w14:textId="77777777" w:rsidR="00B054D0" w:rsidRPr="006C21B7" w:rsidRDefault="00B054D0" w:rsidP="00CB5F14">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9"/>
                <w:szCs w:val="19"/>
              </w:rPr>
            </w:pPr>
            <w:r w:rsidRPr="006C21B7">
              <w:rPr>
                <w:rFonts w:cs="Arial"/>
                <w:sz w:val="19"/>
                <w:szCs w:val="19"/>
              </w:rPr>
              <w:t>Date</w:t>
            </w:r>
          </w:p>
        </w:tc>
      </w:tr>
      <w:tr w:rsidR="00B054D0" w:rsidRPr="003958B8" w14:paraId="066895DD" w14:textId="77777777"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14:paraId="066895D8" w14:textId="77777777" w:rsidR="00B054D0" w:rsidRPr="006C21B7" w:rsidRDefault="00B054D0" w:rsidP="00CB5F14">
            <w:pPr>
              <w:spacing w:before="20" w:after="20" w:line="240" w:lineRule="auto"/>
              <w:jc w:val="left"/>
              <w:rPr>
                <w:rFonts w:eastAsiaTheme="minorHAnsi" w:cs="Arial"/>
                <w:sz w:val="19"/>
                <w:szCs w:val="19"/>
              </w:rPr>
            </w:pPr>
            <w:r w:rsidRPr="006C21B7">
              <w:rPr>
                <w:rFonts w:eastAsiaTheme="minorHAnsi" w:cs="Arial"/>
                <w:sz w:val="19"/>
                <w:szCs w:val="19"/>
              </w:rPr>
              <w:t>I01</w:t>
            </w:r>
          </w:p>
        </w:tc>
        <w:tc>
          <w:tcPr>
            <w:tcW w:w="2126" w:type="dxa"/>
            <w:shd w:val="clear" w:color="auto" w:fill="D9D9D9" w:themeFill="background1" w:themeFillShade="D9"/>
          </w:tcPr>
          <w:p w14:paraId="066895D9"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eastAsiaTheme="minorHAnsi" w:cs="Arial"/>
                <w:sz w:val="19"/>
                <w:szCs w:val="19"/>
                <w:lang w:val="en-US"/>
              </w:rPr>
              <w:t>Ministry of Constru</w:t>
            </w:r>
            <w:r w:rsidRPr="006C21B7">
              <w:rPr>
                <w:rFonts w:eastAsiaTheme="minorHAnsi" w:cs="Arial"/>
                <w:sz w:val="19"/>
                <w:szCs w:val="19"/>
                <w:lang w:val="en-US"/>
              </w:rPr>
              <w:t>c</w:t>
            </w:r>
            <w:r w:rsidRPr="006C21B7">
              <w:rPr>
                <w:rFonts w:eastAsiaTheme="minorHAnsi" w:cs="Arial"/>
                <w:sz w:val="19"/>
                <w:szCs w:val="19"/>
                <w:lang w:val="en-US"/>
              </w:rPr>
              <w:t>tion, Housing, Urban Development and Transport of the Fe</w:t>
            </w:r>
            <w:r w:rsidRPr="006C21B7">
              <w:rPr>
                <w:rFonts w:eastAsiaTheme="minorHAnsi" w:cs="Arial"/>
                <w:sz w:val="19"/>
                <w:szCs w:val="19"/>
                <w:lang w:val="en-US"/>
              </w:rPr>
              <w:t>d</w:t>
            </w:r>
            <w:r w:rsidRPr="006C21B7">
              <w:rPr>
                <w:rFonts w:eastAsiaTheme="minorHAnsi" w:cs="Arial"/>
                <w:sz w:val="19"/>
                <w:szCs w:val="19"/>
                <w:lang w:val="en-US"/>
              </w:rPr>
              <w:t>eral State of North Rhine-Westphalia (NRW)</w:t>
            </w:r>
          </w:p>
        </w:tc>
        <w:tc>
          <w:tcPr>
            <w:tcW w:w="2551" w:type="dxa"/>
            <w:shd w:val="clear" w:color="auto" w:fill="D9D9D9" w:themeFill="background1" w:themeFillShade="D9"/>
          </w:tcPr>
          <w:p w14:paraId="066895DA"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eastAsiaTheme="minorHAnsi" w:cs="Arial"/>
                <w:sz w:val="19"/>
                <w:szCs w:val="19"/>
                <w:lang w:val="en-US"/>
              </w:rPr>
              <w:t>Dealing with Integrated U</w:t>
            </w:r>
            <w:r w:rsidRPr="006C21B7">
              <w:rPr>
                <w:rFonts w:eastAsiaTheme="minorHAnsi" w:cs="Arial"/>
                <w:sz w:val="19"/>
                <w:szCs w:val="19"/>
                <w:lang w:val="en-US"/>
              </w:rPr>
              <w:t>r</w:t>
            </w:r>
            <w:r w:rsidRPr="006C21B7">
              <w:rPr>
                <w:rFonts w:eastAsiaTheme="minorHAnsi" w:cs="Arial"/>
                <w:sz w:val="19"/>
                <w:szCs w:val="19"/>
                <w:lang w:val="en-US"/>
              </w:rPr>
              <w:t>ban Development and D</w:t>
            </w:r>
            <w:r w:rsidRPr="006C21B7">
              <w:rPr>
                <w:rFonts w:eastAsiaTheme="minorHAnsi" w:cs="Arial"/>
                <w:sz w:val="19"/>
                <w:szCs w:val="19"/>
                <w:lang w:val="en-US"/>
              </w:rPr>
              <w:t>e</w:t>
            </w:r>
            <w:r w:rsidRPr="006C21B7">
              <w:rPr>
                <w:rFonts w:eastAsiaTheme="minorHAnsi" w:cs="Arial"/>
                <w:sz w:val="19"/>
                <w:szCs w:val="19"/>
                <w:lang w:val="en-US"/>
              </w:rPr>
              <w:t>mographic Change in NRW</w:t>
            </w:r>
          </w:p>
        </w:tc>
        <w:tc>
          <w:tcPr>
            <w:tcW w:w="2268" w:type="dxa"/>
            <w:shd w:val="clear" w:color="auto" w:fill="D9D9D9" w:themeFill="background1" w:themeFillShade="D9"/>
          </w:tcPr>
          <w:p w14:paraId="066895DB"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 xml:space="preserve">Regional level/ Federal state </w:t>
            </w:r>
          </w:p>
        </w:tc>
        <w:tc>
          <w:tcPr>
            <w:tcW w:w="993" w:type="dxa"/>
            <w:shd w:val="clear" w:color="auto" w:fill="D9D9D9" w:themeFill="background1" w:themeFillShade="D9"/>
          </w:tcPr>
          <w:p w14:paraId="066895DC"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12 Nov 2012</w:t>
            </w:r>
          </w:p>
        </w:tc>
      </w:tr>
      <w:tr w:rsidR="00B054D0" w:rsidRPr="003958B8" w14:paraId="066895E3" w14:textId="77777777"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066895DE" w14:textId="77777777" w:rsidR="00B054D0" w:rsidRPr="006C21B7" w:rsidRDefault="00B054D0" w:rsidP="00CB5F14">
            <w:pPr>
              <w:spacing w:before="20" w:after="20" w:line="240" w:lineRule="auto"/>
              <w:jc w:val="left"/>
              <w:rPr>
                <w:rFonts w:cs="Arial"/>
                <w:sz w:val="19"/>
                <w:szCs w:val="19"/>
              </w:rPr>
            </w:pPr>
            <w:r w:rsidRPr="006C21B7">
              <w:rPr>
                <w:rFonts w:cs="Arial"/>
                <w:sz w:val="19"/>
                <w:szCs w:val="19"/>
              </w:rPr>
              <w:t>I02</w:t>
            </w:r>
          </w:p>
        </w:tc>
        <w:tc>
          <w:tcPr>
            <w:tcW w:w="2126" w:type="dxa"/>
          </w:tcPr>
          <w:p w14:paraId="066895DF"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 xml:space="preserve">District administration </w:t>
            </w:r>
          </w:p>
        </w:tc>
        <w:tc>
          <w:tcPr>
            <w:tcW w:w="2551" w:type="dxa"/>
          </w:tcPr>
          <w:p w14:paraId="066895E0"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 xml:space="preserve">Dealing with Education </w:t>
            </w:r>
          </w:p>
        </w:tc>
        <w:tc>
          <w:tcPr>
            <w:tcW w:w="2268" w:type="dxa"/>
          </w:tcPr>
          <w:p w14:paraId="066895E1"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Regional level</w:t>
            </w:r>
          </w:p>
        </w:tc>
        <w:tc>
          <w:tcPr>
            <w:tcW w:w="993" w:type="dxa"/>
          </w:tcPr>
          <w:p w14:paraId="066895E2"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12 Nov 2012</w:t>
            </w:r>
          </w:p>
        </w:tc>
      </w:tr>
      <w:tr w:rsidR="00B054D0" w:rsidRPr="003958B8" w14:paraId="066895E9" w14:textId="77777777"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14:paraId="066895E4" w14:textId="77777777" w:rsidR="00B054D0" w:rsidRPr="006C21B7" w:rsidRDefault="00B054D0" w:rsidP="00CB5F14">
            <w:pPr>
              <w:spacing w:before="20" w:after="20" w:line="240" w:lineRule="auto"/>
              <w:jc w:val="left"/>
              <w:rPr>
                <w:rFonts w:eastAsiaTheme="minorHAnsi" w:cs="Arial"/>
                <w:sz w:val="19"/>
                <w:szCs w:val="19"/>
              </w:rPr>
            </w:pPr>
            <w:r w:rsidRPr="006C21B7">
              <w:rPr>
                <w:rFonts w:eastAsiaTheme="minorHAnsi" w:cs="Arial"/>
                <w:sz w:val="19"/>
                <w:szCs w:val="19"/>
              </w:rPr>
              <w:t>I03</w:t>
            </w:r>
          </w:p>
        </w:tc>
        <w:tc>
          <w:tcPr>
            <w:tcW w:w="2126" w:type="dxa"/>
            <w:shd w:val="clear" w:color="auto" w:fill="D9D9D9" w:themeFill="background1" w:themeFillShade="D9"/>
          </w:tcPr>
          <w:p w14:paraId="066895E5"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eastAsiaTheme="minorHAnsi" w:cs="Arial"/>
                <w:sz w:val="19"/>
                <w:szCs w:val="19"/>
              </w:rPr>
            </w:pPr>
            <w:r w:rsidRPr="006C21B7">
              <w:rPr>
                <w:rFonts w:eastAsiaTheme="minorHAnsi" w:cs="Arial"/>
                <w:sz w:val="19"/>
                <w:szCs w:val="19"/>
              </w:rPr>
              <w:t>Municipal administr</w:t>
            </w:r>
            <w:r w:rsidRPr="006C21B7">
              <w:rPr>
                <w:rFonts w:eastAsiaTheme="minorHAnsi" w:cs="Arial"/>
                <w:sz w:val="19"/>
                <w:szCs w:val="19"/>
              </w:rPr>
              <w:t>a</w:t>
            </w:r>
            <w:r w:rsidRPr="006C21B7">
              <w:rPr>
                <w:rFonts w:eastAsiaTheme="minorHAnsi" w:cs="Arial"/>
                <w:sz w:val="19"/>
                <w:szCs w:val="19"/>
              </w:rPr>
              <w:t>tion</w:t>
            </w:r>
          </w:p>
        </w:tc>
        <w:tc>
          <w:tcPr>
            <w:tcW w:w="2551" w:type="dxa"/>
            <w:shd w:val="clear" w:color="auto" w:fill="D9D9D9" w:themeFill="background1" w:themeFillShade="D9"/>
          </w:tcPr>
          <w:p w14:paraId="066895E6"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eastAsiaTheme="minorHAnsi" w:cs="Arial"/>
                <w:sz w:val="19"/>
                <w:szCs w:val="19"/>
                <w:lang w:val="en-US"/>
              </w:rPr>
            </w:pPr>
            <w:r w:rsidRPr="006C21B7">
              <w:rPr>
                <w:rFonts w:eastAsiaTheme="minorHAnsi" w:cs="Arial"/>
                <w:sz w:val="19"/>
                <w:szCs w:val="19"/>
                <w:lang w:val="en-US"/>
              </w:rPr>
              <w:t>Researcher with focus on regional and local educ</w:t>
            </w:r>
            <w:r w:rsidRPr="006C21B7">
              <w:rPr>
                <w:rFonts w:eastAsiaTheme="minorHAnsi" w:cs="Arial"/>
                <w:sz w:val="19"/>
                <w:szCs w:val="19"/>
                <w:lang w:val="en-US"/>
              </w:rPr>
              <w:t>a</w:t>
            </w:r>
            <w:r w:rsidRPr="006C21B7">
              <w:rPr>
                <w:rFonts w:eastAsiaTheme="minorHAnsi" w:cs="Arial"/>
                <w:sz w:val="19"/>
                <w:szCs w:val="19"/>
                <w:lang w:val="en-US"/>
              </w:rPr>
              <w:t xml:space="preserve">tional disparities </w:t>
            </w:r>
          </w:p>
        </w:tc>
        <w:tc>
          <w:tcPr>
            <w:tcW w:w="2268" w:type="dxa"/>
            <w:shd w:val="clear" w:color="auto" w:fill="D9D9D9" w:themeFill="background1" w:themeFillShade="D9"/>
          </w:tcPr>
          <w:p w14:paraId="066895E7"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 xml:space="preserve">Regional/local level (Municipality) </w:t>
            </w:r>
          </w:p>
        </w:tc>
        <w:tc>
          <w:tcPr>
            <w:tcW w:w="993" w:type="dxa"/>
            <w:shd w:val="clear" w:color="auto" w:fill="D9D9D9" w:themeFill="background1" w:themeFillShade="D9"/>
          </w:tcPr>
          <w:p w14:paraId="066895E8"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16 Nov 2012</w:t>
            </w:r>
          </w:p>
        </w:tc>
      </w:tr>
      <w:tr w:rsidR="00B054D0" w:rsidRPr="003958B8" w14:paraId="066895EF" w14:textId="77777777"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066895EA" w14:textId="77777777" w:rsidR="00B054D0" w:rsidRPr="006C21B7" w:rsidRDefault="00B054D0" w:rsidP="00CB5F14">
            <w:pPr>
              <w:spacing w:before="20" w:after="20" w:line="240" w:lineRule="auto"/>
              <w:jc w:val="left"/>
              <w:rPr>
                <w:rFonts w:eastAsiaTheme="minorHAnsi" w:cs="Arial"/>
                <w:sz w:val="19"/>
                <w:szCs w:val="19"/>
              </w:rPr>
            </w:pPr>
            <w:r w:rsidRPr="006C21B7">
              <w:rPr>
                <w:rFonts w:eastAsiaTheme="minorHAnsi" w:cs="Arial"/>
                <w:sz w:val="19"/>
                <w:szCs w:val="19"/>
              </w:rPr>
              <w:t>I04</w:t>
            </w:r>
          </w:p>
        </w:tc>
        <w:tc>
          <w:tcPr>
            <w:tcW w:w="2126" w:type="dxa"/>
          </w:tcPr>
          <w:p w14:paraId="066895EB"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eastAsiaTheme="minorHAnsi" w:cs="Arial"/>
                <w:sz w:val="19"/>
                <w:szCs w:val="19"/>
              </w:rPr>
              <w:t>Municipal administr</w:t>
            </w:r>
            <w:r w:rsidRPr="006C21B7">
              <w:rPr>
                <w:rFonts w:eastAsiaTheme="minorHAnsi" w:cs="Arial"/>
                <w:sz w:val="19"/>
                <w:szCs w:val="19"/>
              </w:rPr>
              <w:t>a</w:t>
            </w:r>
            <w:r w:rsidRPr="006C21B7">
              <w:rPr>
                <w:rFonts w:eastAsiaTheme="minorHAnsi" w:cs="Arial"/>
                <w:sz w:val="19"/>
                <w:szCs w:val="19"/>
              </w:rPr>
              <w:t>tion</w:t>
            </w:r>
          </w:p>
        </w:tc>
        <w:tc>
          <w:tcPr>
            <w:tcW w:w="2551" w:type="dxa"/>
          </w:tcPr>
          <w:p w14:paraId="066895EC"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6C21B7">
              <w:rPr>
                <w:rFonts w:cs="Arial"/>
                <w:sz w:val="19"/>
                <w:szCs w:val="19"/>
                <w:lang w:val="en-US"/>
              </w:rPr>
              <w:t>Dealing with Integrated U</w:t>
            </w:r>
            <w:r w:rsidRPr="006C21B7">
              <w:rPr>
                <w:rFonts w:cs="Arial"/>
                <w:sz w:val="19"/>
                <w:szCs w:val="19"/>
                <w:lang w:val="en-US"/>
              </w:rPr>
              <w:t>r</w:t>
            </w:r>
            <w:r w:rsidRPr="006C21B7">
              <w:rPr>
                <w:rFonts w:cs="Arial"/>
                <w:sz w:val="19"/>
                <w:szCs w:val="19"/>
                <w:lang w:val="en-US"/>
              </w:rPr>
              <w:t>ban Development and D</w:t>
            </w:r>
            <w:r w:rsidRPr="006C21B7">
              <w:rPr>
                <w:rFonts w:cs="Arial"/>
                <w:sz w:val="19"/>
                <w:szCs w:val="19"/>
                <w:lang w:val="en-US"/>
              </w:rPr>
              <w:t>e</w:t>
            </w:r>
            <w:r w:rsidRPr="006C21B7">
              <w:rPr>
                <w:rFonts w:cs="Arial"/>
                <w:sz w:val="19"/>
                <w:szCs w:val="19"/>
                <w:lang w:val="en-US"/>
              </w:rPr>
              <w:t>mographic Change in Dortmund</w:t>
            </w:r>
          </w:p>
        </w:tc>
        <w:tc>
          <w:tcPr>
            <w:tcW w:w="2268" w:type="dxa"/>
          </w:tcPr>
          <w:p w14:paraId="066895ED"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Local level (Municipal</w:t>
            </w:r>
            <w:r w:rsidRPr="006C21B7">
              <w:rPr>
                <w:rFonts w:cs="Arial"/>
                <w:sz w:val="19"/>
                <w:szCs w:val="19"/>
              </w:rPr>
              <w:t>i</w:t>
            </w:r>
            <w:r w:rsidRPr="006C21B7">
              <w:rPr>
                <w:rFonts w:cs="Arial"/>
                <w:sz w:val="19"/>
                <w:szCs w:val="19"/>
              </w:rPr>
              <w:t>ty)</w:t>
            </w:r>
          </w:p>
        </w:tc>
        <w:tc>
          <w:tcPr>
            <w:tcW w:w="993" w:type="dxa"/>
          </w:tcPr>
          <w:p w14:paraId="066895EE"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9 Nov 2012</w:t>
            </w:r>
          </w:p>
        </w:tc>
      </w:tr>
      <w:tr w:rsidR="00B054D0" w:rsidRPr="003958B8" w14:paraId="066895F5" w14:textId="77777777"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14:paraId="066895F0" w14:textId="77777777" w:rsidR="00B054D0" w:rsidRPr="006C21B7" w:rsidRDefault="00B054D0" w:rsidP="00CB5F14">
            <w:pPr>
              <w:spacing w:before="20" w:after="20" w:line="240" w:lineRule="auto"/>
              <w:jc w:val="left"/>
              <w:rPr>
                <w:rFonts w:eastAsiaTheme="minorHAnsi" w:cs="Arial"/>
                <w:sz w:val="19"/>
                <w:szCs w:val="19"/>
              </w:rPr>
            </w:pPr>
            <w:r w:rsidRPr="006C21B7">
              <w:rPr>
                <w:rFonts w:eastAsiaTheme="minorHAnsi" w:cs="Arial"/>
                <w:sz w:val="19"/>
                <w:szCs w:val="19"/>
              </w:rPr>
              <w:t>I05</w:t>
            </w:r>
          </w:p>
        </w:tc>
        <w:tc>
          <w:tcPr>
            <w:tcW w:w="2126" w:type="dxa"/>
            <w:shd w:val="clear" w:color="auto" w:fill="D9D9D9" w:themeFill="background1" w:themeFillShade="D9"/>
          </w:tcPr>
          <w:p w14:paraId="066895F1"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eastAsiaTheme="minorHAnsi" w:cs="Arial"/>
                <w:sz w:val="19"/>
                <w:szCs w:val="19"/>
              </w:rPr>
              <w:t>Municipal administr</w:t>
            </w:r>
            <w:r w:rsidRPr="006C21B7">
              <w:rPr>
                <w:rFonts w:eastAsiaTheme="minorHAnsi" w:cs="Arial"/>
                <w:sz w:val="19"/>
                <w:szCs w:val="19"/>
              </w:rPr>
              <w:t>a</w:t>
            </w:r>
            <w:r w:rsidRPr="006C21B7">
              <w:rPr>
                <w:rFonts w:eastAsiaTheme="minorHAnsi" w:cs="Arial"/>
                <w:sz w:val="19"/>
                <w:szCs w:val="19"/>
              </w:rPr>
              <w:t>tion</w:t>
            </w:r>
          </w:p>
        </w:tc>
        <w:tc>
          <w:tcPr>
            <w:tcW w:w="2551" w:type="dxa"/>
            <w:shd w:val="clear" w:color="auto" w:fill="D9D9D9" w:themeFill="background1" w:themeFillShade="D9"/>
          </w:tcPr>
          <w:p w14:paraId="066895F2"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bCs/>
                <w:sz w:val="19"/>
                <w:szCs w:val="19"/>
                <w:lang w:eastAsia="de-DE"/>
              </w:rPr>
            </w:pPr>
            <w:r w:rsidRPr="006C21B7">
              <w:rPr>
                <w:rFonts w:cs="Arial"/>
                <w:sz w:val="19"/>
                <w:szCs w:val="19"/>
              </w:rPr>
              <w:t>Dealing with Education</w:t>
            </w:r>
          </w:p>
        </w:tc>
        <w:tc>
          <w:tcPr>
            <w:tcW w:w="2268" w:type="dxa"/>
            <w:shd w:val="clear" w:color="auto" w:fill="D9D9D9" w:themeFill="background1" w:themeFillShade="D9"/>
          </w:tcPr>
          <w:p w14:paraId="066895F3"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Local level (Municipal</w:t>
            </w:r>
            <w:r w:rsidRPr="006C21B7">
              <w:rPr>
                <w:rFonts w:cs="Arial"/>
                <w:sz w:val="19"/>
                <w:szCs w:val="19"/>
              </w:rPr>
              <w:t>i</w:t>
            </w:r>
            <w:r w:rsidRPr="006C21B7">
              <w:rPr>
                <w:rFonts w:cs="Arial"/>
                <w:sz w:val="19"/>
                <w:szCs w:val="19"/>
              </w:rPr>
              <w:t>ty)</w:t>
            </w:r>
          </w:p>
        </w:tc>
        <w:tc>
          <w:tcPr>
            <w:tcW w:w="993" w:type="dxa"/>
            <w:shd w:val="clear" w:color="auto" w:fill="D9D9D9" w:themeFill="background1" w:themeFillShade="D9"/>
          </w:tcPr>
          <w:p w14:paraId="066895F4"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14 Nov 2012</w:t>
            </w:r>
          </w:p>
        </w:tc>
      </w:tr>
      <w:tr w:rsidR="00B054D0" w:rsidRPr="003958B8" w14:paraId="066895FB" w14:textId="77777777"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066895F6" w14:textId="77777777" w:rsidR="00B054D0" w:rsidRPr="006C21B7" w:rsidRDefault="00B054D0" w:rsidP="00CB5F14">
            <w:pPr>
              <w:spacing w:before="20" w:after="20" w:line="240" w:lineRule="auto"/>
              <w:jc w:val="left"/>
              <w:rPr>
                <w:rFonts w:cs="Arial"/>
                <w:bCs w:val="0"/>
                <w:sz w:val="19"/>
                <w:szCs w:val="19"/>
              </w:rPr>
            </w:pPr>
            <w:r w:rsidRPr="006C21B7">
              <w:rPr>
                <w:rFonts w:cs="Arial"/>
                <w:bCs w:val="0"/>
                <w:sz w:val="19"/>
                <w:szCs w:val="19"/>
              </w:rPr>
              <w:t>I06</w:t>
            </w:r>
          </w:p>
        </w:tc>
        <w:tc>
          <w:tcPr>
            <w:tcW w:w="2126" w:type="dxa"/>
          </w:tcPr>
          <w:p w14:paraId="066895F7"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bCs/>
                <w:sz w:val="19"/>
                <w:szCs w:val="19"/>
              </w:rPr>
              <w:t>Municipal administr</w:t>
            </w:r>
            <w:r w:rsidRPr="006C21B7">
              <w:rPr>
                <w:rFonts w:cs="Arial"/>
                <w:bCs/>
                <w:sz w:val="19"/>
                <w:szCs w:val="19"/>
              </w:rPr>
              <w:t>a</w:t>
            </w:r>
            <w:r w:rsidRPr="006C21B7">
              <w:rPr>
                <w:rFonts w:cs="Arial"/>
                <w:bCs/>
                <w:sz w:val="19"/>
                <w:szCs w:val="19"/>
              </w:rPr>
              <w:t>tion</w:t>
            </w:r>
            <w:r w:rsidRPr="006C21B7">
              <w:rPr>
                <w:rFonts w:cs="Arial"/>
                <w:sz w:val="19"/>
                <w:szCs w:val="19"/>
              </w:rPr>
              <w:t xml:space="preserve">  </w:t>
            </w:r>
          </w:p>
        </w:tc>
        <w:tc>
          <w:tcPr>
            <w:tcW w:w="2551" w:type="dxa"/>
          </w:tcPr>
          <w:p w14:paraId="066895F8"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6C21B7">
              <w:rPr>
                <w:rFonts w:cs="Arial"/>
                <w:sz w:val="19"/>
                <w:szCs w:val="19"/>
                <w:lang w:val="en-US"/>
              </w:rPr>
              <w:t>Focus on the promotion of children with migration background</w:t>
            </w:r>
          </w:p>
        </w:tc>
        <w:tc>
          <w:tcPr>
            <w:tcW w:w="2268" w:type="dxa"/>
          </w:tcPr>
          <w:p w14:paraId="066895F9"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Local level (Municipal</w:t>
            </w:r>
            <w:r w:rsidRPr="006C21B7">
              <w:rPr>
                <w:rFonts w:cs="Arial"/>
                <w:sz w:val="19"/>
                <w:szCs w:val="19"/>
              </w:rPr>
              <w:t>i</w:t>
            </w:r>
            <w:r w:rsidRPr="006C21B7">
              <w:rPr>
                <w:rFonts w:cs="Arial"/>
                <w:sz w:val="19"/>
                <w:szCs w:val="19"/>
              </w:rPr>
              <w:t>ty)</w:t>
            </w:r>
          </w:p>
        </w:tc>
        <w:tc>
          <w:tcPr>
            <w:tcW w:w="993" w:type="dxa"/>
          </w:tcPr>
          <w:p w14:paraId="066895FA"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15 Nov 2012</w:t>
            </w:r>
          </w:p>
        </w:tc>
      </w:tr>
      <w:tr w:rsidR="00B054D0" w:rsidRPr="003958B8" w14:paraId="06689601" w14:textId="77777777"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14:paraId="066895FC" w14:textId="77777777" w:rsidR="00B054D0" w:rsidRPr="006C21B7" w:rsidRDefault="00B054D0" w:rsidP="00CB5F14">
            <w:pPr>
              <w:spacing w:before="20" w:after="20" w:line="240" w:lineRule="auto"/>
              <w:jc w:val="left"/>
              <w:rPr>
                <w:rFonts w:eastAsiaTheme="minorHAnsi" w:cs="Arial"/>
                <w:sz w:val="19"/>
                <w:szCs w:val="19"/>
              </w:rPr>
            </w:pPr>
            <w:r w:rsidRPr="006C21B7">
              <w:rPr>
                <w:rFonts w:eastAsiaTheme="minorHAnsi" w:cs="Arial"/>
                <w:sz w:val="19"/>
                <w:szCs w:val="19"/>
              </w:rPr>
              <w:t>I07</w:t>
            </w:r>
          </w:p>
        </w:tc>
        <w:tc>
          <w:tcPr>
            <w:tcW w:w="2126" w:type="dxa"/>
            <w:shd w:val="clear" w:color="auto" w:fill="D9D9D9" w:themeFill="background1" w:themeFillShade="D9"/>
          </w:tcPr>
          <w:p w14:paraId="066895FD"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eastAsiaTheme="minorHAnsi" w:cs="Arial"/>
                <w:sz w:val="19"/>
                <w:szCs w:val="19"/>
              </w:rPr>
              <w:t>Municipal administr</w:t>
            </w:r>
            <w:r w:rsidRPr="006C21B7">
              <w:rPr>
                <w:rFonts w:eastAsiaTheme="minorHAnsi" w:cs="Arial"/>
                <w:sz w:val="19"/>
                <w:szCs w:val="19"/>
              </w:rPr>
              <w:t>a</w:t>
            </w:r>
            <w:r w:rsidRPr="006C21B7">
              <w:rPr>
                <w:rFonts w:eastAsiaTheme="minorHAnsi" w:cs="Arial"/>
                <w:sz w:val="19"/>
                <w:szCs w:val="19"/>
              </w:rPr>
              <w:t>tion</w:t>
            </w:r>
          </w:p>
        </w:tc>
        <w:tc>
          <w:tcPr>
            <w:tcW w:w="2551" w:type="dxa"/>
            <w:shd w:val="clear" w:color="auto" w:fill="D9D9D9" w:themeFill="background1" w:themeFillShade="D9"/>
          </w:tcPr>
          <w:p w14:paraId="066895FE"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cs="Arial"/>
                <w:sz w:val="19"/>
                <w:szCs w:val="19"/>
                <w:lang w:val="en-US"/>
              </w:rPr>
              <w:t>Focus on the promotion of children with migration background</w:t>
            </w:r>
          </w:p>
        </w:tc>
        <w:tc>
          <w:tcPr>
            <w:tcW w:w="2268" w:type="dxa"/>
            <w:shd w:val="clear" w:color="auto" w:fill="D9D9D9" w:themeFill="background1" w:themeFillShade="D9"/>
          </w:tcPr>
          <w:p w14:paraId="066895FF"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Local level</w:t>
            </w:r>
          </w:p>
        </w:tc>
        <w:tc>
          <w:tcPr>
            <w:tcW w:w="993" w:type="dxa"/>
            <w:shd w:val="clear" w:color="auto" w:fill="D9D9D9" w:themeFill="background1" w:themeFillShade="D9"/>
          </w:tcPr>
          <w:p w14:paraId="06689600"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13 Nov 2012</w:t>
            </w:r>
          </w:p>
        </w:tc>
      </w:tr>
      <w:tr w:rsidR="00B054D0" w:rsidRPr="003958B8" w14:paraId="06689607" w14:textId="77777777"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06689602" w14:textId="77777777" w:rsidR="00B054D0" w:rsidRPr="006C21B7" w:rsidRDefault="00B054D0" w:rsidP="00CB5F14">
            <w:pPr>
              <w:spacing w:before="20" w:after="20" w:line="240" w:lineRule="auto"/>
              <w:jc w:val="left"/>
              <w:rPr>
                <w:rFonts w:cs="Arial"/>
                <w:bCs w:val="0"/>
                <w:sz w:val="19"/>
                <w:szCs w:val="19"/>
                <w:lang w:eastAsia="de-DE"/>
              </w:rPr>
            </w:pPr>
            <w:r w:rsidRPr="006C21B7">
              <w:rPr>
                <w:rFonts w:cs="Arial"/>
                <w:bCs w:val="0"/>
                <w:sz w:val="19"/>
                <w:szCs w:val="19"/>
                <w:lang w:eastAsia="de-DE"/>
              </w:rPr>
              <w:t>I08</w:t>
            </w:r>
          </w:p>
        </w:tc>
        <w:tc>
          <w:tcPr>
            <w:tcW w:w="2126" w:type="dxa"/>
          </w:tcPr>
          <w:p w14:paraId="06689603"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eastAsiaTheme="minorHAnsi" w:cs="Arial"/>
                <w:sz w:val="19"/>
                <w:szCs w:val="19"/>
              </w:rPr>
            </w:pPr>
            <w:r w:rsidRPr="006C21B7">
              <w:rPr>
                <w:rFonts w:cs="Arial"/>
                <w:bCs/>
                <w:sz w:val="19"/>
                <w:szCs w:val="19"/>
                <w:lang w:eastAsia="de-DE"/>
              </w:rPr>
              <w:t>Company of social employment</w:t>
            </w:r>
          </w:p>
        </w:tc>
        <w:tc>
          <w:tcPr>
            <w:tcW w:w="2551" w:type="dxa"/>
          </w:tcPr>
          <w:p w14:paraId="06689604"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6C21B7">
              <w:rPr>
                <w:rFonts w:cs="Arial"/>
                <w:sz w:val="19"/>
                <w:szCs w:val="19"/>
                <w:lang w:val="en-US"/>
              </w:rPr>
              <w:t>Focus on promotion of transition from school to work</w:t>
            </w:r>
          </w:p>
        </w:tc>
        <w:tc>
          <w:tcPr>
            <w:tcW w:w="2268" w:type="dxa"/>
          </w:tcPr>
          <w:p w14:paraId="06689605"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Local level</w:t>
            </w:r>
          </w:p>
        </w:tc>
        <w:tc>
          <w:tcPr>
            <w:tcW w:w="993" w:type="dxa"/>
          </w:tcPr>
          <w:p w14:paraId="06689606"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8 Nov 2012</w:t>
            </w:r>
          </w:p>
        </w:tc>
      </w:tr>
      <w:tr w:rsidR="00B054D0" w:rsidRPr="003958B8" w14:paraId="0668960D" w14:textId="77777777"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14:paraId="06689608" w14:textId="77777777" w:rsidR="00B054D0" w:rsidRPr="006C21B7" w:rsidRDefault="00B054D0" w:rsidP="00CB5F14">
            <w:pPr>
              <w:spacing w:before="20" w:after="20" w:line="240" w:lineRule="auto"/>
              <w:jc w:val="left"/>
              <w:rPr>
                <w:rFonts w:cs="Arial"/>
                <w:sz w:val="19"/>
                <w:szCs w:val="19"/>
              </w:rPr>
            </w:pPr>
            <w:r w:rsidRPr="006C21B7">
              <w:rPr>
                <w:rFonts w:cs="Arial"/>
                <w:sz w:val="19"/>
                <w:szCs w:val="19"/>
              </w:rPr>
              <w:t>I09</w:t>
            </w:r>
          </w:p>
        </w:tc>
        <w:tc>
          <w:tcPr>
            <w:tcW w:w="2126" w:type="dxa"/>
            <w:shd w:val="clear" w:color="auto" w:fill="D9D9D9" w:themeFill="background1" w:themeFillShade="D9"/>
          </w:tcPr>
          <w:p w14:paraId="06689609"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Secondary school</w:t>
            </w:r>
          </w:p>
        </w:tc>
        <w:tc>
          <w:tcPr>
            <w:tcW w:w="2551" w:type="dxa"/>
            <w:shd w:val="clear" w:color="auto" w:fill="D9D9D9" w:themeFill="background1" w:themeFillShade="D9"/>
          </w:tcPr>
          <w:p w14:paraId="0668960A"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cs="Arial"/>
                <w:sz w:val="19"/>
                <w:szCs w:val="19"/>
                <w:lang w:val="en-US"/>
              </w:rPr>
              <w:t>School teacher in deprived neighbourhood</w:t>
            </w:r>
          </w:p>
        </w:tc>
        <w:tc>
          <w:tcPr>
            <w:tcW w:w="2268" w:type="dxa"/>
            <w:shd w:val="clear" w:color="auto" w:fill="D9D9D9" w:themeFill="background1" w:themeFillShade="D9"/>
          </w:tcPr>
          <w:p w14:paraId="0668960B"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cs="Arial"/>
                <w:sz w:val="19"/>
                <w:szCs w:val="19"/>
                <w:lang w:val="en-US"/>
              </w:rPr>
              <w:t>Sub-local level, northern district of Dortmund</w:t>
            </w:r>
          </w:p>
        </w:tc>
        <w:tc>
          <w:tcPr>
            <w:tcW w:w="993" w:type="dxa"/>
            <w:shd w:val="clear" w:color="auto" w:fill="D9D9D9" w:themeFill="background1" w:themeFillShade="D9"/>
          </w:tcPr>
          <w:p w14:paraId="0668960C"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6 Nov 2012</w:t>
            </w:r>
          </w:p>
        </w:tc>
      </w:tr>
      <w:tr w:rsidR="00B054D0" w:rsidRPr="003958B8" w14:paraId="06689613" w14:textId="77777777"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0668960E" w14:textId="77777777" w:rsidR="00B054D0" w:rsidRPr="006C21B7" w:rsidRDefault="00B054D0" w:rsidP="00CB5F14">
            <w:pPr>
              <w:spacing w:before="20" w:after="20" w:line="240" w:lineRule="auto"/>
              <w:jc w:val="left"/>
              <w:rPr>
                <w:rFonts w:cs="Arial"/>
                <w:sz w:val="19"/>
                <w:szCs w:val="19"/>
              </w:rPr>
            </w:pPr>
            <w:r w:rsidRPr="006C21B7">
              <w:rPr>
                <w:rFonts w:cs="Arial"/>
                <w:sz w:val="19"/>
                <w:szCs w:val="19"/>
              </w:rPr>
              <w:t>I10</w:t>
            </w:r>
          </w:p>
        </w:tc>
        <w:tc>
          <w:tcPr>
            <w:tcW w:w="2126" w:type="dxa"/>
          </w:tcPr>
          <w:p w14:paraId="0668960F"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 xml:space="preserve">Secondary school </w:t>
            </w:r>
          </w:p>
        </w:tc>
        <w:tc>
          <w:tcPr>
            <w:tcW w:w="2551" w:type="dxa"/>
          </w:tcPr>
          <w:p w14:paraId="06689610"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Social work in schools</w:t>
            </w:r>
          </w:p>
        </w:tc>
        <w:tc>
          <w:tcPr>
            <w:tcW w:w="2268" w:type="dxa"/>
          </w:tcPr>
          <w:p w14:paraId="06689611"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6C21B7">
              <w:rPr>
                <w:rFonts w:cs="Arial"/>
                <w:sz w:val="19"/>
                <w:szCs w:val="19"/>
                <w:lang w:val="en-US"/>
              </w:rPr>
              <w:t>Sub-local level, northern district of Dortmund</w:t>
            </w:r>
          </w:p>
        </w:tc>
        <w:tc>
          <w:tcPr>
            <w:tcW w:w="993" w:type="dxa"/>
          </w:tcPr>
          <w:p w14:paraId="06689612" w14:textId="77777777" w:rsidR="00B054D0" w:rsidRPr="006C21B7" w:rsidRDefault="00B054D0" w:rsidP="00CB5F14">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13 Nov 2012</w:t>
            </w:r>
          </w:p>
        </w:tc>
      </w:tr>
      <w:tr w:rsidR="00B054D0" w:rsidRPr="003958B8" w14:paraId="06689619" w14:textId="77777777" w:rsidTr="009A71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14:paraId="06689614" w14:textId="77777777" w:rsidR="00B054D0" w:rsidRPr="006C21B7" w:rsidRDefault="00B054D0" w:rsidP="00CB5F14">
            <w:pPr>
              <w:spacing w:before="20" w:after="20" w:line="240" w:lineRule="auto"/>
              <w:jc w:val="left"/>
              <w:rPr>
                <w:rFonts w:cs="Arial"/>
                <w:sz w:val="19"/>
                <w:szCs w:val="19"/>
              </w:rPr>
            </w:pPr>
            <w:r w:rsidRPr="006C21B7">
              <w:rPr>
                <w:rFonts w:cs="Arial"/>
                <w:sz w:val="19"/>
                <w:szCs w:val="19"/>
              </w:rPr>
              <w:t>I11</w:t>
            </w:r>
          </w:p>
        </w:tc>
        <w:tc>
          <w:tcPr>
            <w:tcW w:w="2126" w:type="dxa"/>
            <w:shd w:val="clear" w:color="auto" w:fill="D9D9D9" w:themeFill="background1" w:themeFillShade="D9"/>
          </w:tcPr>
          <w:p w14:paraId="06689615"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Primary school</w:t>
            </w:r>
          </w:p>
        </w:tc>
        <w:tc>
          <w:tcPr>
            <w:tcW w:w="2551" w:type="dxa"/>
            <w:shd w:val="clear" w:color="auto" w:fill="D9D9D9" w:themeFill="background1" w:themeFillShade="D9"/>
          </w:tcPr>
          <w:p w14:paraId="06689616"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cs="Arial"/>
                <w:sz w:val="19"/>
                <w:szCs w:val="19"/>
                <w:lang w:val="en-US"/>
              </w:rPr>
              <w:t>School teacher in deprived neighbourhood</w:t>
            </w:r>
          </w:p>
        </w:tc>
        <w:tc>
          <w:tcPr>
            <w:tcW w:w="2268" w:type="dxa"/>
            <w:shd w:val="clear" w:color="auto" w:fill="D9D9D9" w:themeFill="background1" w:themeFillShade="D9"/>
          </w:tcPr>
          <w:p w14:paraId="06689617"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6C21B7">
              <w:rPr>
                <w:rFonts w:cs="Arial"/>
                <w:sz w:val="19"/>
                <w:szCs w:val="19"/>
                <w:lang w:val="en-US"/>
              </w:rPr>
              <w:t>Sub-local level, northern district of Dortmund</w:t>
            </w:r>
          </w:p>
        </w:tc>
        <w:tc>
          <w:tcPr>
            <w:tcW w:w="993" w:type="dxa"/>
            <w:shd w:val="clear" w:color="auto" w:fill="D9D9D9" w:themeFill="background1" w:themeFillShade="D9"/>
          </w:tcPr>
          <w:p w14:paraId="06689618" w14:textId="77777777" w:rsidR="00B054D0" w:rsidRPr="006C21B7" w:rsidRDefault="00B054D0" w:rsidP="00CB5F14">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6C21B7">
              <w:rPr>
                <w:rFonts w:cs="Arial"/>
                <w:sz w:val="19"/>
                <w:szCs w:val="19"/>
              </w:rPr>
              <w:t>26 Nov 2012</w:t>
            </w:r>
          </w:p>
        </w:tc>
      </w:tr>
      <w:tr w:rsidR="00342522" w:rsidRPr="003958B8" w14:paraId="0668961F" w14:textId="77777777" w:rsidTr="009A714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14:paraId="0668961A" w14:textId="77777777" w:rsidR="00342522" w:rsidRPr="006C21B7" w:rsidRDefault="00342522" w:rsidP="00CB5F14">
            <w:pPr>
              <w:spacing w:before="20" w:after="20" w:line="240" w:lineRule="auto"/>
              <w:jc w:val="left"/>
              <w:rPr>
                <w:rFonts w:cs="Arial"/>
                <w:sz w:val="19"/>
                <w:szCs w:val="19"/>
              </w:rPr>
            </w:pPr>
            <w:r w:rsidRPr="006C21B7">
              <w:rPr>
                <w:rFonts w:cs="Arial"/>
                <w:sz w:val="19"/>
                <w:szCs w:val="19"/>
              </w:rPr>
              <w:t>I12</w:t>
            </w:r>
          </w:p>
        </w:tc>
        <w:tc>
          <w:tcPr>
            <w:tcW w:w="2126" w:type="dxa"/>
          </w:tcPr>
          <w:p w14:paraId="0668961B" w14:textId="77777777" w:rsidR="00342522" w:rsidRPr="006C21B7" w:rsidRDefault="00342522" w:rsidP="000B5F8D">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bCs/>
                <w:sz w:val="19"/>
                <w:szCs w:val="19"/>
              </w:rPr>
              <w:t>Municipal administr</w:t>
            </w:r>
            <w:r w:rsidRPr="006C21B7">
              <w:rPr>
                <w:rFonts w:cs="Arial"/>
                <w:bCs/>
                <w:sz w:val="19"/>
                <w:szCs w:val="19"/>
              </w:rPr>
              <w:t>a</w:t>
            </w:r>
            <w:r w:rsidRPr="006C21B7">
              <w:rPr>
                <w:rFonts w:cs="Arial"/>
                <w:bCs/>
                <w:sz w:val="19"/>
                <w:szCs w:val="19"/>
              </w:rPr>
              <w:t>tion</w:t>
            </w:r>
            <w:r w:rsidRPr="006C21B7">
              <w:rPr>
                <w:rFonts w:cs="Arial"/>
                <w:sz w:val="19"/>
                <w:szCs w:val="19"/>
              </w:rPr>
              <w:t xml:space="preserve">  </w:t>
            </w:r>
          </w:p>
        </w:tc>
        <w:tc>
          <w:tcPr>
            <w:tcW w:w="2551" w:type="dxa"/>
          </w:tcPr>
          <w:p w14:paraId="0668961C" w14:textId="77777777" w:rsidR="00342522" w:rsidRPr="006C21B7" w:rsidRDefault="00342522" w:rsidP="000B5F8D">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6C21B7">
              <w:rPr>
                <w:rFonts w:cs="Arial"/>
                <w:sz w:val="19"/>
                <w:szCs w:val="19"/>
                <w:lang w:val="en-US"/>
              </w:rPr>
              <w:t>Focus on the promotion of children with migration background</w:t>
            </w:r>
          </w:p>
        </w:tc>
        <w:tc>
          <w:tcPr>
            <w:tcW w:w="2268" w:type="dxa"/>
          </w:tcPr>
          <w:p w14:paraId="0668961D" w14:textId="77777777" w:rsidR="00342522" w:rsidRPr="006C21B7" w:rsidRDefault="00342522" w:rsidP="000B5F8D">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Local level (Municipal</w:t>
            </w:r>
            <w:r w:rsidRPr="006C21B7">
              <w:rPr>
                <w:rFonts w:cs="Arial"/>
                <w:sz w:val="19"/>
                <w:szCs w:val="19"/>
              </w:rPr>
              <w:t>i</w:t>
            </w:r>
            <w:r w:rsidRPr="006C21B7">
              <w:rPr>
                <w:rFonts w:cs="Arial"/>
                <w:sz w:val="19"/>
                <w:szCs w:val="19"/>
              </w:rPr>
              <w:t>ty)</w:t>
            </w:r>
          </w:p>
        </w:tc>
        <w:tc>
          <w:tcPr>
            <w:tcW w:w="993" w:type="dxa"/>
          </w:tcPr>
          <w:p w14:paraId="0668961E" w14:textId="77777777" w:rsidR="00342522" w:rsidRPr="006C21B7" w:rsidRDefault="00342522" w:rsidP="000B5F8D">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rPr>
            </w:pPr>
            <w:r w:rsidRPr="006C21B7">
              <w:rPr>
                <w:rFonts w:cs="Arial"/>
                <w:sz w:val="19"/>
                <w:szCs w:val="19"/>
              </w:rPr>
              <w:t>15 Nov 2012</w:t>
            </w:r>
          </w:p>
        </w:tc>
      </w:tr>
    </w:tbl>
    <w:p w14:paraId="06689620" w14:textId="77777777" w:rsidR="001552EA" w:rsidRPr="003958B8" w:rsidRDefault="001552EA" w:rsidP="00D07DCC">
      <w:pPr>
        <w:pStyle w:val="Heading1"/>
        <w:numPr>
          <w:ilvl w:val="0"/>
          <w:numId w:val="0"/>
        </w:numPr>
        <w:spacing w:line="240" w:lineRule="auto"/>
      </w:pPr>
    </w:p>
    <w:p w14:paraId="06689621" w14:textId="77777777" w:rsidR="00536563" w:rsidRPr="003958B8" w:rsidRDefault="00536563" w:rsidP="00963C04">
      <w:pPr>
        <w:spacing w:line="240" w:lineRule="auto"/>
      </w:pPr>
    </w:p>
    <w:p w14:paraId="06689622" w14:textId="77777777" w:rsidR="00536563" w:rsidRPr="003958B8" w:rsidRDefault="00536563" w:rsidP="00963C04">
      <w:pPr>
        <w:spacing w:line="240" w:lineRule="auto"/>
      </w:pPr>
    </w:p>
    <w:p w14:paraId="06689623" w14:textId="77777777" w:rsidR="00536563" w:rsidRPr="003958B8" w:rsidRDefault="00536563" w:rsidP="00963C04">
      <w:pPr>
        <w:spacing w:line="240" w:lineRule="auto"/>
      </w:pPr>
    </w:p>
    <w:p w14:paraId="06689624" w14:textId="77777777" w:rsidR="00CF52A6" w:rsidRPr="003958B8" w:rsidRDefault="00CF52A6">
      <w:pPr>
        <w:spacing w:line="240" w:lineRule="auto"/>
      </w:pPr>
    </w:p>
    <w:p w14:paraId="06689625" w14:textId="77777777" w:rsidR="00354D8D" w:rsidRPr="003958B8" w:rsidRDefault="00354D8D">
      <w:pPr>
        <w:spacing w:line="240" w:lineRule="auto"/>
      </w:pPr>
    </w:p>
    <w:p w14:paraId="06689626" w14:textId="77777777" w:rsidR="00F22DCE" w:rsidRPr="003958B8" w:rsidRDefault="00F22DCE">
      <w:pPr>
        <w:spacing w:line="240" w:lineRule="auto"/>
      </w:pPr>
    </w:p>
    <w:sectPr w:rsidR="00F22DCE" w:rsidRPr="003958B8" w:rsidSect="0060089B">
      <w:footerReference w:type="default" r:id="rId35"/>
      <w:pgSz w:w="11907" w:h="16840" w:code="9"/>
      <w:pgMar w:top="1440" w:right="1797" w:bottom="1440" w:left="179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68964D" w14:textId="77777777" w:rsidR="00865E57" w:rsidRDefault="00865E57">
      <w:r>
        <w:separator/>
      </w:r>
    </w:p>
    <w:p w14:paraId="0668964E" w14:textId="77777777" w:rsidR="00865E57" w:rsidRDefault="00865E57"/>
  </w:endnote>
  <w:endnote w:type="continuationSeparator" w:id="0">
    <w:p w14:paraId="0668964F" w14:textId="77777777" w:rsidR="00865E57" w:rsidRDefault="00865E57">
      <w:r>
        <w:continuationSeparator/>
      </w:r>
    </w:p>
    <w:p w14:paraId="06689650" w14:textId="77777777" w:rsidR="00865E57" w:rsidRDefault="00865E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Prillwitz">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2122742"/>
      <w:docPartObj>
        <w:docPartGallery w:val="Page Numbers (Bottom of Page)"/>
        <w:docPartUnique/>
      </w:docPartObj>
    </w:sdtPr>
    <w:sdtEndPr/>
    <w:sdtContent>
      <w:p w14:paraId="06689651" w14:textId="77777777" w:rsidR="00A460DA" w:rsidRDefault="00A460DA">
        <w:pPr>
          <w:pStyle w:val="Footer"/>
          <w:jc w:val="right"/>
        </w:pPr>
        <w:r>
          <w:fldChar w:fldCharType="begin"/>
        </w:r>
        <w:r>
          <w:instrText>PAGE   \* MERGEFORMAT</w:instrText>
        </w:r>
        <w:r>
          <w:fldChar w:fldCharType="separate"/>
        </w:r>
        <w:r w:rsidR="00844952" w:rsidRPr="00844952">
          <w:rPr>
            <w:noProof/>
            <w:lang w:val="de-DE"/>
          </w:rPr>
          <w:t>ii</w:t>
        </w:r>
        <w:r>
          <w:fldChar w:fldCharType="end"/>
        </w:r>
      </w:p>
    </w:sdtContent>
  </w:sdt>
  <w:p w14:paraId="06689652" w14:textId="77777777" w:rsidR="00865E57" w:rsidRDefault="00865E57" w:rsidP="00676302">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3721249"/>
      <w:docPartObj>
        <w:docPartGallery w:val="Page Numbers (Bottom of Page)"/>
        <w:docPartUnique/>
      </w:docPartObj>
    </w:sdtPr>
    <w:sdtEndPr/>
    <w:sdtContent>
      <w:p w14:paraId="06689653" w14:textId="77777777" w:rsidR="00865E57" w:rsidRDefault="00865E57">
        <w:pPr>
          <w:pStyle w:val="Footer"/>
          <w:jc w:val="right"/>
        </w:pPr>
        <w:r>
          <w:fldChar w:fldCharType="begin"/>
        </w:r>
        <w:r>
          <w:instrText>PAGE   \* MERGEFORMAT</w:instrText>
        </w:r>
        <w:r>
          <w:fldChar w:fldCharType="separate"/>
        </w:r>
        <w:r w:rsidR="00844952" w:rsidRPr="00844952">
          <w:rPr>
            <w:noProof/>
            <w:lang w:val="de-DE"/>
          </w:rPr>
          <w:t>iii</w:t>
        </w:r>
        <w:r>
          <w:rPr>
            <w:noProof/>
            <w:lang w:val="de-DE"/>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8274947"/>
      <w:docPartObj>
        <w:docPartGallery w:val="Page Numbers (Bottom of Page)"/>
        <w:docPartUnique/>
      </w:docPartObj>
    </w:sdtPr>
    <w:sdtEndPr/>
    <w:sdtContent>
      <w:p w14:paraId="06689654" w14:textId="77777777" w:rsidR="00A460DA" w:rsidRDefault="00A460DA">
        <w:pPr>
          <w:pStyle w:val="Footer"/>
          <w:jc w:val="right"/>
        </w:pPr>
        <w:r>
          <w:fldChar w:fldCharType="begin"/>
        </w:r>
        <w:r>
          <w:instrText>PAGE   \* MERGEFORMAT</w:instrText>
        </w:r>
        <w:r>
          <w:fldChar w:fldCharType="separate"/>
        </w:r>
        <w:r w:rsidR="00844952" w:rsidRPr="00844952">
          <w:rPr>
            <w:noProof/>
            <w:lang w:val="de-DE"/>
          </w:rPr>
          <w:t>iv</w:t>
        </w:r>
        <w:r>
          <w:fldChar w:fldCharType="end"/>
        </w:r>
      </w:p>
    </w:sdtContent>
  </w:sdt>
  <w:p w14:paraId="06689655" w14:textId="77777777" w:rsidR="00A460DA" w:rsidRDefault="00A460DA" w:rsidP="00676302">
    <w:pPr>
      <w:pStyle w:val="Footer"/>
      <w:ind w:right="360"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67002"/>
      <w:docPartObj>
        <w:docPartGallery w:val="Page Numbers (Bottom of Page)"/>
        <w:docPartUnique/>
      </w:docPartObj>
    </w:sdtPr>
    <w:sdtEndPr/>
    <w:sdtContent>
      <w:p w14:paraId="06689657" w14:textId="77777777" w:rsidR="00865E57" w:rsidRDefault="00865E57">
        <w:pPr>
          <w:pStyle w:val="Footer"/>
          <w:jc w:val="right"/>
        </w:pPr>
        <w:r>
          <w:fldChar w:fldCharType="begin"/>
        </w:r>
        <w:r>
          <w:instrText>PAGE   \* MERGEFORMAT</w:instrText>
        </w:r>
        <w:r>
          <w:fldChar w:fldCharType="separate"/>
        </w:r>
        <w:r w:rsidR="00844952" w:rsidRPr="00844952">
          <w:rPr>
            <w:noProof/>
            <w:lang w:val="de-DE"/>
          </w:rPr>
          <w:t>15</w:t>
        </w:r>
        <w:r>
          <w:rPr>
            <w:noProof/>
            <w:lang w:val="de-DE"/>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689658" w14:textId="77777777" w:rsidR="00865E57" w:rsidRDefault="00865E57" w:rsidP="00034A1E">
    <w:pPr>
      <w:pStyle w:val="Footer"/>
      <w:framePr w:wrap="around" w:vAnchor="text" w:hAnchor="margin" w:xAlign="outside" w:y="1"/>
    </w:pPr>
    <w:r>
      <w:fldChar w:fldCharType="begin"/>
    </w:r>
    <w:r>
      <w:instrText xml:space="preserve">PAGE  </w:instrText>
    </w:r>
    <w:r>
      <w:fldChar w:fldCharType="separate"/>
    </w:r>
    <w:r w:rsidR="00844952">
      <w:rPr>
        <w:noProof/>
      </w:rPr>
      <w:t>48</w:t>
    </w:r>
    <w:r>
      <w:rPr>
        <w:noProof/>
      </w:rPr>
      <w:fldChar w:fldCharType="end"/>
    </w:r>
  </w:p>
  <w:p w14:paraId="06689659" w14:textId="77777777" w:rsidR="00865E57" w:rsidRDefault="00865E57" w:rsidP="00676302">
    <w:pPr>
      <w:pStyle w:val="Footer"/>
      <w:ind w:right="360"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580401"/>
      <w:docPartObj>
        <w:docPartGallery w:val="Page Numbers (Bottom of Page)"/>
        <w:docPartUnique/>
      </w:docPartObj>
    </w:sdtPr>
    <w:sdtEndPr/>
    <w:sdtContent>
      <w:p w14:paraId="0668965A" w14:textId="77777777" w:rsidR="00865E57" w:rsidRDefault="00865E57">
        <w:pPr>
          <w:pStyle w:val="Footer"/>
          <w:jc w:val="right"/>
        </w:pPr>
        <w:r>
          <w:fldChar w:fldCharType="begin"/>
        </w:r>
        <w:r>
          <w:instrText>PAGE   \* MERGEFORMAT</w:instrText>
        </w:r>
        <w:r>
          <w:fldChar w:fldCharType="separate"/>
        </w:r>
        <w:r w:rsidR="00844952" w:rsidRPr="00844952">
          <w:rPr>
            <w:noProof/>
            <w:lang w:val="de-DE"/>
          </w:rPr>
          <w:t>49</w:t>
        </w:r>
        <w:r>
          <w:rPr>
            <w:noProof/>
            <w:lang w:val="de-DE"/>
          </w:rPr>
          <w:fldChar w:fldCharType="end"/>
        </w:r>
      </w:p>
    </w:sdtContent>
  </w:sdt>
  <w:p w14:paraId="0668965B" w14:textId="77777777" w:rsidR="00865E57" w:rsidRDefault="00865E57">
    <w:pPr>
      <w:pStyle w:val="Footer"/>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68964A" w14:textId="77777777" w:rsidR="00865E57" w:rsidRDefault="00865E57">
      <w:r>
        <w:separator/>
      </w:r>
    </w:p>
  </w:footnote>
  <w:footnote w:type="continuationSeparator" w:id="0">
    <w:p w14:paraId="0668964B" w14:textId="77777777" w:rsidR="00865E57" w:rsidRDefault="00865E57">
      <w:r>
        <w:continuationSeparator/>
      </w:r>
    </w:p>
    <w:p w14:paraId="0668964C" w14:textId="77777777" w:rsidR="00865E57" w:rsidRDefault="00865E57"/>
  </w:footnote>
  <w:footnote w:id="1">
    <w:p w14:paraId="0668965C" w14:textId="77777777" w:rsidR="00865E57" w:rsidRPr="002C00A3" w:rsidRDefault="00865E57" w:rsidP="002C00A3">
      <w:pPr>
        <w:pStyle w:val="FootnoteText"/>
      </w:pPr>
      <w:r w:rsidRPr="00767120">
        <w:rPr>
          <w:rStyle w:val="FootnoteReference"/>
          <w:szCs w:val="16"/>
        </w:rPr>
        <w:footnoteRef/>
      </w:r>
      <w:r w:rsidRPr="002C00A3">
        <w:t xml:space="preserve"> In the German context, and according to the definition of the Federal Statistical Office (Destatis) for the Microcensus (2005), the term ‘persons with a migrant background’ encompasses the heterogeneous group of those who have in-migrated themselves, as well as all persons born in Germany with at least one parent either migrated or born as a non-German in Germany. According to this definition, in 2010, 19.3% of the total population in Germany had a migration background (Federal Statistical Office</w:t>
      </w:r>
      <w:r>
        <w:t xml:space="preserve"> 2</w:t>
      </w:r>
      <w:r w:rsidRPr="002C00A3">
        <w:t xml:space="preserve">011). In this report, the terms ‘immigrants’ and ‘persons with a migrant background’ are synonyms. However, most statistical data categorizes by nationality only, not by migration background. We speak of ‘non-Germans’ for the group of those immigrants holding no German citizenship. Roughly estimated, the share of persons with a migrant background is twice as high as the share of those without a German passport.   </w:t>
      </w:r>
    </w:p>
  </w:footnote>
  <w:footnote w:id="2">
    <w:p w14:paraId="0668965D" w14:textId="77777777" w:rsidR="00865E57" w:rsidRPr="006D5BF1" w:rsidRDefault="00865E57" w:rsidP="002C00A3">
      <w:pPr>
        <w:pStyle w:val="FootnoteText"/>
        <w:rPr>
          <w:lang w:val="en-US"/>
        </w:rPr>
      </w:pPr>
      <w:r w:rsidRPr="00772D48">
        <w:rPr>
          <w:rStyle w:val="FootnoteReference"/>
          <w:sz w:val="16"/>
          <w:szCs w:val="16"/>
        </w:rPr>
        <w:footnoteRef/>
      </w:r>
      <w:r w:rsidRPr="00772D48">
        <w:rPr>
          <w:vertAlign w:val="superscript"/>
          <w:lang w:val="en-US"/>
        </w:rPr>
        <w:t xml:space="preserve"> </w:t>
      </w:r>
      <w:r w:rsidRPr="006D5BF1">
        <w:rPr>
          <w:lang w:val="en-US"/>
        </w:rPr>
        <w:t>For pupils with special educational needs, several types of schools for special need exist. In reaction to the UN Convention of the Rights of Persons with Disabilities, children with disabilities shall gain access to common education. However, whereas inclusion has already been almost fully achieved in kinderga</w:t>
      </w:r>
      <w:r w:rsidRPr="006D5BF1">
        <w:rPr>
          <w:lang w:val="en-US"/>
        </w:rPr>
        <w:t>r</w:t>
      </w:r>
      <w:r w:rsidRPr="006D5BF1">
        <w:rPr>
          <w:lang w:val="en-US"/>
        </w:rPr>
        <w:t>ten and child c</w:t>
      </w:r>
      <w:r>
        <w:rPr>
          <w:lang w:val="en-US"/>
        </w:rPr>
        <w:t>are facilities, only 20%</w:t>
      </w:r>
      <w:r w:rsidRPr="006D5BF1">
        <w:rPr>
          <w:lang w:val="en-US"/>
        </w:rPr>
        <w:t xml:space="preserve"> of the children with disabilities attended regular schools in 2011 </w:t>
      </w:r>
      <w:r>
        <w:rPr>
          <w:lang w:val="en-US"/>
        </w:rPr>
        <w:t>(</w:t>
      </w:r>
      <w:r w:rsidRPr="006D5BF1">
        <w:rPr>
          <w:lang w:val="en-US"/>
        </w:rPr>
        <w:t xml:space="preserve">BMAS 2011: 5).  </w:t>
      </w:r>
    </w:p>
  </w:footnote>
  <w:footnote w:id="3">
    <w:p w14:paraId="0668965E" w14:textId="77777777" w:rsidR="00865E57" w:rsidRPr="00DB7024" w:rsidRDefault="00865E57" w:rsidP="00767120">
      <w:pPr>
        <w:pStyle w:val="FootnoteText"/>
        <w:rPr>
          <w:lang w:val="en-US"/>
        </w:rPr>
      </w:pPr>
      <w:r w:rsidRPr="00767120">
        <w:rPr>
          <w:rStyle w:val="FootnoteReference"/>
          <w:sz w:val="16"/>
          <w:szCs w:val="16"/>
        </w:rPr>
        <w:footnoteRef/>
      </w:r>
      <w:r w:rsidRPr="00767120">
        <w:rPr>
          <w:vertAlign w:val="superscript"/>
        </w:rPr>
        <w:t xml:space="preserve"> </w:t>
      </w:r>
      <w:r w:rsidRPr="00DB7024">
        <w:rPr>
          <w:lang w:val="en-US"/>
        </w:rPr>
        <w:t xml:space="preserve">In addition, there are several types of vocational schools. </w:t>
      </w:r>
    </w:p>
  </w:footnote>
  <w:footnote w:id="4">
    <w:p w14:paraId="0668965F" w14:textId="77777777" w:rsidR="00865E57" w:rsidRPr="00F84B7F" w:rsidRDefault="00865E57" w:rsidP="00767120">
      <w:pPr>
        <w:pStyle w:val="FootnoteText"/>
        <w:rPr>
          <w:lang w:val="en-US"/>
        </w:rPr>
      </w:pPr>
      <w:r w:rsidRPr="00767120">
        <w:rPr>
          <w:rStyle w:val="FootnoteReference"/>
          <w:sz w:val="16"/>
          <w:szCs w:val="16"/>
        </w:rPr>
        <w:footnoteRef/>
      </w:r>
      <w:r w:rsidRPr="00DB7024">
        <w:t xml:space="preserve"> Unfortunately, due to data availability, only analyses by nationality and not by social status can be co</w:t>
      </w:r>
      <w:r w:rsidRPr="00DB7024">
        <w:t>n</w:t>
      </w:r>
      <w:r w:rsidRPr="00DB7024">
        <w:t>ducted at this administrative level.</w:t>
      </w:r>
      <w:r>
        <w:t xml:space="preserve"> </w:t>
      </w:r>
    </w:p>
  </w:footnote>
  <w:footnote w:id="5">
    <w:p w14:paraId="06689660" w14:textId="77777777" w:rsidR="00865E57" w:rsidRPr="00B27EA9" w:rsidRDefault="00865E57" w:rsidP="00767120">
      <w:pPr>
        <w:pStyle w:val="FootnoteText"/>
        <w:rPr>
          <w:lang w:val="en-US"/>
        </w:rPr>
      </w:pPr>
      <w:r w:rsidRPr="00B27EA9">
        <w:rPr>
          <w:rStyle w:val="FootnoteReference"/>
        </w:rPr>
        <w:footnoteRef/>
      </w:r>
      <w:r w:rsidRPr="00B27EA9">
        <w:t xml:space="preserve"> “Gastarbeiter” is a German term for immigrant workers who </w:t>
      </w:r>
      <w:r>
        <w:t>were recruited</w:t>
      </w:r>
      <w:r w:rsidRPr="00B27EA9">
        <w:t xml:space="preserve"> to the former West Germ</w:t>
      </w:r>
      <w:r w:rsidRPr="00B27EA9">
        <w:t>a</w:t>
      </w:r>
      <w:r w:rsidRPr="00B27EA9">
        <w:t>ny in the 1960s and 1970s</w:t>
      </w:r>
      <w:r>
        <w:t>. The term is discussed controversially, because the German word “Gast” means guest and therefore implies an only temporary stay. This was not the case for many workers and their families who stayed in Germany. The term also reflects the wrong-headed approach and the u</w:t>
      </w:r>
      <w:r>
        <w:t>n</w:t>
      </w:r>
      <w:r>
        <w:t xml:space="preserve">readiness of the German political system – since it was assumed that the “Gastarbeiter” will only stay a few years, there did not exist any measures or plans for their integration into the German society. </w:t>
      </w:r>
    </w:p>
  </w:footnote>
  <w:footnote w:id="6">
    <w:p w14:paraId="06689661" w14:textId="77777777" w:rsidR="00865E57" w:rsidRPr="00AC4D7D" w:rsidRDefault="00865E57" w:rsidP="002C00A3">
      <w:pPr>
        <w:pStyle w:val="FootnoteText"/>
      </w:pPr>
      <w:r>
        <w:rPr>
          <w:rStyle w:val="FootnoteReference"/>
        </w:rPr>
        <w:footnoteRef/>
      </w:r>
      <w:r>
        <w:t xml:space="preserve"> This statement, however, sees poverty automatically related with unemployment, which is definitely not correct given the increasing rate of working poor in Germany.   </w:t>
      </w:r>
    </w:p>
  </w:footnote>
  <w:footnote w:id="7">
    <w:p w14:paraId="06689662" w14:textId="77777777" w:rsidR="00865E57" w:rsidRPr="00DA0386" w:rsidRDefault="00865E57" w:rsidP="002C00A3">
      <w:pPr>
        <w:pStyle w:val="FootnoteText"/>
        <w:rPr>
          <w:lang w:val="en-US"/>
        </w:rPr>
      </w:pPr>
      <w:r>
        <w:rPr>
          <w:rStyle w:val="FootnoteReference"/>
        </w:rPr>
        <w:footnoteRef/>
      </w:r>
      <w:r w:rsidRPr="00DA0386">
        <w:rPr>
          <w:lang w:val="en-US"/>
        </w:rPr>
        <w:t xml:space="preserve"> </w:t>
      </w:r>
      <w:r w:rsidRPr="00E746BB">
        <w:rPr>
          <w:szCs w:val="18"/>
        </w:rPr>
        <w:t>If there is only a minimal need for integration, non-German immigrants are exempted from proving la</w:t>
      </w:r>
      <w:r w:rsidRPr="00E746BB">
        <w:rPr>
          <w:szCs w:val="18"/>
        </w:rPr>
        <w:t>n</w:t>
      </w:r>
      <w:r w:rsidRPr="00E746BB">
        <w:rPr>
          <w:szCs w:val="18"/>
        </w:rPr>
        <w:t>guage skills. This is the case for people having a university degree, recogni</w:t>
      </w:r>
      <w:r>
        <w:rPr>
          <w:szCs w:val="18"/>
        </w:rPr>
        <w:t>s</w:t>
      </w:r>
      <w:r w:rsidRPr="00E746BB">
        <w:rPr>
          <w:szCs w:val="18"/>
        </w:rPr>
        <w:t>ed refugees and citizens from the EU (Die Bundesregierung n.d.)</w:t>
      </w:r>
    </w:p>
  </w:footnote>
  <w:footnote w:id="8">
    <w:p w14:paraId="06689663" w14:textId="77777777" w:rsidR="00865E57" w:rsidRPr="00CF1192" w:rsidRDefault="00865E57" w:rsidP="002C00A3">
      <w:pPr>
        <w:pStyle w:val="FootnoteText"/>
        <w:rPr>
          <w:lang w:val="en-US"/>
        </w:rPr>
      </w:pPr>
      <w:r>
        <w:rPr>
          <w:rStyle w:val="FootnoteReference"/>
        </w:rPr>
        <w:footnoteRef/>
      </w:r>
      <w:r w:rsidRPr="00CF1192">
        <w:t xml:space="preserve"> </w:t>
      </w:r>
      <w:r w:rsidRPr="00CF1192">
        <w:rPr>
          <w:szCs w:val="18"/>
        </w:rPr>
        <w:t xml:space="preserve">If a pupil attending a </w:t>
      </w:r>
      <w:r w:rsidRPr="00CF1192">
        <w:rPr>
          <w:i/>
          <w:szCs w:val="18"/>
        </w:rPr>
        <w:t>Haupt-</w:t>
      </w:r>
      <w:r w:rsidRPr="00CF1192">
        <w:rPr>
          <w:szCs w:val="18"/>
        </w:rPr>
        <w:t xml:space="preserve"> or </w:t>
      </w:r>
      <w:r w:rsidRPr="00CF1192">
        <w:rPr>
          <w:i/>
          <w:szCs w:val="18"/>
        </w:rPr>
        <w:t>Realschule</w:t>
      </w:r>
      <w:r w:rsidRPr="00CF1192">
        <w:rPr>
          <w:szCs w:val="18"/>
        </w:rPr>
        <w:t xml:space="preserve"> achieves a grade point average of 2.0 in certain subjects, the school gives advice about a potential school form change. </w:t>
      </w:r>
      <w:r w:rsidRPr="00CF1192">
        <w:rPr>
          <w:szCs w:val="18"/>
          <w:lang w:val="en-US"/>
        </w:rPr>
        <w:t xml:space="preserve">This statutory test only exists in North Rhine-Westphalia </w:t>
      </w:r>
      <w:r w:rsidRPr="00CF1192">
        <w:rPr>
          <w:szCs w:val="18"/>
        </w:rPr>
        <w:t>(Bellenberg &amp; Forell</w:t>
      </w:r>
      <w:r>
        <w:rPr>
          <w:szCs w:val="18"/>
        </w:rPr>
        <w:t xml:space="preserve">, 2012, p. </w:t>
      </w:r>
      <w:r w:rsidRPr="00CF1192">
        <w:rPr>
          <w:szCs w:val="18"/>
        </w:rPr>
        <w:t>145).</w:t>
      </w:r>
    </w:p>
  </w:footnote>
  <w:footnote w:id="9">
    <w:p w14:paraId="06689664" w14:textId="77777777" w:rsidR="00865E57" w:rsidRPr="00521211" w:rsidRDefault="00865E57" w:rsidP="002C00A3">
      <w:pPr>
        <w:pStyle w:val="FootnoteText"/>
      </w:pPr>
      <w:r>
        <w:rPr>
          <w:rStyle w:val="FootnoteReference"/>
        </w:rPr>
        <w:footnoteRef/>
      </w:r>
      <w:r>
        <w:t xml:space="preserve"> </w:t>
      </w:r>
      <w:r w:rsidRPr="00521211">
        <w:rPr>
          <w:szCs w:val="18"/>
        </w:rPr>
        <w:t xml:space="preserve">Although inner school matters are part of the competencies of the federal states (see chapter </w:t>
      </w:r>
      <w:r>
        <w:fldChar w:fldCharType="begin"/>
      </w:r>
      <w:r>
        <w:instrText xml:space="preserve"> REF _Ref348367106 \r \h  \* MERGEFORMAT </w:instrText>
      </w:r>
      <w:r>
        <w:fldChar w:fldCharType="separate"/>
      </w:r>
      <w:r>
        <w:rPr>
          <w:szCs w:val="18"/>
        </w:rPr>
        <w:t>3.2.2</w:t>
      </w:r>
      <w:r>
        <w:fldChar w:fldCharType="end"/>
      </w:r>
      <w:r w:rsidRPr="00521211">
        <w:rPr>
          <w:szCs w:val="18"/>
        </w:rPr>
        <w:t>), the care of children without any knowledge of the German language is under the responsibility of the municipalities.</w:t>
      </w:r>
      <w:r>
        <w:t xml:space="preserve"> </w:t>
      </w:r>
    </w:p>
  </w:footnote>
  <w:footnote w:id="10">
    <w:p w14:paraId="06689665" w14:textId="77777777" w:rsidR="00865E57" w:rsidRPr="006D5BF1" w:rsidRDefault="00865E57" w:rsidP="002C00A3">
      <w:pPr>
        <w:pStyle w:val="FootnoteText"/>
        <w:rPr>
          <w:sz w:val="16"/>
          <w:szCs w:val="16"/>
        </w:rPr>
      </w:pPr>
      <w:r w:rsidRPr="00C852FE">
        <w:rPr>
          <w:szCs w:val="18"/>
          <w:vertAlign w:val="superscript"/>
        </w:rPr>
        <w:footnoteRef/>
      </w:r>
      <w:r w:rsidRPr="00C852FE">
        <w:rPr>
          <w:szCs w:val="18"/>
        </w:rPr>
        <w:t xml:space="preserve"> </w:t>
      </w:r>
      <w:r w:rsidRPr="00475643">
        <w:rPr>
          <w:szCs w:val="18"/>
        </w:rPr>
        <w:t>The</w:t>
      </w:r>
      <w:r>
        <w:rPr>
          <w:szCs w:val="18"/>
        </w:rPr>
        <w:t>re is a huge difference between the two indicators:</w:t>
      </w:r>
      <w:r w:rsidRPr="00475643">
        <w:rPr>
          <w:szCs w:val="18"/>
        </w:rPr>
        <w:t xml:space="preserve"> Within the first year of unemployment, the a</w:t>
      </w:r>
      <w:r w:rsidRPr="00475643">
        <w:rPr>
          <w:szCs w:val="18"/>
        </w:rPr>
        <w:t>f</w:t>
      </w:r>
      <w:r w:rsidRPr="00475643">
        <w:rPr>
          <w:szCs w:val="18"/>
        </w:rPr>
        <w:t>fected persons receive unemployment benefits (ALG I) according to SGB III</w:t>
      </w:r>
      <w:r>
        <w:rPr>
          <w:szCs w:val="18"/>
        </w:rPr>
        <w:t xml:space="preserve"> (code of social law)</w:t>
      </w:r>
      <w:r w:rsidRPr="00475643">
        <w:rPr>
          <w:szCs w:val="18"/>
        </w:rPr>
        <w:t xml:space="preserve">. </w:t>
      </w:r>
      <w:r>
        <w:rPr>
          <w:szCs w:val="18"/>
        </w:rPr>
        <w:t xml:space="preserve">ALG I is a contributions-based benefit, which is limited in time. </w:t>
      </w:r>
      <w:r w:rsidRPr="00475643">
        <w:rPr>
          <w:szCs w:val="18"/>
        </w:rPr>
        <w:t xml:space="preserve">The amount of money </w:t>
      </w:r>
      <w:r w:rsidRPr="00475643">
        <w:rPr>
          <w:szCs w:val="18"/>
          <w:lang w:val="en-US"/>
        </w:rPr>
        <w:t xml:space="preserve">depends on the previous salary. </w:t>
      </w:r>
      <w:r w:rsidRPr="00475643">
        <w:rPr>
          <w:szCs w:val="18"/>
        </w:rPr>
        <w:t>After only one year</w:t>
      </w:r>
      <w:r>
        <w:rPr>
          <w:szCs w:val="18"/>
        </w:rPr>
        <w:t xml:space="preserve"> of unemployment</w:t>
      </w:r>
      <w:r w:rsidRPr="00475643">
        <w:rPr>
          <w:szCs w:val="18"/>
        </w:rPr>
        <w:t xml:space="preserve"> – which is in comparison to other</w:t>
      </w:r>
      <w:r>
        <w:rPr>
          <w:szCs w:val="18"/>
        </w:rPr>
        <w:t xml:space="preserve"> European countries rel</w:t>
      </w:r>
      <w:r>
        <w:rPr>
          <w:szCs w:val="18"/>
        </w:rPr>
        <w:t>a</w:t>
      </w:r>
      <w:r>
        <w:rPr>
          <w:szCs w:val="18"/>
        </w:rPr>
        <w:t>tively short (Hans Böckler Stiftung 2012) – unemployed persons do only receive the lower ALG II (a</w:t>
      </w:r>
      <w:r>
        <w:rPr>
          <w:szCs w:val="18"/>
        </w:rPr>
        <w:t>c</w:t>
      </w:r>
      <w:r>
        <w:rPr>
          <w:szCs w:val="18"/>
        </w:rPr>
        <w:t>cording to SGB II). ALG II is a basic security benefit for employable persons; it is tax-funded and does not depend on the previous salary. Almost 30% of the persons receiving ALG II had a job in 2012 (A</w:t>
      </w:r>
      <w:r>
        <w:rPr>
          <w:szCs w:val="18"/>
        </w:rPr>
        <w:t>r</w:t>
      </w:r>
      <w:r>
        <w:rPr>
          <w:szCs w:val="18"/>
        </w:rPr>
        <w:t>beitsagentur 2012) and are therefore part of the so called working poor.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689656" w14:textId="77777777" w:rsidR="00865E57" w:rsidRDefault="00865E5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997DEF2"/>
    <w:multiLevelType w:val="hybridMultilevel"/>
    <w:tmpl w:val="7FC84A0C"/>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57761A8"/>
    <w:multiLevelType w:val="hybridMultilevel"/>
    <w:tmpl w:val="7F30BD10"/>
    <w:lvl w:ilvl="0" w:tplc="7AD475BE">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7E50244"/>
    <w:multiLevelType w:val="hybridMultilevel"/>
    <w:tmpl w:val="4B28A73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4046"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B295ADE"/>
    <w:multiLevelType w:val="hybridMultilevel"/>
    <w:tmpl w:val="5DCA753E"/>
    <w:lvl w:ilvl="0" w:tplc="7660CA5C">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ED9483B"/>
    <w:multiLevelType w:val="hybridMultilevel"/>
    <w:tmpl w:val="7F44E5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125F0007"/>
    <w:multiLevelType w:val="hybridMultilevel"/>
    <w:tmpl w:val="B27A779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13BD693F"/>
    <w:multiLevelType w:val="hybridMultilevel"/>
    <w:tmpl w:val="AA8E73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5B75017"/>
    <w:multiLevelType w:val="multilevel"/>
    <w:tmpl w:val="427E64EC"/>
    <w:lvl w:ilvl="0">
      <w:start w:val="1"/>
      <w:numFmt w:val="decimal"/>
      <w:pStyle w:val="Heading1"/>
      <w:lvlText w:val="%1"/>
      <w:lvlJc w:val="left"/>
      <w:pPr>
        <w:tabs>
          <w:tab w:val="num" w:pos="510"/>
        </w:tabs>
        <w:ind w:left="510" w:hanging="510"/>
      </w:pPr>
    </w:lvl>
    <w:lvl w:ilvl="1">
      <w:start w:val="1"/>
      <w:numFmt w:val="decimal"/>
      <w:pStyle w:val="Heading2"/>
      <w:lvlText w:val="%1.%2"/>
      <w:lvlJc w:val="left"/>
      <w:pPr>
        <w:tabs>
          <w:tab w:val="num" w:pos="5274"/>
        </w:tabs>
        <w:ind w:left="5274" w:hanging="737"/>
      </w:pPr>
      <w:rPr>
        <w:i w:val="0"/>
      </w:rPr>
    </w:lvl>
    <w:lvl w:ilvl="2">
      <w:start w:val="1"/>
      <w:numFmt w:val="decimal"/>
      <w:pStyle w:val="Heading3"/>
      <w:lvlText w:val="%1.%2.%3"/>
      <w:lvlJc w:val="left"/>
      <w:pPr>
        <w:tabs>
          <w:tab w:val="num" w:pos="1021"/>
        </w:tabs>
        <w:ind w:left="1021" w:hanging="1021"/>
      </w:pPr>
    </w:lvl>
    <w:lvl w:ilvl="3">
      <w:start w:val="1"/>
      <w:numFmt w:val="decimal"/>
      <w:pStyle w:val="Heading4"/>
      <w:lvlText w:val="%1.%2.%3.%4"/>
      <w:lvlJc w:val="left"/>
      <w:pPr>
        <w:tabs>
          <w:tab w:val="num" w:pos="1304"/>
        </w:tabs>
        <w:ind w:left="1304" w:hanging="1304"/>
      </w:pPr>
    </w:lvl>
    <w:lvl w:ilvl="4">
      <w:start w:val="1"/>
      <w:numFmt w:val="decimal"/>
      <w:pStyle w:val="Heading5"/>
      <w:lvlText w:val="%1.%2.%3.%4.%5"/>
      <w:lvlJc w:val="left"/>
      <w:pPr>
        <w:tabs>
          <w:tab w:val="num" w:pos="1644"/>
        </w:tabs>
        <w:ind w:left="1644" w:hanging="1644"/>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8">
    <w:nsid w:val="1F2917AB"/>
    <w:multiLevelType w:val="hybridMultilevel"/>
    <w:tmpl w:val="9C2019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2016337F"/>
    <w:multiLevelType w:val="hybridMultilevel"/>
    <w:tmpl w:val="6F2EBCA4"/>
    <w:lvl w:ilvl="0" w:tplc="0E1A61EE">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0">
    <w:nsid w:val="21976888"/>
    <w:multiLevelType w:val="hybridMultilevel"/>
    <w:tmpl w:val="B308CFC2"/>
    <w:lvl w:ilvl="0" w:tplc="D1D67D5C">
      <w:start w:val="9"/>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28F57258"/>
    <w:multiLevelType w:val="hybridMultilevel"/>
    <w:tmpl w:val="6832AFA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375D2E75"/>
    <w:multiLevelType w:val="hybridMultilevel"/>
    <w:tmpl w:val="F36E561E"/>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3846245E"/>
    <w:multiLevelType w:val="hybridMultilevel"/>
    <w:tmpl w:val="8766CA7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39233E12"/>
    <w:multiLevelType w:val="hybridMultilevel"/>
    <w:tmpl w:val="E53A92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39E43205"/>
    <w:multiLevelType w:val="hybridMultilevel"/>
    <w:tmpl w:val="04488C28"/>
    <w:lvl w:ilvl="0" w:tplc="78F61A6A">
      <w:start w:val="1"/>
      <w:numFmt w:val="lowerLetter"/>
      <w:lvlText w:val="%1."/>
      <w:lvlJc w:val="left"/>
      <w:pPr>
        <w:ind w:left="720" w:hanging="360"/>
      </w:pPr>
      <w:rPr>
        <w:rFonts w:ascii="Arial" w:eastAsia="Times New Roman" w:hAnsi="Arial" w:cs="Times New Roman"/>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40DA2793"/>
    <w:multiLevelType w:val="multilevel"/>
    <w:tmpl w:val="EA6E0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54A5CC6"/>
    <w:multiLevelType w:val="multilevel"/>
    <w:tmpl w:val="AE220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6F15FB3"/>
    <w:multiLevelType w:val="hybridMultilevel"/>
    <w:tmpl w:val="22241F5E"/>
    <w:lvl w:ilvl="0" w:tplc="04070001">
      <w:start w:val="1"/>
      <w:numFmt w:val="bullet"/>
      <w:lvlText w:val=""/>
      <w:lvlJc w:val="left"/>
      <w:pPr>
        <w:ind w:left="849" w:hanging="360"/>
      </w:pPr>
      <w:rPr>
        <w:rFonts w:ascii="Symbol" w:hAnsi="Symbol" w:hint="default"/>
      </w:rPr>
    </w:lvl>
    <w:lvl w:ilvl="1" w:tplc="04070003" w:tentative="1">
      <w:start w:val="1"/>
      <w:numFmt w:val="bullet"/>
      <w:lvlText w:val="o"/>
      <w:lvlJc w:val="left"/>
      <w:pPr>
        <w:ind w:left="1569" w:hanging="360"/>
      </w:pPr>
      <w:rPr>
        <w:rFonts w:ascii="Courier New" w:hAnsi="Courier New" w:cs="Courier New" w:hint="default"/>
      </w:rPr>
    </w:lvl>
    <w:lvl w:ilvl="2" w:tplc="04070005" w:tentative="1">
      <w:start w:val="1"/>
      <w:numFmt w:val="bullet"/>
      <w:lvlText w:val=""/>
      <w:lvlJc w:val="left"/>
      <w:pPr>
        <w:ind w:left="2289" w:hanging="360"/>
      </w:pPr>
      <w:rPr>
        <w:rFonts w:ascii="Wingdings" w:hAnsi="Wingdings" w:hint="default"/>
      </w:rPr>
    </w:lvl>
    <w:lvl w:ilvl="3" w:tplc="04070001" w:tentative="1">
      <w:start w:val="1"/>
      <w:numFmt w:val="bullet"/>
      <w:lvlText w:val=""/>
      <w:lvlJc w:val="left"/>
      <w:pPr>
        <w:ind w:left="3009" w:hanging="360"/>
      </w:pPr>
      <w:rPr>
        <w:rFonts w:ascii="Symbol" w:hAnsi="Symbol" w:hint="default"/>
      </w:rPr>
    </w:lvl>
    <w:lvl w:ilvl="4" w:tplc="04070003" w:tentative="1">
      <w:start w:val="1"/>
      <w:numFmt w:val="bullet"/>
      <w:lvlText w:val="o"/>
      <w:lvlJc w:val="left"/>
      <w:pPr>
        <w:ind w:left="3729" w:hanging="360"/>
      </w:pPr>
      <w:rPr>
        <w:rFonts w:ascii="Courier New" w:hAnsi="Courier New" w:cs="Courier New" w:hint="default"/>
      </w:rPr>
    </w:lvl>
    <w:lvl w:ilvl="5" w:tplc="04070005" w:tentative="1">
      <w:start w:val="1"/>
      <w:numFmt w:val="bullet"/>
      <w:lvlText w:val=""/>
      <w:lvlJc w:val="left"/>
      <w:pPr>
        <w:ind w:left="4449" w:hanging="360"/>
      </w:pPr>
      <w:rPr>
        <w:rFonts w:ascii="Wingdings" w:hAnsi="Wingdings" w:hint="default"/>
      </w:rPr>
    </w:lvl>
    <w:lvl w:ilvl="6" w:tplc="04070001" w:tentative="1">
      <w:start w:val="1"/>
      <w:numFmt w:val="bullet"/>
      <w:lvlText w:val=""/>
      <w:lvlJc w:val="left"/>
      <w:pPr>
        <w:ind w:left="5169" w:hanging="360"/>
      </w:pPr>
      <w:rPr>
        <w:rFonts w:ascii="Symbol" w:hAnsi="Symbol" w:hint="default"/>
      </w:rPr>
    </w:lvl>
    <w:lvl w:ilvl="7" w:tplc="04070003" w:tentative="1">
      <w:start w:val="1"/>
      <w:numFmt w:val="bullet"/>
      <w:lvlText w:val="o"/>
      <w:lvlJc w:val="left"/>
      <w:pPr>
        <w:ind w:left="5889" w:hanging="360"/>
      </w:pPr>
      <w:rPr>
        <w:rFonts w:ascii="Courier New" w:hAnsi="Courier New" w:cs="Courier New" w:hint="default"/>
      </w:rPr>
    </w:lvl>
    <w:lvl w:ilvl="8" w:tplc="04070005" w:tentative="1">
      <w:start w:val="1"/>
      <w:numFmt w:val="bullet"/>
      <w:lvlText w:val=""/>
      <w:lvlJc w:val="left"/>
      <w:pPr>
        <w:ind w:left="6609" w:hanging="360"/>
      </w:pPr>
      <w:rPr>
        <w:rFonts w:ascii="Wingdings" w:hAnsi="Wingdings" w:hint="default"/>
      </w:rPr>
    </w:lvl>
  </w:abstractNum>
  <w:abstractNum w:abstractNumId="19">
    <w:nsid w:val="485C340C"/>
    <w:multiLevelType w:val="hybridMultilevel"/>
    <w:tmpl w:val="D68EA4D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4EDB65DF"/>
    <w:multiLevelType w:val="hybridMultilevel"/>
    <w:tmpl w:val="F446C2EA"/>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582E3197"/>
    <w:multiLevelType w:val="hybridMultilevel"/>
    <w:tmpl w:val="4CB0942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59666A6C"/>
    <w:multiLevelType w:val="hybridMultilevel"/>
    <w:tmpl w:val="14C8A2E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5D62EEEE"/>
    <w:multiLevelType w:val="hybridMultilevel"/>
    <w:tmpl w:val="66D6E3D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5DB76FCB"/>
    <w:multiLevelType w:val="hybridMultilevel"/>
    <w:tmpl w:val="13AAAEBA"/>
    <w:lvl w:ilvl="0" w:tplc="04070015">
      <w:start w:val="1"/>
      <w:numFmt w:val="decimal"/>
      <w:lvlText w:val="(%1)"/>
      <w:lvlJc w:val="left"/>
      <w:pPr>
        <w:ind w:left="360" w:hanging="360"/>
      </w:pPr>
      <w:rPr>
        <w:rFont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nsid w:val="667B40C5"/>
    <w:multiLevelType w:val="multilevel"/>
    <w:tmpl w:val="1F6A8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92A386D"/>
    <w:multiLevelType w:val="hybridMultilevel"/>
    <w:tmpl w:val="C80281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6D5E02AC"/>
    <w:multiLevelType w:val="hybridMultilevel"/>
    <w:tmpl w:val="C7DCD20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6F737097"/>
    <w:multiLevelType w:val="hybridMultilevel"/>
    <w:tmpl w:val="CD7A72F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nsid w:val="71C867A9"/>
    <w:multiLevelType w:val="hybridMultilevel"/>
    <w:tmpl w:val="0DD0517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74442279"/>
    <w:multiLevelType w:val="hybridMultilevel"/>
    <w:tmpl w:val="F0A8E5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79A638F6"/>
    <w:multiLevelType w:val="hybridMultilevel"/>
    <w:tmpl w:val="E74AA67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nsid w:val="7C063825"/>
    <w:multiLevelType w:val="hybridMultilevel"/>
    <w:tmpl w:val="AA4A516E"/>
    <w:lvl w:ilvl="0" w:tplc="5D76FAA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7DDB19E7"/>
    <w:multiLevelType w:val="hybridMultilevel"/>
    <w:tmpl w:val="C5A605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7E042F19"/>
    <w:multiLevelType w:val="hybridMultilevel"/>
    <w:tmpl w:val="DD686614"/>
    <w:lvl w:ilvl="0" w:tplc="20F6F1CC">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num>
  <w:num w:numId="2">
    <w:abstractNumId w:val="22"/>
  </w:num>
  <w:num w:numId="3">
    <w:abstractNumId w:val="28"/>
  </w:num>
  <w:num w:numId="4">
    <w:abstractNumId w:val="29"/>
  </w:num>
  <w:num w:numId="5">
    <w:abstractNumId w:val="19"/>
  </w:num>
  <w:num w:numId="6">
    <w:abstractNumId w:val="21"/>
  </w:num>
  <w:num w:numId="7">
    <w:abstractNumId w:val="27"/>
  </w:num>
  <w:num w:numId="8">
    <w:abstractNumId w:val="3"/>
  </w:num>
  <w:num w:numId="9">
    <w:abstractNumId w:val="5"/>
  </w:num>
  <w:num w:numId="10">
    <w:abstractNumId w:val="30"/>
  </w:num>
  <w:num w:numId="11">
    <w:abstractNumId w:val="8"/>
  </w:num>
  <w:num w:numId="12">
    <w:abstractNumId w:val="13"/>
  </w:num>
  <w:num w:numId="13">
    <w:abstractNumId w:val="31"/>
  </w:num>
  <w:num w:numId="14">
    <w:abstractNumId w:val="11"/>
  </w:num>
  <w:num w:numId="15">
    <w:abstractNumId w:val="4"/>
  </w:num>
  <w:num w:numId="16">
    <w:abstractNumId w:val="18"/>
  </w:num>
  <w:num w:numId="17">
    <w:abstractNumId w:val="6"/>
  </w:num>
  <w:num w:numId="18">
    <w:abstractNumId w:val="14"/>
  </w:num>
  <w:num w:numId="19">
    <w:abstractNumId w:val="26"/>
  </w:num>
  <w:num w:numId="20">
    <w:abstractNumId w:val="32"/>
  </w:num>
  <w:num w:numId="21">
    <w:abstractNumId w:val="9"/>
  </w:num>
  <w:num w:numId="22">
    <w:abstractNumId w:val="12"/>
  </w:num>
  <w:num w:numId="23">
    <w:abstractNumId w:val="1"/>
  </w:num>
  <w:num w:numId="24">
    <w:abstractNumId w:val="34"/>
  </w:num>
  <w:num w:numId="25">
    <w:abstractNumId w:val="20"/>
  </w:num>
  <w:num w:numId="26">
    <w:abstractNumId w:val="16"/>
  </w:num>
  <w:num w:numId="27">
    <w:abstractNumId w:val="15"/>
  </w:num>
  <w:num w:numId="28">
    <w:abstractNumId w:val="17"/>
  </w:num>
  <w:num w:numId="29">
    <w:abstractNumId w:val="10"/>
  </w:num>
  <w:num w:numId="30">
    <w:abstractNumId w:val="33"/>
  </w:num>
  <w:num w:numId="31">
    <w:abstractNumId w:val="25"/>
  </w:num>
  <w:num w:numId="32">
    <w:abstractNumId w:val="2"/>
  </w:num>
  <w:num w:numId="33">
    <w:abstractNumId w:val="24"/>
  </w:num>
  <w:num w:numId="34">
    <w:abstractNumId w:val="23"/>
  </w:num>
  <w:num w:numId="35">
    <w:abstractNumId w:val="0"/>
  </w:num>
  <w:num w:numId="36">
    <w:abstractNumId w:val="7"/>
  </w:num>
  <w:num w:numId="37">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mirrorMargins/>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fr-FR" w:vendorID="64" w:dllVersion="131078" w:nlCheck="1" w:checkStyle="1"/>
  <w:activeWritingStyle w:appName="MSWord" w:lang="de-DE" w:vendorID="9" w:dllVersion="512" w:checkStyle="1"/>
  <w:activeWritingStyle w:appName="MSWord" w:lang="sv-SE" w:vendorID="666" w:dllVersion="513" w:checkStyle="1"/>
  <w:activeWritingStyle w:appName="MSWord" w:lang="sv-SE" w:vendorID="22" w:dllVersion="513"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autoHyphenation/>
  <w:hyphenationZone w:val="142"/>
  <w:evenAndOddHeaders/>
  <w:drawingGridHorizontalSpacing w:val="110"/>
  <w:displayHorizontalDrawingGridEvery w:val="0"/>
  <w:displayVerticalDrawingGridEvery w:val="0"/>
  <w:noPunctuationKerning/>
  <w:characterSpacingControl w:val="doNotCompress"/>
  <w:hdrShapeDefaults>
    <o:shapedefaults v:ext="edit" spidmax="1351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5EB2"/>
    <w:rsid w:val="0000028F"/>
    <w:rsid w:val="000006F2"/>
    <w:rsid w:val="00000B0C"/>
    <w:rsid w:val="00001202"/>
    <w:rsid w:val="00001391"/>
    <w:rsid w:val="000017E6"/>
    <w:rsid w:val="0000206E"/>
    <w:rsid w:val="00002167"/>
    <w:rsid w:val="00002DE7"/>
    <w:rsid w:val="000067E6"/>
    <w:rsid w:val="00006BE0"/>
    <w:rsid w:val="000070A7"/>
    <w:rsid w:val="00007B80"/>
    <w:rsid w:val="000113CF"/>
    <w:rsid w:val="0001183B"/>
    <w:rsid w:val="00011CDA"/>
    <w:rsid w:val="00012874"/>
    <w:rsid w:val="00012ECC"/>
    <w:rsid w:val="000140DE"/>
    <w:rsid w:val="0001578A"/>
    <w:rsid w:val="00016B2C"/>
    <w:rsid w:val="00017991"/>
    <w:rsid w:val="00017A74"/>
    <w:rsid w:val="00017F32"/>
    <w:rsid w:val="000201A4"/>
    <w:rsid w:val="000202B2"/>
    <w:rsid w:val="000213DB"/>
    <w:rsid w:val="000216BC"/>
    <w:rsid w:val="000230A7"/>
    <w:rsid w:val="000231EB"/>
    <w:rsid w:val="000235A6"/>
    <w:rsid w:val="0002477B"/>
    <w:rsid w:val="00025AF4"/>
    <w:rsid w:val="0002608A"/>
    <w:rsid w:val="0002775E"/>
    <w:rsid w:val="0002788C"/>
    <w:rsid w:val="00027960"/>
    <w:rsid w:val="00027965"/>
    <w:rsid w:val="00027B49"/>
    <w:rsid w:val="00031896"/>
    <w:rsid w:val="0003197F"/>
    <w:rsid w:val="000319E0"/>
    <w:rsid w:val="000321CA"/>
    <w:rsid w:val="00033007"/>
    <w:rsid w:val="00033817"/>
    <w:rsid w:val="00033BD0"/>
    <w:rsid w:val="00033EFC"/>
    <w:rsid w:val="0003447A"/>
    <w:rsid w:val="000346BE"/>
    <w:rsid w:val="00034A1E"/>
    <w:rsid w:val="00034E16"/>
    <w:rsid w:val="00034ECB"/>
    <w:rsid w:val="000375E7"/>
    <w:rsid w:val="00037ACA"/>
    <w:rsid w:val="00040905"/>
    <w:rsid w:val="000412CF"/>
    <w:rsid w:val="00041655"/>
    <w:rsid w:val="00042250"/>
    <w:rsid w:val="0004319F"/>
    <w:rsid w:val="00043369"/>
    <w:rsid w:val="0004374E"/>
    <w:rsid w:val="00044645"/>
    <w:rsid w:val="00044941"/>
    <w:rsid w:val="00045B9A"/>
    <w:rsid w:val="00047559"/>
    <w:rsid w:val="0005053A"/>
    <w:rsid w:val="00050595"/>
    <w:rsid w:val="00050FE6"/>
    <w:rsid w:val="0005364B"/>
    <w:rsid w:val="00053A55"/>
    <w:rsid w:val="00053C9F"/>
    <w:rsid w:val="0005425C"/>
    <w:rsid w:val="00054EE7"/>
    <w:rsid w:val="00055AEC"/>
    <w:rsid w:val="000561E7"/>
    <w:rsid w:val="00056948"/>
    <w:rsid w:val="000611C7"/>
    <w:rsid w:val="0006229C"/>
    <w:rsid w:val="000627E5"/>
    <w:rsid w:val="000630F9"/>
    <w:rsid w:val="00064076"/>
    <w:rsid w:val="00064A7E"/>
    <w:rsid w:val="00065BDB"/>
    <w:rsid w:val="000661A5"/>
    <w:rsid w:val="00067257"/>
    <w:rsid w:val="0006781E"/>
    <w:rsid w:val="000679AE"/>
    <w:rsid w:val="00067CB5"/>
    <w:rsid w:val="00070603"/>
    <w:rsid w:val="00071D7C"/>
    <w:rsid w:val="000720FE"/>
    <w:rsid w:val="00072D1F"/>
    <w:rsid w:val="00072F56"/>
    <w:rsid w:val="0007346B"/>
    <w:rsid w:val="00074A6D"/>
    <w:rsid w:val="000750A5"/>
    <w:rsid w:val="000757B4"/>
    <w:rsid w:val="00076068"/>
    <w:rsid w:val="0007691F"/>
    <w:rsid w:val="00076CE3"/>
    <w:rsid w:val="00077CEA"/>
    <w:rsid w:val="00077EC7"/>
    <w:rsid w:val="00080C5E"/>
    <w:rsid w:val="0008163E"/>
    <w:rsid w:val="00083584"/>
    <w:rsid w:val="00083B2D"/>
    <w:rsid w:val="000848D0"/>
    <w:rsid w:val="000848D9"/>
    <w:rsid w:val="00084AE7"/>
    <w:rsid w:val="00084E99"/>
    <w:rsid w:val="000858C8"/>
    <w:rsid w:val="00086448"/>
    <w:rsid w:val="000867C0"/>
    <w:rsid w:val="00086B1F"/>
    <w:rsid w:val="000876F1"/>
    <w:rsid w:val="00087A92"/>
    <w:rsid w:val="0009070F"/>
    <w:rsid w:val="00092D0B"/>
    <w:rsid w:val="000932C8"/>
    <w:rsid w:val="000947C7"/>
    <w:rsid w:val="000955C3"/>
    <w:rsid w:val="00095C21"/>
    <w:rsid w:val="000A190B"/>
    <w:rsid w:val="000A1B2E"/>
    <w:rsid w:val="000A3C6A"/>
    <w:rsid w:val="000A3F65"/>
    <w:rsid w:val="000A4357"/>
    <w:rsid w:val="000A43ED"/>
    <w:rsid w:val="000A5445"/>
    <w:rsid w:val="000A55A7"/>
    <w:rsid w:val="000A5C93"/>
    <w:rsid w:val="000A6B6E"/>
    <w:rsid w:val="000A7C32"/>
    <w:rsid w:val="000B0A14"/>
    <w:rsid w:val="000B0BA2"/>
    <w:rsid w:val="000B13D5"/>
    <w:rsid w:val="000B141D"/>
    <w:rsid w:val="000B18A9"/>
    <w:rsid w:val="000B1B0B"/>
    <w:rsid w:val="000B1C1D"/>
    <w:rsid w:val="000B321B"/>
    <w:rsid w:val="000B3347"/>
    <w:rsid w:val="000B4AD8"/>
    <w:rsid w:val="000B4BBC"/>
    <w:rsid w:val="000B55D2"/>
    <w:rsid w:val="000B5F8D"/>
    <w:rsid w:val="000B79FD"/>
    <w:rsid w:val="000C02FC"/>
    <w:rsid w:val="000C0B1C"/>
    <w:rsid w:val="000C177D"/>
    <w:rsid w:val="000C1E2D"/>
    <w:rsid w:val="000C232A"/>
    <w:rsid w:val="000C3116"/>
    <w:rsid w:val="000C41E1"/>
    <w:rsid w:val="000C4473"/>
    <w:rsid w:val="000C46DC"/>
    <w:rsid w:val="000C47EA"/>
    <w:rsid w:val="000C4907"/>
    <w:rsid w:val="000C4A40"/>
    <w:rsid w:val="000C57FB"/>
    <w:rsid w:val="000C5BDC"/>
    <w:rsid w:val="000C694E"/>
    <w:rsid w:val="000C7211"/>
    <w:rsid w:val="000C79A8"/>
    <w:rsid w:val="000C79FB"/>
    <w:rsid w:val="000D0B9C"/>
    <w:rsid w:val="000D3760"/>
    <w:rsid w:val="000D3E21"/>
    <w:rsid w:val="000D48FB"/>
    <w:rsid w:val="000D55AD"/>
    <w:rsid w:val="000D57AC"/>
    <w:rsid w:val="000D5AE1"/>
    <w:rsid w:val="000D621B"/>
    <w:rsid w:val="000D6230"/>
    <w:rsid w:val="000D6588"/>
    <w:rsid w:val="000D6D23"/>
    <w:rsid w:val="000E10F4"/>
    <w:rsid w:val="000E2716"/>
    <w:rsid w:val="000E27F4"/>
    <w:rsid w:val="000E292D"/>
    <w:rsid w:val="000E3FC3"/>
    <w:rsid w:val="000E42A3"/>
    <w:rsid w:val="000E4847"/>
    <w:rsid w:val="000E4A6B"/>
    <w:rsid w:val="000E54B7"/>
    <w:rsid w:val="000E6776"/>
    <w:rsid w:val="000E7061"/>
    <w:rsid w:val="000E73AC"/>
    <w:rsid w:val="000E73F1"/>
    <w:rsid w:val="000E75A3"/>
    <w:rsid w:val="000F31A3"/>
    <w:rsid w:val="000F3417"/>
    <w:rsid w:val="000F4604"/>
    <w:rsid w:val="000F4747"/>
    <w:rsid w:val="000F55B0"/>
    <w:rsid w:val="000F5B25"/>
    <w:rsid w:val="000F5BFE"/>
    <w:rsid w:val="000F6ABD"/>
    <w:rsid w:val="000F6B9B"/>
    <w:rsid w:val="000F7F2F"/>
    <w:rsid w:val="0010191B"/>
    <w:rsid w:val="00101EEA"/>
    <w:rsid w:val="001020E0"/>
    <w:rsid w:val="0010210C"/>
    <w:rsid w:val="00102CEF"/>
    <w:rsid w:val="0010333F"/>
    <w:rsid w:val="00103677"/>
    <w:rsid w:val="001039D6"/>
    <w:rsid w:val="00103CF5"/>
    <w:rsid w:val="00103D07"/>
    <w:rsid w:val="00103E0C"/>
    <w:rsid w:val="0010441A"/>
    <w:rsid w:val="0010483B"/>
    <w:rsid w:val="00105086"/>
    <w:rsid w:val="00106186"/>
    <w:rsid w:val="001069FE"/>
    <w:rsid w:val="001078B6"/>
    <w:rsid w:val="00110672"/>
    <w:rsid w:val="00112CC8"/>
    <w:rsid w:val="00112EA9"/>
    <w:rsid w:val="0011367E"/>
    <w:rsid w:val="00114374"/>
    <w:rsid w:val="001158E3"/>
    <w:rsid w:val="00116D9D"/>
    <w:rsid w:val="00117328"/>
    <w:rsid w:val="0011739D"/>
    <w:rsid w:val="00117D71"/>
    <w:rsid w:val="0012005B"/>
    <w:rsid w:val="001203C8"/>
    <w:rsid w:val="001232C7"/>
    <w:rsid w:val="001238A1"/>
    <w:rsid w:val="00123957"/>
    <w:rsid w:val="00123E2B"/>
    <w:rsid w:val="0012494D"/>
    <w:rsid w:val="00124AE2"/>
    <w:rsid w:val="00124E1D"/>
    <w:rsid w:val="00126616"/>
    <w:rsid w:val="0012683A"/>
    <w:rsid w:val="0012724A"/>
    <w:rsid w:val="00127468"/>
    <w:rsid w:val="0012796A"/>
    <w:rsid w:val="001334FA"/>
    <w:rsid w:val="001336E8"/>
    <w:rsid w:val="001337C3"/>
    <w:rsid w:val="00134A21"/>
    <w:rsid w:val="001355B8"/>
    <w:rsid w:val="00135A3D"/>
    <w:rsid w:val="00135F80"/>
    <w:rsid w:val="0013603B"/>
    <w:rsid w:val="00136EA5"/>
    <w:rsid w:val="0013721C"/>
    <w:rsid w:val="00141052"/>
    <w:rsid w:val="0014164F"/>
    <w:rsid w:val="001418EF"/>
    <w:rsid w:val="00142531"/>
    <w:rsid w:val="001443BC"/>
    <w:rsid w:val="001447BE"/>
    <w:rsid w:val="00145352"/>
    <w:rsid w:val="001455CB"/>
    <w:rsid w:val="001456F6"/>
    <w:rsid w:val="00146FA3"/>
    <w:rsid w:val="00147631"/>
    <w:rsid w:val="001515CD"/>
    <w:rsid w:val="00154843"/>
    <w:rsid w:val="001552EA"/>
    <w:rsid w:val="001566B2"/>
    <w:rsid w:val="00156FC0"/>
    <w:rsid w:val="001576E0"/>
    <w:rsid w:val="00161317"/>
    <w:rsid w:val="00162D31"/>
    <w:rsid w:val="001644F5"/>
    <w:rsid w:val="00164958"/>
    <w:rsid w:val="00164B49"/>
    <w:rsid w:val="00165D18"/>
    <w:rsid w:val="00167721"/>
    <w:rsid w:val="001710FC"/>
    <w:rsid w:val="001711C3"/>
    <w:rsid w:val="001712ED"/>
    <w:rsid w:val="00171736"/>
    <w:rsid w:val="00172375"/>
    <w:rsid w:val="0017265C"/>
    <w:rsid w:val="00172B10"/>
    <w:rsid w:val="00173702"/>
    <w:rsid w:val="001737DD"/>
    <w:rsid w:val="0017401F"/>
    <w:rsid w:val="001758F2"/>
    <w:rsid w:val="00176E13"/>
    <w:rsid w:val="001803F8"/>
    <w:rsid w:val="00180500"/>
    <w:rsid w:val="0018109D"/>
    <w:rsid w:val="0018124A"/>
    <w:rsid w:val="001813C9"/>
    <w:rsid w:val="0018352F"/>
    <w:rsid w:val="00184231"/>
    <w:rsid w:val="00184360"/>
    <w:rsid w:val="0018444A"/>
    <w:rsid w:val="0018445E"/>
    <w:rsid w:val="00184AC0"/>
    <w:rsid w:val="00184C6D"/>
    <w:rsid w:val="00184DC6"/>
    <w:rsid w:val="00184EB9"/>
    <w:rsid w:val="00186983"/>
    <w:rsid w:val="00186BC7"/>
    <w:rsid w:val="00190106"/>
    <w:rsid w:val="001903D6"/>
    <w:rsid w:val="0019070F"/>
    <w:rsid w:val="0019235D"/>
    <w:rsid w:val="00193B21"/>
    <w:rsid w:val="00193DC7"/>
    <w:rsid w:val="0019503C"/>
    <w:rsid w:val="001A0E4D"/>
    <w:rsid w:val="001A264C"/>
    <w:rsid w:val="001A281D"/>
    <w:rsid w:val="001A357B"/>
    <w:rsid w:val="001A3A68"/>
    <w:rsid w:val="001A3B59"/>
    <w:rsid w:val="001A43C8"/>
    <w:rsid w:val="001A4A11"/>
    <w:rsid w:val="001A4A16"/>
    <w:rsid w:val="001A4FDA"/>
    <w:rsid w:val="001A63AB"/>
    <w:rsid w:val="001A72FA"/>
    <w:rsid w:val="001B020E"/>
    <w:rsid w:val="001B06C0"/>
    <w:rsid w:val="001B06D3"/>
    <w:rsid w:val="001B2097"/>
    <w:rsid w:val="001B312D"/>
    <w:rsid w:val="001B332E"/>
    <w:rsid w:val="001B35A9"/>
    <w:rsid w:val="001B4FB4"/>
    <w:rsid w:val="001B660C"/>
    <w:rsid w:val="001C068B"/>
    <w:rsid w:val="001C0EBB"/>
    <w:rsid w:val="001C16A4"/>
    <w:rsid w:val="001C1BDD"/>
    <w:rsid w:val="001C1C21"/>
    <w:rsid w:val="001C35B1"/>
    <w:rsid w:val="001C3A8C"/>
    <w:rsid w:val="001C45F6"/>
    <w:rsid w:val="001C4CCC"/>
    <w:rsid w:val="001C4CD5"/>
    <w:rsid w:val="001C5ABE"/>
    <w:rsid w:val="001C7C0E"/>
    <w:rsid w:val="001D0704"/>
    <w:rsid w:val="001D1AA9"/>
    <w:rsid w:val="001D2288"/>
    <w:rsid w:val="001D2304"/>
    <w:rsid w:val="001D342C"/>
    <w:rsid w:val="001D39C1"/>
    <w:rsid w:val="001D4573"/>
    <w:rsid w:val="001D491F"/>
    <w:rsid w:val="001D678F"/>
    <w:rsid w:val="001D7873"/>
    <w:rsid w:val="001E117C"/>
    <w:rsid w:val="001E1583"/>
    <w:rsid w:val="001E1A1C"/>
    <w:rsid w:val="001E1D45"/>
    <w:rsid w:val="001E1D96"/>
    <w:rsid w:val="001E24BA"/>
    <w:rsid w:val="001E3308"/>
    <w:rsid w:val="001E3840"/>
    <w:rsid w:val="001E3ED5"/>
    <w:rsid w:val="001E3EDC"/>
    <w:rsid w:val="001E4469"/>
    <w:rsid w:val="001E4E2B"/>
    <w:rsid w:val="001E5F9A"/>
    <w:rsid w:val="001E6504"/>
    <w:rsid w:val="001E6CE5"/>
    <w:rsid w:val="001F0EDE"/>
    <w:rsid w:val="001F2182"/>
    <w:rsid w:val="001F288D"/>
    <w:rsid w:val="001F2983"/>
    <w:rsid w:val="001F355F"/>
    <w:rsid w:val="001F3B17"/>
    <w:rsid w:val="001F3B68"/>
    <w:rsid w:val="001F5912"/>
    <w:rsid w:val="001F668A"/>
    <w:rsid w:val="001F7573"/>
    <w:rsid w:val="002002E3"/>
    <w:rsid w:val="00200620"/>
    <w:rsid w:val="0020078E"/>
    <w:rsid w:val="002008F4"/>
    <w:rsid w:val="00201098"/>
    <w:rsid w:val="002010FF"/>
    <w:rsid w:val="002011F9"/>
    <w:rsid w:val="00201906"/>
    <w:rsid w:val="0020231D"/>
    <w:rsid w:val="0020268D"/>
    <w:rsid w:val="00202FFA"/>
    <w:rsid w:val="002041FF"/>
    <w:rsid w:val="00204D37"/>
    <w:rsid w:val="00204E77"/>
    <w:rsid w:val="00205306"/>
    <w:rsid w:val="00205E2A"/>
    <w:rsid w:val="00210090"/>
    <w:rsid w:val="002105CC"/>
    <w:rsid w:val="00211179"/>
    <w:rsid w:val="00211287"/>
    <w:rsid w:val="00211724"/>
    <w:rsid w:val="00213880"/>
    <w:rsid w:val="002147C8"/>
    <w:rsid w:val="002154C2"/>
    <w:rsid w:val="00215B72"/>
    <w:rsid w:val="002200D9"/>
    <w:rsid w:val="002205A7"/>
    <w:rsid w:val="00220791"/>
    <w:rsid w:val="00220F39"/>
    <w:rsid w:val="0022390E"/>
    <w:rsid w:val="00224958"/>
    <w:rsid w:val="00224A28"/>
    <w:rsid w:val="00225559"/>
    <w:rsid w:val="00225964"/>
    <w:rsid w:val="00226092"/>
    <w:rsid w:val="0022682D"/>
    <w:rsid w:val="00226871"/>
    <w:rsid w:val="0023052B"/>
    <w:rsid w:val="00232225"/>
    <w:rsid w:val="0023310F"/>
    <w:rsid w:val="00233E96"/>
    <w:rsid w:val="00233FD3"/>
    <w:rsid w:val="002342F3"/>
    <w:rsid w:val="0023544B"/>
    <w:rsid w:val="00235C20"/>
    <w:rsid w:val="00236C3D"/>
    <w:rsid w:val="0023734B"/>
    <w:rsid w:val="002418BE"/>
    <w:rsid w:val="002419F4"/>
    <w:rsid w:val="00242599"/>
    <w:rsid w:val="00242F8B"/>
    <w:rsid w:val="00244312"/>
    <w:rsid w:val="00245BCF"/>
    <w:rsid w:val="00245D9F"/>
    <w:rsid w:val="00246B4C"/>
    <w:rsid w:val="0024704A"/>
    <w:rsid w:val="00251F9E"/>
    <w:rsid w:val="00254767"/>
    <w:rsid w:val="00254997"/>
    <w:rsid w:val="00255476"/>
    <w:rsid w:val="00255F0C"/>
    <w:rsid w:val="00256C08"/>
    <w:rsid w:val="00256CCE"/>
    <w:rsid w:val="00256E09"/>
    <w:rsid w:val="00257897"/>
    <w:rsid w:val="00260458"/>
    <w:rsid w:val="00261332"/>
    <w:rsid w:val="00261846"/>
    <w:rsid w:val="00263DBD"/>
    <w:rsid w:val="0026430C"/>
    <w:rsid w:val="00264E02"/>
    <w:rsid w:val="00266E4A"/>
    <w:rsid w:val="00266F82"/>
    <w:rsid w:val="00267206"/>
    <w:rsid w:val="00267928"/>
    <w:rsid w:val="00267B2C"/>
    <w:rsid w:val="0027046F"/>
    <w:rsid w:val="002704AD"/>
    <w:rsid w:val="0027063C"/>
    <w:rsid w:val="00270852"/>
    <w:rsid w:val="00270CEF"/>
    <w:rsid w:val="00271198"/>
    <w:rsid w:val="00273722"/>
    <w:rsid w:val="00273A3A"/>
    <w:rsid w:val="002742E8"/>
    <w:rsid w:val="00275C06"/>
    <w:rsid w:val="00276709"/>
    <w:rsid w:val="00276F23"/>
    <w:rsid w:val="0027702A"/>
    <w:rsid w:val="00277045"/>
    <w:rsid w:val="002804A2"/>
    <w:rsid w:val="00280DAD"/>
    <w:rsid w:val="00281550"/>
    <w:rsid w:val="00281923"/>
    <w:rsid w:val="002821EF"/>
    <w:rsid w:val="00283023"/>
    <w:rsid w:val="002845D4"/>
    <w:rsid w:val="00284F87"/>
    <w:rsid w:val="00285FBE"/>
    <w:rsid w:val="0028616F"/>
    <w:rsid w:val="00290383"/>
    <w:rsid w:val="00291573"/>
    <w:rsid w:val="002918C5"/>
    <w:rsid w:val="00291CBC"/>
    <w:rsid w:val="00294272"/>
    <w:rsid w:val="00295246"/>
    <w:rsid w:val="00295845"/>
    <w:rsid w:val="00295871"/>
    <w:rsid w:val="002967A9"/>
    <w:rsid w:val="002977F2"/>
    <w:rsid w:val="00297F5A"/>
    <w:rsid w:val="002A0D2E"/>
    <w:rsid w:val="002A1040"/>
    <w:rsid w:val="002A19E9"/>
    <w:rsid w:val="002A1EEB"/>
    <w:rsid w:val="002A2CB0"/>
    <w:rsid w:val="002A3549"/>
    <w:rsid w:val="002A38AF"/>
    <w:rsid w:val="002A41F9"/>
    <w:rsid w:val="002A4A2F"/>
    <w:rsid w:val="002A6DE0"/>
    <w:rsid w:val="002A74E1"/>
    <w:rsid w:val="002A7DCF"/>
    <w:rsid w:val="002A7DF8"/>
    <w:rsid w:val="002B09F4"/>
    <w:rsid w:val="002B1BA6"/>
    <w:rsid w:val="002B4ED5"/>
    <w:rsid w:val="002B6353"/>
    <w:rsid w:val="002B6894"/>
    <w:rsid w:val="002B7D59"/>
    <w:rsid w:val="002C00A3"/>
    <w:rsid w:val="002C00C7"/>
    <w:rsid w:val="002C0CB3"/>
    <w:rsid w:val="002C0FF1"/>
    <w:rsid w:val="002C130D"/>
    <w:rsid w:val="002C14F2"/>
    <w:rsid w:val="002C1832"/>
    <w:rsid w:val="002C1B81"/>
    <w:rsid w:val="002C2328"/>
    <w:rsid w:val="002C6129"/>
    <w:rsid w:val="002C70AA"/>
    <w:rsid w:val="002D08B7"/>
    <w:rsid w:val="002D4323"/>
    <w:rsid w:val="002D542B"/>
    <w:rsid w:val="002D5AA7"/>
    <w:rsid w:val="002D6531"/>
    <w:rsid w:val="002D7500"/>
    <w:rsid w:val="002D7F22"/>
    <w:rsid w:val="002E0E85"/>
    <w:rsid w:val="002E21EA"/>
    <w:rsid w:val="002E2567"/>
    <w:rsid w:val="002E257B"/>
    <w:rsid w:val="002E26A0"/>
    <w:rsid w:val="002E2D82"/>
    <w:rsid w:val="002E3438"/>
    <w:rsid w:val="002E38CA"/>
    <w:rsid w:val="002E3AB0"/>
    <w:rsid w:val="002E4263"/>
    <w:rsid w:val="002E50FF"/>
    <w:rsid w:val="002E5386"/>
    <w:rsid w:val="002E5783"/>
    <w:rsid w:val="002E5F59"/>
    <w:rsid w:val="002E6532"/>
    <w:rsid w:val="002E6C4C"/>
    <w:rsid w:val="002F0188"/>
    <w:rsid w:val="002F0FA3"/>
    <w:rsid w:val="002F0FD4"/>
    <w:rsid w:val="002F107C"/>
    <w:rsid w:val="002F121E"/>
    <w:rsid w:val="002F28A3"/>
    <w:rsid w:val="002F3DAC"/>
    <w:rsid w:val="002F4027"/>
    <w:rsid w:val="002F4495"/>
    <w:rsid w:val="002F46A6"/>
    <w:rsid w:val="002F4897"/>
    <w:rsid w:val="002F5866"/>
    <w:rsid w:val="002F59AA"/>
    <w:rsid w:val="002F6611"/>
    <w:rsid w:val="002F661A"/>
    <w:rsid w:val="002F7AE3"/>
    <w:rsid w:val="003004C2"/>
    <w:rsid w:val="00301475"/>
    <w:rsid w:val="003016AB"/>
    <w:rsid w:val="00301931"/>
    <w:rsid w:val="003028B8"/>
    <w:rsid w:val="0030322D"/>
    <w:rsid w:val="00303F10"/>
    <w:rsid w:val="0030445F"/>
    <w:rsid w:val="00306116"/>
    <w:rsid w:val="00306173"/>
    <w:rsid w:val="0030618A"/>
    <w:rsid w:val="0030641F"/>
    <w:rsid w:val="00307F3C"/>
    <w:rsid w:val="00310A28"/>
    <w:rsid w:val="00310BDA"/>
    <w:rsid w:val="00311C6C"/>
    <w:rsid w:val="00311D23"/>
    <w:rsid w:val="0031283D"/>
    <w:rsid w:val="00312B44"/>
    <w:rsid w:val="003132F9"/>
    <w:rsid w:val="00320501"/>
    <w:rsid w:val="00320F83"/>
    <w:rsid w:val="003234F3"/>
    <w:rsid w:val="003239C8"/>
    <w:rsid w:val="00324460"/>
    <w:rsid w:val="00325AA6"/>
    <w:rsid w:val="00326086"/>
    <w:rsid w:val="0032621C"/>
    <w:rsid w:val="00326BD3"/>
    <w:rsid w:val="00326C15"/>
    <w:rsid w:val="00326C7D"/>
    <w:rsid w:val="0032761A"/>
    <w:rsid w:val="00327675"/>
    <w:rsid w:val="003303C8"/>
    <w:rsid w:val="003308CD"/>
    <w:rsid w:val="00330B77"/>
    <w:rsid w:val="0033401D"/>
    <w:rsid w:val="003343CC"/>
    <w:rsid w:val="003346E4"/>
    <w:rsid w:val="00335D6F"/>
    <w:rsid w:val="00335EBC"/>
    <w:rsid w:val="00336A9C"/>
    <w:rsid w:val="00336B6A"/>
    <w:rsid w:val="00336CBC"/>
    <w:rsid w:val="003373D6"/>
    <w:rsid w:val="0033767F"/>
    <w:rsid w:val="00337C7F"/>
    <w:rsid w:val="00342522"/>
    <w:rsid w:val="003429F0"/>
    <w:rsid w:val="0034456D"/>
    <w:rsid w:val="00344C4D"/>
    <w:rsid w:val="003468DB"/>
    <w:rsid w:val="00346E28"/>
    <w:rsid w:val="003473DC"/>
    <w:rsid w:val="00350416"/>
    <w:rsid w:val="0035060D"/>
    <w:rsid w:val="00350D96"/>
    <w:rsid w:val="003511EB"/>
    <w:rsid w:val="00351602"/>
    <w:rsid w:val="003524C9"/>
    <w:rsid w:val="0035392E"/>
    <w:rsid w:val="003545B1"/>
    <w:rsid w:val="00354D8D"/>
    <w:rsid w:val="00355255"/>
    <w:rsid w:val="00355981"/>
    <w:rsid w:val="00356071"/>
    <w:rsid w:val="003573F3"/>
    <w:rsid w:val="00361448"/>
    <w:rsid w:val="00362778"/>
    <w:rsid w:val="00362DEE"/>
    <w:rsid w:val="003630B0"/>
    <w:rsid w:val="0036320B"/>
    <w:rsid w:val="003637EB"/>
    <w:rsid w:val="00363E65"/>
    <w:rsid w:val="0036430A"/>
    <w:rsid w:val="003649CA"/>
    <w:rsid w:val="00364A4E"/>
    <w:rsid w:val="00366226"/>
    <w:rsid w:val="003678A4"/>
    <w:rsid w:val="00367E4F"/>
    <w:rsid w:val="00367EB0"/>
    <w:rsid w:val="003705CD"/>
    <w:rsid w:val="003711B3"/>
    <w:rsid w:val="003719EB"/>
    <w:rsid w:val="00371A39"/>
    <w:rsid w:val="00372936"/>
    <w:rsid w:val="00372DE1"/>
    <w:rsid w:val="003736F4"/>
    <w:rsid w:val="00373929"/>
    <w:rsid w:val="003743B7"/>
    <w:rsid w:val="003747B6"/>
    <w:rsid w:val="00374AB1"/>
    <w:rsid w:val="00376527"/>
    <w:rsid w:val="00376AE8"/>
    <w:rsid w:val="00377F72"/>
    <w:rsid w:val="00380A7F"/>
    <w:rsid w:val="0038166F"/>
    <w:rsid w:val="0038216F"/>
    <w:rsid w:val="00382204"/>
    <w:rsid w:val="003822DC"/>
    <w:rsid w:val="0038256D"/>
    <w:rsid w:val="00382A20"/>
    <w:rsid w:val="00382E94"/>
    <w:rsid w:val="00384379"/>
    <w:rsid w:val="003848CA"/>
    <w:rsid w:val="003853A0"/>
    <w:rsid w:val="003860D6"/>
    <w:rsid w:val="00386725"/>
    <w:rsid w:val="00387A47"/>
    <w:rsid w:val="00390969"/>
    <w:rsid w:val="0039102E"/>
    <w:rsid w:val="00391521"/>
    <w:rsid w:val="00392031"/>
    <w:rsid w:val="0039222F"/>
    <w:rsid w:val="00392EA7"/>
    <w:rsid w:val="003933CF"/>
    <w:rsid w:val="003937A3"/>
    <w:rsid w:val="003938EF"/>
    <w:rsid w:val="00393E13"/>
    <w:rsid w:val="00394353"/>
    <w:rsid w:val="003945E2"/>
    <w:rsid w:val="003958B8"/>
    <w:rsid w:val="00395ADD"/>
    <w:rsid w:val="00397647"/>
    <w:rsid w:val="003A0177"/>
    <w:rsid w:val="003A187A"/>
    <w:rsid w:val="003A1CE5"/>
    <w:rsid w:val="003A3EF9"/>
    <w:rsid w:val="003A595A"/>
    <w:rsid w:val="003A5FBC"/>
    <w:rsid w:val="003A68CA"/>
    <w:rsid w:val="003A7944"/>
    <w:rsid w:val="003A7A02"/>
    <w:rsid w:val="003B0A69"/>
    <w:rsid w:val="003B12D7"/>
    <w:rsid w:val="003B17E4"/>
    <w:rsid w:val="003B217A"/>
    <w:rsid w:val="003B3202"/>
    <w:rsid w:val="003B501D"/>
    <w:rsid w:val="003B5534"/>
    <w:rsid w:val="003B71BC"/>
    <w:rsid w:val="003B75DA"/>
    <w:rsid w:val="003B7BFC"/>
    <w:rsid w:val="003C05E9"/>
    <w:rsid w:val="003C069A"/>
    <w:rsid w:val="003C0DDD"/>
    <w:rsid w:val="003C18A5"/>
    <w:rsid w:val="003C1C4A"/>
    <w:rsid w:val="003C1E88"/>
    <w:rsid w:val="003C31B4"/>
    <w:rsid w:val="003C3E1B"/>
    <w:rsid w:val="003C442B"/>
    <w:rsid w:val="003C54C6"/>
    <w:rsid w:val="003C6AD6"/>
    <w:rsid w:val="003C6B4A"/>
    <w:rsid w:val="003C76C9"/>
    <w:rsid w:val="003D026B"/>
    <w:rsid w:val="003D1330"/>
    <w:rsid w:val="003D1894"/>
    <w:rsid w:val="003D1A6A"/>
    <w:rsid w:val="003D1CA1"/>
    <w:rsid w:val="003D36A7"/>
    <w:rsid w:val="003D4AAC"/>
    <w:rsid w:val="003D4AC0"/>
    <w:rsid w:val="003D4D91"/>
    <w:rsid w:val="003D5518"/>
    <w:rsid w:val="003D6662"/>
    <w:rsid w:val="003D6738"/>
    <w:rsid w:val="003D73C8"/>
    <w:rsid w:val="003D7B3B"/>
    <w:rsid w:val="003E22A4"/>
    <w:rsid w:val="003E38AE"/>
    <w:rsid w:val="003E3A50"/>
    <w:rsid w:val="003E40B4"/>
    <w:rsid w:val="003E51E2"/>
    <w:rsid w:val="003E62FA"/>
    <w:rsid w:val="003E6A8B"/>
    <w:rsid w:val="003E700A"/>
    <w:rsid w:val="003E715A"/>
    <w:rsid w:val="003E7772"/>
    <w:rsid w:val="003E77EF"/>
    <w:rsid w:val="003F00CA"/>
    <w:rsid w:val="003F0E17"/>
    <w:rsid w:val="003F41AB"/>
    <w:rsid w:val="003F4DF5"/>
    <w:rsid w:val="003F5A5F"/>
    <w:rsid w:val="003F5B8C"/>
    <w:rsid w:val="003F6AEC"/>
    <w:rsid w:val="003F6C51"/>
    <w:rsid w:val="003F76F4"/>
    <w:rsid w:val="003F7C2B"/>
    <w:rsid w:val="00401204"/>
    <w:rsid w:val="00402C1C"/>
    <w:rsid w:val="0040404A"/>
    <w:rsid w:val="00404B5C"/>
    <w:rsid w:val="00404F97"/>
    <w:rsid w:val="004053AC"/>
    <w:rsid w:val="004066DC"/>
    <w:rsid w:val="004069CA"/>
    <w:rsid w:val="00407137"/>
    <w:rsid w:val="0041018D"/>
    <w:rsid w:val="00410598"/>
    <w:rsid w:val="00412310"/>
    <w:rsid w:val="004129AF"/>
    <w:rsid w:val="00412FF8"/>
    <w:rsid w:val="004144EA"/>
    <w:rsid w:val="00415862"/>
    <w:rsid w:val="00415C29"/>
    <w:rsid w:val="004209D7"/>
    <w:rsid w:val="00420F4C"/>
    <w:rsid w:val="00422996"/>
    <w:rsid w:val="004236C3"/>
    <w:rsid w:val="00423E76"/>
    <w:rsid w:val="00424B30"/>
    <w:rsid w:val="0042721F"/>
    <w:rsid w:val="00427D00"/>
    <w:rsid w:val="00427E97"/>
    <w:rsid w:val="004303C4"/>
    <w:rsid w:val="00430686"/>
    <w:rsid w:val="00430A3B"/>
    <w:rsid w:val="00430F14"/>
    <w:rsid w:val="00430F39"/>
    <w:rsid w:val="0043149C"/>
    <w:rsid w:val="00431886"/>
    <w:rsid w:val="00433E4F"/>
    <w:rsid w:val="00433FE6"/>
    <w:rsid w:val="004344FA"/>
    <w:rsid w:val="00434634"/>
    <w:rsid w:val="00434F2F"/>
    <w:rsid w:val="00435BBC"/>
    <w:rsid w:val="0043696D"/>
    <w:rsid w:val="00437D67"/>
    <w:rsid w:val="004427A9"/>
    <w:rsid w:val="00442D41"/>
    <w:rsid w:val="0044301B"/>
    <w:rsid w:val="004431D0"/>
    <w:rsid w:val="004437E7"/>
    <w:rsid w:val="00445CA6"/>
    <w:rsid w:val="00446A29"/>
    <w:rsid w:val="00447854"/>
    <w:rsid w:val="00452917"/>
    <w:rsid w:val="00452C08"/>
    <w:rsid w:val="00452C36"/>
    <w:rsid w:val="00453265"/>
    <w:rsid w:val="004539E7"/>
    <w:rsid w:val="00453A34"/>
    <w:rsid w:val="00455209"/>
    <w:rsid w:val="00455763"/>
    <w:rsid w:val="00455D6B"/>
    <w:rsid w:val="0045673C"/>
    <w:rsid w:val="00457511"/>
    <w:rsid w:val="00460005"/>
    <w:rsid w:val="004619D3"/>
    <w:rsid w:val="00461CF3"/>
    <w:rsid w:val="00461D0D"/>
    <w:rsid w:val="00462F8F"/>
    <w:rsid w:val="00465EC5"/>
    <w:rsid w:val="00465F14"/>
    <w:rsid w:val="004664D6"/>
    <w:rsid w:val="00467115"/>
    <w:rsid w:val="0047003F"/>
    <w:rsid w:val="0047010F"/>
    <w:rsid w:val="00470AAD"/>
    <w:rsid w:val="00471A27"/>
    <w:rsid w:val="00471C7A"/>
    <w:rsid w:val="00473821"/>
    <w:rsid w:val="0047442A"/>
    <w:rsid w:val="00476143"/>
    <w:rsid w:val="0047662B"/>
    <w:rsid w:val="004766AB"/>
    <w:rsid w:val="004775DE"/>
    <w:rsid w:val="00477D09"/>
    <w:rsid w:val="0048050E"/>
    <w:rsid w:val="004806D6"/>
    <w:rsid w:val="0048298D"/>
    <w:rsid w:val="00482FF5"/>
    <w:rsid w:val="00483958"/>
    <w:rsid w:val="00483AD5"/>
    <w:rsid w:val="0048433B"/>
    <w:rsid w:val="004863E4"/>
    <w:rsid w:val="00486CF9"/>
    <w:rsid w:val="00486F75"/>
    <w:rsid w:val="00487BD9"/>
    <w:rsid w:val="00490E1F"/>
    <w:rsid w:val="00492346"/>
    <w:rsid w:val="004929E9"/>
    <w:rsid w:val="00492A81"/>
    <w:rsid w:val="004932DB"/>
    <w:rsid w:val="00493AD3"/>
    <w:rsid w:val="00493C92"/>
    <w:rsid w:val="004949B1"/>
    <w:rsid w:val="004952EC"/>
    <w:rsid w:val="004967E1"/>
    <w:rsid w:val="004A057E"/>
    <w:rsid w:val="004A0658"/>
    <w:rsid w:val="004A16A9"/>
    <w:rsid w:val="004A2F61"/>
    <w:rsid w:val="004A4FF6"/>
    <w:rsid w:val="004A5D38"/>
    <w:rsid w:val="004A6152"/>
    <w:rsid w:val="004A678B"/>
    <w:rsid w:val="004A6CA1"/>
    <w:rsid w:val="004A7E57"/>
    <w:rsid w:val="004B0213"/>
    <w:rsid w:val="004B0C3D"/>
    <w:rsid w:val="004B0CD7"/>
    <w:rsid w:val="004B0D5C"/>
    <w:rsid w:val="004B1109"/>
    <w:rsid w:val="004B32A5"/>
    <w:rsid w:val="004B3372"/>
    <w:rsid w:val="004B3B49"/>
    <w:rsid w:val="004B485B"/>
    <w:rsid w:val="004B5647"/>
    <w:rsid w:val="004B5D42"/>
    <w:rsid w:val="004B5DBA"/>
    <w:rsid w:val="004B60E6"/>
    <w:rsid w:val="004B6400"/>
    <w:rsid w:val="004B641B"/>
    <w:rsid w:val="004B6EFE"/>
    <w:rsid w:val="004B701E"/>
    <w:rsid w:val="004B7235"/>
    <w:rsid w:val="004B7434"/>
    <w:rsid w:val="004C060F"/>
    <w:rsid w:val="004C0F22"/>
    <w:rsid w:val="004C0FF3"/>
    <w:rsid w:val="004C1755"/>
    <w:rsid w:val="004C2A5F"/>
    <w:rsid w:val="004C2B82"/>
    <w:rsid w:val="004C6434"/>
    <w:rsid w:val="004C652F"/>
    <w:rsid w:val="004C6F2D"/>
    <w:rsid w:val="004C7352"/>
    <w:rsid w:val="004C7D49"/>
    <w:rsid w:val="004D233E"/>
    <w:rsid w:val="004D2DFC"/>
    <w:rsid w:val="004D3186"/>
    <w:rsid w:val="004D32E8"/>
    <w:rsid w:val="004D4A49"/>
    <w:rsid w:val="004D51CD"/>
    <w:rsid w:val="004D64B7"/>
    <w:rsid w:val="004E09A6"/>
    <w:rsid w:val="004E1999"/>
    <w:rsid w:val="004E266B"/>
    <w:rsid w:val="004E2B35"/>
    <w:rsid w:val="004E330F"/>
    <w:rsid w:val="004E404A"/>
    <w:rsid w:val="004E42F2"/>
    <w:rsid w:val="004E5B60"/>
    <w:rsid w:val="004E5BB4"/>
    <w:rsid w:val="004E6737"/>
    <w:rsid w:val="004E6C30"/>
    <w:rsid w:val="004E6CB4"/>
    <w:rsid w:val="004E6D6D"/>
    <w:rsid w:val="004E6EDF"/>
    <w:rsid w:val="004E7FEE"/>
    <w:rsid w:val="004F179E"/>
    <w:rsid w:val="004F3C45"/>
    <w:rsid w:val="004F4190"/>
    <w:rsid w:val="004F6E0D"/>
    <w:rsid w:val="004F74D2"/>
    <w:rsid w:val="004F7575"/>
    <w:rsid w:val="005007A3"/>
    <w:rsid w:val="00501048"/>
    <w:rsid w:val="00501808"/>
    <w:rsid w:val="00502604"/>
    <w:rsid w:val="00503F60"/>
    <w:rsid w:val="005042D3"/>
    <w:rsid w:val="0050485B"/>
    <w:rsid w:val="00504D9D"/>
    <w:rsid w:val="00505452"/>
    <w:rsid w:val="00505933"/>
    <w:rsid w:val="00506502"/>
    <w:rsid w:val="00507D15"/>
    <w:rsid w:val="0051083C"/>
    <w:rsid w:val="005112FB"/>
    <w:rsid w:val="005122E6"/>
    <w:rsid w:val="0051479A"/>
    <w:rsid w:val="005156AF"/>
    <w:rsid w:val="005169AD"/>
    <w:rsid w:val="00517649"/>
    <w:rsid w:val="005202E0"/>
    <w:rsid w:val="0052046A"/>
    <w:rsid w:val="00521211"/>
    <w:rsid w:val="005217A3"/>
    <w:rsid w:val="00521BA2"/>
    <w:rsid w:val="00522698"/>
    <w:rsid w:val="00522C64"/>
    <w:rsid w:val="00522DB7"/>
    <w:rsid w:val="005235FC"/>
    <w:rsid w:val="0052469C"/>
    <w:rsid w:val="00524BC5"/>
    <w:rsid w:val="00525D7D"/>
    <w:rsid w:val="0053026B"/>
    <w:rsid w:val="005330B9"/>
    <w:rsid w:val="00533AD2"/>
    <w:rsid w:val="00533E0F"/>
    <w:rsid w:val="0053515A"/>
    <w:rsid w:val="005355FE"/>
    <w:rsid w:val="005356B5"/>
    <w:rsid w:val="00535F58"/>
    <w:rsid w:val="00536563"/>
    <w:rsid w:val="00536C3C"/>
    <w:rsid w:val="005371CC"/>
    <w:rsid w:val="005376D5"/>
    <w:rsid w:val="00540346"/>
    <w:rsid w:val="005409B5"/>
    <w:rsid w:val="00540E98"/>
    <w:rsid w:val="00542684"/>
    <w:rsid w:val="0054367E"/>
    <w:rsid w:val="00543ED5"/>
    <w:rsid w:val="00544768"/>
    <w:rsid w:val="00544FCA"/>
    <w:rsid w:val="00545C43"/>
    <w:rsid w:val="00546D91"/>
    <w:rsid w:val="005473E0"/>
    <w:rsid w:val="0054799C"/>
    <w:rsid w:val="00547E40"/>
    <w:rsid w:val="00550455"/>
    <w:rsid w:val="005505B9"/>
    <w:rsid w:val="00550DD5"/>
    <w:rsid w:val="00551C08"/>
    <w:rsid w:val="00551F01"/>
    <w:rsid w:val="005530E7"/>
    <w:rsid w:val="005535F1"/>
    <w:rsid w:val="00553651"/>
    <w:rsid w:val="00554197"/>
    <w:rsid w:val="00554B91"/>
    <w:rsid w:val="00556AF5"/>
    <w:rsid w:val="00556E57"/>
    <w:rsid w:val="00560542"/>
    <w:rsid w:val="00560F65"/>
    <w:rsid w:val="0056216C"/>
    <w:rsid w:val="0056240A"/>
    <w:rsid w:val="00564205"/>
    <w:rsid w:val="00564511"/>
    <w:rsid w:val="005649A4"/>
    <w:rsid w:val="005659CC"/>
    <w:rsid w:val="00565C59"/>
    <w:rsid w:val="00566F14"/>
    <w:rsid w:val="005671C8"/>
    <w:rsid w:val="00567395"/>
    <w:rsid w:val="005674F3"/>
    <w:rsid w:val="005703AA"/>
    <w:rsid w:val="005715AF"/>
    <w:rsid w:val="00571677"/>
    <w:rsid w:val="00572339"/>
    <w:rsid w:val="00572B35"/>
    <w:rsid w:val="00573A7D"/>
    <w:rsid w:val="0057433E"/>
    <w:rsid w:val="00574421"/>
    <w:rsid w:val="00574476"/>
    <w:rsid w:val="00574892"/>
    <w:rsid w:val="00574D4A"/>
    <w:rsid w:val="00574E1F"/>
    <w:rsid w:val="00575AB6"/>
    <w:rsid w:val="00580616"/>
    <w:rsid w:val="00580BC9"/>
    <w:rsid w:val="005812F3"/>
    <w:rsid w:val="0058169D"/>
    <w:rsid w:val="005828BF"/>
    <w:rsid w:val="00583311"/>
    <w:rsid w:val="00583D60"/>
    <w:rsid w:val="005852DD"/>
    <w:rsid w:val="00586C64"/>
    <w:rsid w:val="00586D7F"/>
    <w:rsid w:val="0058753B"/>
    <w:rsid w:val="00587949"/>
    <w:rsid w:val="0059040F"/>
    <w:rsid w:val="005907B4"/>
    <w:rsid w:val="00590F92"/>
    <w:rsid w:val="00591DE8"/>
    <w:rsid w:val="0059201D"/>
    <w:rsid w:val="00592095"/>
    <w:rsid w:val="0059313B"/>
    <w:rsid w:val="005933F5"/>
    <w:rsid w:val="00593BEB"/>
    <w:rsid w:val="00593EFA"/>
    <w:rsid w:val="00594D92"/>
    <w:rsid w:val="00595B1F"/>
    <w:rsid w:val="005960D2"/>
    <w:rsid w:val="00596C05"/>
    <w:rsid w:val="00596D18"/>
    <w:rsid w:val="00596D61"/>
    <w:rsid w:val="00596E9A"/>
    <w:rsid w:val="0059724B"/>
    <w:rsid w:val="005A0B7A"/>
    <w:rsid w:val="005A2AF1"/>
    <w:rsid w:val="005A2CBF"/>
    <w:rsid w:val="005A3E0D"/>
    <w:rsid w:val="005A5D6F"/>
    <w:rsid w:val="005A6AE3"/>
    <w:rsid w:val="005A6AEA"/>
    <w:rsid w:val="005A7BAD"/>
    <w:rsid w:val="005A7FF7"/>
    <w:rsid w:val="005B0208"/>
    <w:rsid w:val="005B0A2D"/>
    <w:rsid w:val="005B137C"/>
    <w:rsid w:val="005B2879"/>
    <w:rsid w:val="005B2CD3"/>
    <w:rsid w:val="005B2F2B"/>
    <w:rsid w:val="005B346C"/>
    <w:rsid w:val="005B3D76"/>
    <w:rsid w:val="005B447E"/>
    <w:rsid w:val="005B4758"/>
    <w:rsid w:val="005B5790"/>
    <w:rsid w:val="005B5CE8"/>
    <w:rsid w:val="005B65C6"/>
    <w:rsid w:val="005B6B84"/>
    <w:rsid w:val="005B779A"/>
    <w:rsid w:val="005C0029"/>
    <w:rsid w:val="005C0147"/>
    <w:rsid w:val="005C0A8A"/>
    <w:rsid w:val="005C0BE9"/>
    <w:rsid w:val="005C13F8"/>
    <w:rsid w:val="005C1A28"/>
    <w:rsid w:val="005C1EE7"/>
    <w:rsid w:val="005C2119"/>
    <w:rsid w:val="005C2359"/>
    <w:rsid w:val="005C32D8"/>
    <w:rsid w:val="005C36A4"/>
    <w:rsid w:val="005C5C68"/>
    <w:rsid w:val="005C6675"/>
    <w:rsid w:val="005C68D7"/>
    <w:rsid w:val="005C7229"/>
    <w:rsid w:val="005C7CBA"/>
    <w:rsid w:val="005D0882"/>
    <w:rsid w:val="005D1C9E"/>
    <w:rsid w:val="005D5616"/>
    <w:rsid w:val="005D5755"/>
    <w:rsid w:val="005D7C57"/>
    <w:rsid w:val="005E3104"/>
    <w:rsid w:val="005E4676"/>
    <w:rsid w:val="005E47A6"/>
    <w:rsid w:val="005E54EF"/>
    <w:rsid w:val="005E55E2"/>
    <w:rsid w:val="005E5F2D"/>
    <w:rsid w:val="005E778B"/>
    <w:rsid w:val="005E7DEB"/>
    <w:rsid w:val="005E7EB8"/>
    <w:rsid w:val="005F0BA1"/>
    <w:rsid w:val="005F24B2"/>
    <w:rsid w:val="005F2661"/>
    <w:rsid w:val="005F3194"/>
    <w:rsid w:val="005F323E"/>
    <w:rsid w:val="005F36E8"/>
    <w:rsid w:val="005F3919"/>
    <w:rsid w:val="005F4B5C"/>
    <w:rsid w:val="005F4E29"/>
    <w:rsid w:val="005F4F6F"/>
    <w:rsid w:val="005F6F0E"/>
    <w:rsid w:val="005F708F"/>
    <w:rsid w:val="005F75DE"/>
    <w:rsid w:val="005F7D5B"/>
    <w:rsid w:val="00600549"/>
    <w:rsid w:val="006005EE"/>
    <w:rsid w:val="0060089B"/>
    <w:rsid w:val="00600AF7"/>
    <w:rsid w:val="006014AE"/>
    <w:rsid w:val="00601BAD"/>
    <w:rsid w:val="006028C3"/>
    <w:rsid w:val="00602A8A"/>
    <w:rsid w:val="00602B37"/>
    <w:rsid w:val="00603C42"/>
    <w:rsid w:val="00603DC0"/>
    <w:rsid w:val="00603FCB"/>
    <w:rsid w:val="00604A71"/>
    <w:rsid w:val="00604CC4"/>
    <w:rsid w:val="0060506C"/>
    <w:rsid w:val="00605433"/>
    <w:rsid w:val="00607786"/>
    <w:rsid w:val="006100B6"/>
    <w:rsid w:val="00610405"/>
    <w:rsid w:val="00610916"/>
    <w:rsid w:val="006109BA"/>
    <w:rsid w:val="00610AC8"/>
    <w:rsid w:val="00610E46"/>
    <w:rsid w:val="006128DE"/>
    <w:rsid w:val="006131A0"/>
    <w:rsid w:val="0061330E"/>
    <w:rsid w:val="0061373E"/>
    <w:rsid w:val="00613AEE"/>
    <w:rsid w:val="006141D0"/>
    <w:rsid w:val="00615784"/>
    <w:rsid w:val="00616039"/>
    <w:rsid w:val="00616205"/>
    <w:rsid w:val="00616CDA"/>
    <w:rsid w:val="00617362"/>
    <w:rsid w:val="00617478"/>
    <w:rsid w:val="00617CE1"/>
    <w:rsid w:val="006214D8"/>
    <w:rsid w:val="00622043"/>
    <w:rsid w:val="006232E5"/>
    <w:rsid w:val="00623AEF"/>
    <w:rsid w:val="00624109"/>
    <w:rsid w:val="00625AFF"/>
    <w:rsid w:val="006267A7"/>
    <w:rsid w:val="0062696A"/>
    <w:rsid w:val="006274BC"/>
    <w:rsid w:val="00630513"/>
    <w:rsid w:val="00631A6D"/>
    <w:rsid w:val="006322E1"/>
    <w:rsid w:val="006351F2"/>
    <w:rsid w:val="00635615"/>
    <w:rsid w:val="0063584F"/>
    <w:rsid w:val="006358A4"/>
    <w:rsid w:val="00636012"/>
    <w:rsid w:val="00636A06"/>
    <w:rsid w:val="00636D26"/>
    <w:rsid w:val="0063732F"/>
    <w:rsid w:val="00637487"/>
    <w:rsid w:val="00637E1B"/>
    <w:rsid w:val="00637E72"/>
    <w:rsid w:val="0064005D"/>
    <w:rsid w:val="00640777"/>
    <w:rsid w:val="006410AB"/>
    <w:rsid w:val="0064177C"/>
    <w:rsid w:val="00641F28"/>
    <w:rsid w:val="006424AB"/>
    <w:rsid w:val="006425A1"/>
    <w:rsid w:val="006425E0"/>
    <w:rsid w:val="006436BA"/>
    <w:rsid w:val="0064446F"/>
    <w:rsid w:val="00644671"/>
    <w:rsid w:val="00645E85"/>
    <w:rsid w:val="00645FF6"/>
    <w:rsid w:val="00647AAB"/>
    <w:rsid w:val="00650143"/>
    <w:rsid w:val="006504FE"/>
    <w:rsid w:val="00651624"/>
    <w:rsid w:val="00652DD6"/>
    <w:rsid w:val="00653BE2"/>
    <w:rsid w:val="00654336"/>
    <w:rsid w:val="00655359"/>
    <w:rsid w:val="00655588"/>
    <w:rsid w:val="00655B0A"/>
    <w:rsid w:val="0066247D"/>
    <w:rsid w:val="00662CE3"/>
    <w:rsid w:val="0066377D"/>
    <w:rsid w:val="0066429B"/>
    <w:rsid w:val="006646D9"/>
    <w:rsid w:val="006648FB"/>
    <w:rsid w:val="00664DFB"/>
    <w:rsid w:val="00664F4E"/>
    <w:rsid w:val="00665DD6"/>
    <w:rsid w:val="00670DF1"/>
    <w:rsid w:val="006719C1"/>
    <w:rsid w:val="00671FA8"/>
    <w:rsid w:val="00672297"/>
    <w:rsid w:val="00672D8B"/>
    <w:rsid w:val="0067593C"/>
    <w:rsid w:val="00675EA7"/>
    <w:rsid w:val="00676302"/>
    <w:rsid w:val="00680109"/>
    <w:rsid w:val="006804D9"/>
    <w:rsid w:val="00680762"/>
    <w:rsid w:val="006810A4"/>
    <w:rsid w:val="006831B0"/>
    <w:rsid w:val="00683AB8"/>
    <w:rsid w:val="00683EF2"/>
    <w:rsid w:val="006844CD"/>
    <w:rsid w:val="00684A1F"/>
    <w:rsid w:val="00685036"/>
    <w:rsid w:val="00685ED7"/>
    <w:rsid w:val="00686BF7"/>
    <w:rsid w:val="006905C3"/>
    <w:rsid w:val="006907E0"/>
    <w:rsid w:val="00690C57"/>
    <w:rsid w:val="006913B0"/>
    <w:rsid w:val="006915E2"/>
    <w:rsid w:val="006915EA"/>
    <w:rsid w:val="00691F96"/>
    <w:rsid w:val="00692164"/>
    <w:rsid w:val="006922C2"/>
    <w:rsid w:val="00692C09"/>
    <w:rsid w:val="00694E36"/>
    <w:rsid w:val="00695659"/>
    <w:rsid w:val="00696512"/>
    <w:rsid w:val="006977F9"/>
    <w:rsid w:val="00697D9F"/>
    <w:rsid w:val="006A0171"/>
    <w:rsid w:val="006A0AF0"/>
    <w:rsid w:val="006A0CBB"/>
    <w:rsid w:val="006A1DF6"/>
    <w:rsid w:val="006A20E6"/>
    <w:rsid w:val="006A3846"/>
    <w:rsid w:val="006A4239"/>
    <w:rsid w:val="006A4E94"/>
    <w:rsid w:val="006A5F53"/>
    <w:rsid w:val="006A612C"/>
    <w:rsid w:val="006A631F"/>
    <w:rsid w:val="006A6881"/>
    <w:rsid w:val="006A6A57"/>
    <w:rsid w:val="006A7148"/>
    <w:rsid w:val="006B0102"/>
    <w:rsid w:val="006B17BF"/>
    <w:rsid w:val="006B260B"/>
    <w:rsid w:val="006B36C4"/>
    <w:rsid w:val="006B3FEB"/>
    <w:rsid w:val="006B54EF"/>
    <w:rsid w:val="006B54F3"/>
    <w:rsid w:val="006B57A5"/>
    <w:rsid w:val="006B5896"/>
    <w:rsid w:val="006B5E7A"/>
    <w:rsid w:val="006C0282"/>
    <w:rsid w:val="006C1415"/>
    <w:rsid w:val="006C1EDD"/>
    <w:rsid w:val="006C1FDF"/>
    <w:rsid w:val="006C20A5"/>
    <w:rsid w:val="006C2123"/>
    <w:rsid w:val="006C21B7"/>
    <w:rsid w:val="006C2E47"/>
    <w:rsid w:val="006C302D"/>
    <w:rsid w:val="006C33A1"/>
    <w:rsid w:val="006C37B5"/>
    <w:rsid w:val="006C397E"/>
    <w:rsid w:val="006C3CC8"/>
    <w:rsid w:val="006C40BF"/>
    <w:rsid w:val="006C42D0"/>
    <w:rsid w:val="006C4AC4"/>
    <w:rsid w:val="006C56D9"/>
    <w:rsid w:val="006C6D13"/>
    <w:rsid w:val="006D056D"/>
    <w:rsid w:val="006D13E0"/>
    <w:rsid w:val="006D145A"/>
    <w:rsid w:val="006D22F7"/>
    <w:rsid w:val="006D2C4A"/>
    <w:rsid w:val="006D50FA"/>
    <w:rsid w:val="006D5BF1"/>
    <w:rsid w:val="006D5D40"/>
    <w:rsid w:val="006D5E77"/>
    <w:rsid w:val="006D6890"/>
    <w:rsid w:val="006D72E1"/>
    <w:rsid w:val="006D7B15"/>
    <w:rsid w:val="006D7F0D"/>
    <w:rsid w:val="006E0D0A"/>
    <w:rsid w:val="006E17AD"/>
    <w:rsid w:val="006E3592"/>
    <w:rsid w:val="006E3913"/>
    <w:rsid w:val="006E62AD"/>
    <w:rsid w:val="006F2132"/>
    <w:rsid w:val="006F3218"/>
    <w:rsid w:val="006F334F"/>
    <w:rsid w:val="006F336D"/>
    <w:rsid w:val="006F4045"/>
    <w:rsid w:val="006F48B9"/>
    <w:rsid w:val="006F54A0"/>
    <w:rsid w:val="006F5A5C"/>
    <w:rsid w:val="006F7F00"/>
    <w:rsid w:val="007005D6"/>
    <w:rsid w:val="0070177E"/>
    <w:rsid w:val="00702603"/>
    <w:rsid w:val="00702617"/>
    <w:rsid w:val="007027B2"/>
    <w:rsid w:val="00702C98"/>
    <w:rsid w:val="00702CFB"/>
    <w:rsid w:val="0070644C"/>
    <w:rsid w:val="0070738A"/>
    <w:rsid w:val="007104E5"/>
    <w:rsid w:val="00710EDB"/>
    <w:rsid w:val="007114C7"/>
    <w:rsid w:val="00712764"/>
    <w:rsid w:val="0071283E"/>
    <w:rsid w:val="00712CC9"/>
    <w:rsid w:val="007141F2"/>
    <w:rsid w:val="00714876"/>
    <w:rsid w:val="00714C71"/>
    <w:rsid w:val="00714D22"/>
    <w:rsid w:val="00715F9E"/>
    <w:rsid w:val="00720293"/>
    <w:rsid w:val="0072085E"/>
    <w:rsid w:val="00720BA5"/>
    <w:rsid w:val="00721715"/>
    <w:rsid w:val="00723487"/>
    <w:rsid w:val="007237B3"/>
    <w:rsid w:val="00723871"/>
    <w:rsid w:val="00723EA4"/>
    <w:rsid w:val="00724424"/>
    <w:rsid w:val="007250D9"/>
    <w:rsid w:val="007254E4"/>
    <w:rsid w:val="007255C1"/>
    <w:rsid w:val="007258F7"/>
    <w:rsid w:val="00725E62"/>
    <w:rsid w:val="00726CC0"/>
    <w:rsid w:val="00727321"/>
    <w:rsid w:val="00727BDE"/>
    <w:rsid w:val="00727E7E"/>
    <w:rsid w:val="00731BD3"/>
    <w:rsid w:val="00731C1D"/>
    <w:rsid w:val="00731CC9"/>
    <w:rsid w:val="00731DCD"/>
    <w:rsid w:val="00732F51"/>
    <w:rsid w:val="00733000"/>
    <w:rsid w:val="0073324E"/>
    <w:rsid w:val="00734430"/>
    <w:rsid w:val="00735330"/>
    <w:rsid w:val="00735DE0"/>
    <w:rsid w:val="007362DA"/>
    <w:rsid w:val="00737BCE"/>
    <w:rsid w:val="00743764"/>
    <w:rsid w:val="00744346"/>
    <w:rsid w:val="00744FD0"/>
    <w:rsid w:val="00745C96"/>
    <w:rsid w:val="00745F63"/>
    <w:rsid w:val="0074659D"/>
    <w:rsid w:val="00747297"/>
    <w:rsid w:val="00747755"/>
    <w:rsid w:val="00747DAC"/>
    <w:rsid w:val="00750A7F"/>
    <w:rsid w:val="007512B7"/>
    <w:rsid w:val="00751440"/>
    <w:rsid w:val="0075160D"/>
    <w:rsid w:val="00751DE6"/>
    <w:rsid w:val="00752E2A"/>
    <w:rsid w:val="00755765"/>
    <w:rsid w:val="007566B2"/>
    <w:rsid w:val="00757356"/>
    <w:rsid w:val="00757B2E"/>
    <w:rsid w:val="007607C5"/>
    <w:rsid w:val="007607D3"/>
    <w:rsid w:val="007610CD"/>
    <w:rsid w:val="007631FF"/>
    <w:rsid w:val="00764103"/>
    <w:rsid w:val="00766D75"/>
    <w:rsid w:val="00767035"/>
    <w:rsid w:val="00767120"/>
    <w:rsid w:val="0077036C"/>
    <w:rsid w:val="00770688"/>
    <w:rsid w:val="0077149C"/>
    <w:rsid w:val="00771575"/>
    <w:rsid w:val="00771639"/>
    <w:rsid w:val="007726A2"/>
    <w:rsid w:val="00772D48"/>
    <w:rsid w:val="00772EE5"/>
    <w:rsid w:val="00774F4B"/>
    <w:rsid w:val="00775612"/>
    <w:rsid w:val="00776A31"/>
    <w:rsid w:val="00776FE1"/>
    <w:rsid w:val="007803AB"/>
    <w:rsid w:val="00780F54"/>
    <w:rsid w:val="007828ED"/>
    <w:rsid w:val="00783125"/>
    <w:rsid w:val="007832D1"/>
    <w:rsid w:val="00783B19"/>
    <w:rsid w:val="007845D4"/>
    <w:rsid w:val="00784B03"/>
    <w:rsid w:val="007857D9"/>
    <w:rsid w:val="00786C24"/>
    <w:rsid w:val="00786E19"/>
    <w:rsid w:val="00786FB5"/>
    <w:rsid w:val="0078734E"/>
    <w:rsid w:val="00787C73"/>
    <w:rsid w:val="00791139"/>
    <w:rsid w:val="00791B17"/>
    <w:rsid w:val="00792830"/>
    <w:rsid w:val="0079381E"/>
    <w:rsid w:val="00794083"/>
    <w:rsid w:val="0079481E"/>
    <w:rsid w:val="0079546B"/>
    <w:rsid w:val="00795A75"/>
    <w:rsid w:val="00796772"/>
    <w:rsid w:val="00796BE5"/>
    <w:rsid w:val="00796D91"/>
    <w:rsid w:val="007975AF"/>
    <w:rsid w:val="0079778D"/>
    <w:rsid w:val="007A0AA6"/>
    <w:rsid w:val="007A0F33"/>
    <w:rsid w:val="007A32B4"/>
    <w:rsid w:val="007A420A"/>
    <w:rsid w:val="007A5178"/>
    <w:rsid w:val="007A5481"/>
    <w:rsid w:val="007A56F1"/>
    <w:rsid w:val="007A57CA"/>
    <w:rsid w:val="007A5F8C"/>
    <w:rsid w:val="007A60D0"/>
    <w:rsid w:val="007A7EC9"/>
    <w:rsid w:val="007B0404"/>
    <w:rsid w:val="007B0708"/>
    <w:rsid w:val="007B1110"/>
    <w:rsid w:val="007B27E3"/>
    <w:rsid w:val="007B3B7D"/>
    <w:rsid w:val="007B4DC3"/>
    <w:rsid w:val="007B4DDF"/>
    <w:rsid w:val="007B598F"/>
    <w:rsid w:val="007B61F3"/>
    <w:rsid w:val="007B78B4"/>
    <w:rsid w:val="007C02C5"/>
    <w:rsid w:val="007C1DB4"/>
    <w:rsid w:val="007C2201"/>
    <w:rsid w:val="007C2E15"/>
    <w:rsid w:val="007C30CC"/>
    <w:rsid w:val="007C37B0"/>
    <w:rsid w:val="007C3FFD"/>
    <w:rsid w:val="007C5AD8"/>
    <w:rsid w:val="007D02E9"/>
    <w:rsid w:val="007D1558"/>
    <w:rsid w:val="007D1642"/>
    <w:rsid w:val="007D1BB3"/>
    <w:rsid w:val="007D2753"/>
    <w:rsid w:val="007D2C33"/>
    <w:rsid w:val="007D30CA"/>
    <w:rsid w:val="007D3F93"/>
    <w:rsid w:val="007D4160"/>
    <w:rsid w:val="007D41A1"/>
    <w:rsid w:val="007D5724"/>
    <w:rsid w:val="007D6303"/>
    <w:rsid w:val="007D70F2"/>
    <w:rsid w:val="007D7466"/>
    <w:rsid w:val="007E03CC"/>
    <w:rsid w:val="007E1A6D"/>
    <w:rsid w:val="007E1C19"/>
    <w:rsid w:val="007E246F"/>
    <w:rsid w:val="007E2583"/>
    <w:rsid w:val="007E26DB"/>
    <w:rsid w:val="007E2BF5"/>
    <w:rsid w:val="007E4955"/>
    <w:rsid w:val="007E4CC6"/>
    <w:rsid w:val="007E59B3"/>
    <w:rsid w:val="007F00AE"/>
    <w:rsid w:val="007F0498"/>
    <w:rsid w:val="007F19B7"/>
    <w:rsid w:val="007F3409"/>
    <w:rsid w:val="007F3C99"/>
    <w:rsid w:val="007F487A"/>
    <w:rsid w:val="007F4ABE"/>
    <w:rsid w:val="007F6D75"/>
    <w:rsid w:val="007F7488"/>
    <w:rsid w:val="007F7C12"/>
    <w:rsid w:val="00800440"/>
    <w:rsid w:val="008016FD"/>
    <w:rsid w:val="0080234A"/>
    <w:rsid w:val="00802831"/>
    <w:rsid w:val="00802CB7"/>
    <w:rsid w:val="00803A67"/>
    <w:rsid w:val="008045AF"/>
    <w:rsid w:val="008046C7"/>
    <w:rsid w:val="0080548D"/>
    <w:rsid w:val="00805855"/>
    <w:rsid w:val="0080622A"/>
    <w:rsid w:val="00806670"/>
    <w:rsid w:val="00810650"/>
    <w:rsid w:val="00811551"/>
    <w:rsid w:val="0081216C"/>
    <w:rsid w:val="00812482"/>
    <w:rsid w:val="008137D6"/>
    <w:rsid w:val="00813CDD"/>
    <w:rsid w:val="008154F6"/>
    <w:rsid w:val="0081694E"/>
    <w:rsid w:val="008179C2"/>
    <w:rsid w:val="008179E8"/>
    <w:rsid w:val="00817F63"/>
    <w:rsid w:val="00821524"/>
    <w:rsid w:val="00822864"/>
    <w:rsid w:val="008230B1"/>
    <w:rsid w:val="00823B25"/>
    <w:rsid w:val="00824FAA"/>
    <w:rsid w:val="00826748"/>
    <w:rsid w:val="00827380"/>
    <w:rsid w:val="0082742A"/>
    <w:rsid w:val="008274CA"/>
    <w:rsid w:val="0083059A"/>
    <w:rsid w:val="008305EE"/>
    <w:rsid w:val="008306B8"/>
    <w:rsid w:val="0083294C"/>
    <w:rsid w:val="00832B5A"/>
    <w:rsid w:val="00832B7E"/>
    <w:rsid w:val="008349C0"/>
    <w:rsid w:val="00834A55"/>
    <w:rsid w:val="0083524C"/>
    <w:rsid w:val="008357F1"/>
    <w:rsid w:val="00835D2F"/>
    <w:rsid w:val="008364E3"/>
    <w:rsid w:val="00836A32"/>
    <w:rsid w:val="00837CE7"/>
    <w:rsid w:val="008400DC"/>
    <w:rsid w:val="00840348"/>
    <w:rsid w:val="00840ED8"/>
    <w:rsid w:val="008414C5"/>
    <w:rsid w:val="00841CE0"/>
    <w:rsid w:val="0084378D"/>
    <w:rsid w:val="008446C7"/>
    <w:rsid w:val="00844768"/>
    <w:rsid w:val="00844952"/>
    <w:rsid w:val="00844D4C"/>
    <w:rsid w:val="0084589F"/>
    <w:rsid w:val="00845DEA"/>
    <w:rsid w:val="00846160"/>
    <w:rsid w:val="00847FCD"/>
    <w:rsid w:val="00850FA9"/>
    <w:rsid w:val="00853B7C"/>
    <w:rsid w:val="008550C3"/>
    <w:rsid w:val="008556D3"/>
    <w:rsid w:val="00855A27"/>
    <w:rsid w:val="00855E03"/>
    <w:rsid w:val="008567E3"/>
    <w:rsid w:val="00856EA6"/>
    <w:rsid w:val="00857C09"/>
    <w:rsid w:val="00860207"/>
    <w:rsid w:val="008620F5"/>
    <w:rsid w:val="0086232B"/>
    <w:rsid w:val="00862FD4"/>
    <w:rsid w:val="0086314C"/>
    <w:rsid w:val="0086364C"/>
    <w:rsid w:val="00865E57"/>
    <w:rsid w:val="0086607C"/>
    <w:rsid w:val="00866F0B"/>
    <w:rsid w:val="00867014"/>
    <w:rsid w:val="00867BE1"/>
    <w:rsid w:val="00872457"/>
    <w:rsid w:val="00872D70"/>
    <w:rsid w:val="00872E6B"/>
    <w:rsid w:val="00873960"/>
    <w:rsid w:val="00873A9D"/>
    <w:rsid w:val="00873B3E"/>
    <w:rsid w:val="00873D7D"/>
    <w:rsid w:val="00873DF7"/>
    <w:rsid w:val="00874491"/>
    <w:rsid w:val="008750DE"/>
    <w:rsid w:val="00875782"/>
    <w:rsid w:val="0087685F"/>
    <w:rsid w:val="008773E8"/>
    <w:rsid w:val="0087783A"/>
    <w:rsid w:val="008801C7"/>
    <w:rsid w:val="008802AA"/>
    <w:rsid w:val="00880E45"/>
    <w:rsid w:val="00881200"/>
    <w:rsid w:val="0088317F"/>
    <w:rsid w:val="008831A1"/>
    <w:rsid w:val="008836CB"/>
    <w:rsid w:val="008837B4"/>
    <w:rsid w:val="008842D1"/>
    <w:rsid w:val="00884D8D"/>
    <w:rsid w:val="00887473"/>
    <w:rsid w:val="00887C94"/>
    <w:rsid w:val="00887F5C"/>
    <w:rsid w:val="008900DE"/>
    <w:rsid w:val="0089020B"/>
    <w:rsid w:val="00890ADE"/>
    <w:rsid w:val="0089147A"/>
    <w:rsid w:val="008924D7"/>
    <w:rsid w:val="00892CA5"/>
    <w:rsid w:val="00893585"/>
    <w:rsid w:val="00893D93"/>
    <w:rsid w:val="00894280"/>
    <w:rsid w:val="00895002"/>
    <w:rsid w:val="008952B1"/>
    <w:rsid w:val="008957AC"/>
    <w:rsid w:val="00895C22"/>
    <w:rsid w:val="00895C3B"/>
    <w:rsid w:val="00895CB8"/>
    <w:rsid w:val="00895DF5"/>
    <w:rsid w:val="00896910"/>
    <w:rsid w:val="008970ED"/>
    <w:rsid w:val="008971E8"/>
    <w:rsid w:val="0089787D"/>
    <w:rsid w:val="008A027A"/>
    <w:rsid w:val="008A0864"/>
    <w:rsid w:val="008A17C2"/>
    <w:rsid w:val="008A1AB6"/>
    <w:rsid w:val="008A1AD3"/>
    <w:rsid w:val="008A2C4D"/>
    <w:rsid w:val="008A32A9"/>
    <w:rsid w:val="008A404F"/>
    <w:rsid w:val="008A48A6"/>
    <w:rsid w:val="008A51F3"/>
    <w:rsid w:val="008A5AF4"/>
    <w:rsid w:val="008A651D"/>
    <w:rsid w:val="008B2334"/>
    <w:rsid w:val="008B2D8B"/>
    <w:rsid w:val="008B2DCC"/>
    <w:rsid w:val="008B412B"/>
    <w:rsid w:val="008B4262"/>
    <w:rsid w:val="008B42DE"/>
    <w:rsid w:val="008B5A4D"/>
    <w:rsid w:val="008B5DAC"/>
    <w:rsid w:val="008B69D5"/>
    <w:rsid w:val="008B6C58"/>
    <w:rsid w:val="008B70EA"/>
    <w:rsid w:val="008B7B84"/>
    <w:rsid w:val="008C20BA"/>
    <w:rsid w:val="008C2D1E"/>
    <w:rsid w:val="008C2FD6"/>
    <w:rsid w:val="008C3D90"/>
    <w:rsid w:val="008C4AA9"/>
    <w:rsid w:val="008C5E12"/>
    <w:rsid w:val="008C73B0"/>
    <w:rsid w:val="008D0421"/>
    <w:rsid w:val="008D0469"/>
    <w:rsid w:val="008D0484"/>
    <w:rsid w:val="008D1874"/>
    <w:rsid w:val="008D5889"/>
    <w:rsid w:val="008D6005"/>
    <w:rsid w:val="008D6D48"/>
    <w:rsid w:val="008D7545"/>
    <w:rsid w:val="008D7CD1"/>
    <w:rsid w:val="008E13A2"/>
    <w:rsid w:val="008E2633"/>
    <w:rsid w:val="008E296C"/>
    <w:rsid w:val="008E2FD9"/>
    <w:rsid w:val="008E3BE3"/>
    <w:rsid w:val="008E40BA"/>
    <w:rsid w:val="008E4357"/>
    <w:rsid w:val="008E4E43"/>
    <w:rsid w:val="008E51F3"/>
    <w:rsid w:val="008E5889"/>
    <w:rsid w:val="008E58F5"/>
    <w:rsid w:val="008E5FA1"/>
    <w:rsid w:val="008E619C"/>
    <w:rsid w:val="008E697F"/>
    <w:rsid w:val="008F0522"/>
    <w:rsid w:val="008F14A5"/>
    <w:rsid w:val="008F172F"/>
    <w:rsid w:val="008F1BAC"/>
    <w:rsid w:val="008F1DAE"/>
    <w:rsid w:val="008F2301"/>
    <w:rsid w:val="008F28F1"/>
    <w:rsid w:val="008F3543"/>
    <w:rsid w:val="008F5C2F"/>
    <w:rsid w:val="008F6657"/>
    <w:rsid w:val="008F7D45"/>
    <w:rsid w:val="00900872"/>
    <w:rsid w:val="00900A3C"/>
    <w:rsid w:val="00901D94"/>
    <w:rsid w:val="009027B9"/>
    <w:rsid w:val="00904002"/>
    <w:rsid w:val="00904276"/>
    <w:rsid w:val="009049F1"/>
    <w:rsid w:val="00905673"/>
    <w:rsid w:val="00906153"/>
    <w:rsid w:val="00906C56"/>
    <w:rsid w:val="0090751A"/>
    <w:rsid w:val="0090771F"/>
    <w:rsid w:val="00907C2C"/>
    <w:rsid w:val="00911975"/>
    <w:rsid w:val="00913528"/>
    <w:rsid w:val="00915918"/>
    <w:rsid w:val="0091603D"/>
    <w:rsid w:val="00916703"/>
    <w:rsid w:val="00916850"/>
    <w:rsid w:val="00916AA2"/>
    <w:rsid w:val="009214C9"/>
    <w:rsid w:val="00922549"/>
    <w:rsid w:val="00922C23"/>
    <w:rsid w:val="00922F7A"/>
    <w:rsid w:val="0092457F"/>
    <w:rsid w:val="00924B1F"/>
    <w:rsid w:val="009250D9"/>
    <w:rsid w:val="009253A9"/>
    <w:rsid w:val="00925C23"/>
    <w:rsid w:val="00927A69"/>
    <w:rsid w:val="00930834"/>
    <w:rsid w:val="009309AB"/>
    <w:rsid w:val="00930B97"/>
    <w:rsid w:val="00930CC4"/>
    <w:rsid w:val="00930FBF"/>
    <w:rsid w:val="00932C62"/>
    <w:rsid w:val="0093340F"/>
    <w:rsid w:val="0093414F"/>
    <w:rsid w:val="0093418C"/>
    <w:rsid w:val="00934DAA"/>
    <w:rsid w:val="0093559E"/>
    <w:rsid w:val="0093632B"/>
    <w:rsid w:val="00936501"/>
    <w:rsid w:val="009373B3"/>
    <w:rsid w:val="0093747B"/>
    <w:rsid w:val="00937F5B"/>
    <w:rsid w:val="009403E9"/>
    <w:rsid w:val="00940982"/>
    <w:rsid w:val="009429FC"/>
    <w:rsid w:val="00942BB8"/>
    <w:rsid w:val="00943BCE"/>
    <w:rsid w:val="00943CE7"/>
    <w:rsid w:val="00945FCB"/>
    <w:rsid w:val="00946009"/>
    <w:rsid w:val="00946B3E"/>
    <w:rsid w:val="009472D4"/>
    <w:rsid w:val="00950896"/>
    <w:rsid w:val="009508F7"/>
    <w:rsid w:val="009509CF"/>
    <w:rsid w:val="00950EE3"/>
    <w:rsid w:val="00951054"/>
    <w:rsid w:val="0095163E"/>
    <w:rsid w:val="009537C4"/>
    <w:rsid w:val="00953B36"/>
    <w:rsid w:val="0095411C"/>
    <w:rsid w:val="009541E4"/>
    <w:rsid w:val="009556EC"/>
    <w:rsid w:val="00956017"/>
    <w:rsid w:val="00956506"/>
    <w:rsid w:val="00956CB4"/>
    <w:rsid w:val="00956CEA"/>
    <w:rsid w:val="00956E3A"/>
    <w:rsid w:val="00956E46"/>
    <w:rsid w:val="00957D1D"/>
    <w:rsid w:val="009611FF"/>
    <w:rsid w:val="009627B4"/>
    <w:rsid w:val="00963AE1"/>
    <w:rsid w:val="00963BFD"/>
    <w:rsid w:val="00963C04"/>
    <w:rsid w:val="00964AAF"/>
    <w:rsid w:val="00964C8E"/>
    <w:rsid w:val="00965790"/>
    <w:rsid w:val="009659D7"/>
    <w:rsid w:val="00966B91"/>
    <w:rsid w:val="00970D52"/>
    <w:rsid w:val="00970D5D"/>
    <w:rsid w:val="00972844"/>
    <w:rsid w:val="009729A4"/>
    <w:rsid w:val="00972AFD"/>
    <w:rsid w:val="00973540"/>
    <w:rsid w:val="00973669"/>
    <w:rsid w:val="0097407B"/>
    <w:rsid w:val="0097516F"/>
    <w:rsid w:val="00975B57"/>
    <w:rsid w:val="00975C4E"/>
    <w:rsid w:val="009824B3"/>
    <w:rsid w:val="00984788"/>
    <w:rsid w:val="00984E3B"/>
    <w:rsid w:val="009853D0"/>
    <w:rsid w:val="009871A0"/>
    <w:rsid w:val="00987AB3"/>
    <w:rsid w:val="00987B29"/>
    <w:rsid w:val="00987F4A"/>
    <w:rsid w:val="00990F74"/>
    <w:rsid w:val="009916C1"/>
    <w:rsid w:val="00991788"/>
    <w:rsid w:val="00992A1F"/>
    <w:rsid w:val="00993012"/>
    <w:rsid w:val="00993135"/>
    <w:rsid w:val="00994439"/>
    <w:rsid w:val="009949B3"/>
    <w:rsid w:val="00994A96"/>
    <w:rsid w:val="00997032"/>
    <w:rsid w:val="009971EB"/>
    <w:rsid w:val="009972C5"/>
    <w:rsid w:val="00997D31"/>
    <w:rsid w:val="00997FCE"/>
    <w:rsid w:val="009A0E71"/>
    <w:rsid w:val="009A0ED2"/>
    <w:rsid w:val="009A1010"/>
    <w:rsid w:val="009A10AD"/>
    <w:rsid w:val="009A12DA"/>
    <w:rsid w:val="009A1827"/>
    <w:rsid w:val="009A2176"/>
    <w:rsid w:val="009A25D5"/>
    <w:rsid w:val="009A27DB"/>
    <w:rsid w:val="009A27DF"/>
    <w:rsid w:val="009A2A4F"/>
    <w:rsid w:val="009A349F"/>
    <w:rsid w:val="009A3685"/>
    <w:rsid w:val="009A3AE9"/>
    <w:rsid w:val="009A4D3E"/>
    <w:rsid w:val="009A4F4D"/>
    <w:rsid w:val="009A50EB"/>
    <w:rsid w:val="009A5BF7"/>
    <w:rsid w:val="009A5CD9"/>
    <w:rsid w:val="009A69D7"/>
    <w:rsid w:val="009A7140"/>
    <w:rsid w:val="009A7BDE"/>
    <w:rsid w:val="009A7FB3"/>
    <w:rsid w:val="009B0927"/>
    <w:rsid w:val="009B0C9B"/>
    <w:rsid w:val="009B1B84"/>
    <w:rsid w:val="009B21AD"/>
    <w:rsid w:val="009B3CD9"/>
    <w:rsid w:val="009B4113"/>
    <w:rsid w:val="009B45D1"/>
    <w:rsid w:val="009B4A9B"/>
    <w:rsid w:val="009B52BC"/>
    <w:rsid w:val="009B669F"/>
    <w:rsid w:val="009B6701"/>
    <w:rsid w:val="009B6745"/>
    <w:rsid w:val="009B6A25"/>
    <w:rsid w:val="009B76FD"/>
    <w:rsid w:val="009B7E64"/>
    <w:rsid w:val="009B7F1E"/>
    <w:rsid w:val="009B7F39"/>
    <w:rsid w:val="009C08E5"/>
    <w:rsid w:val="009C0A44"/>
    <w:rsid w:val="009C14E6"/>
    <w:rsid w:val="009C1A63"/>
    <w:rsid w:val="009C2535"/>
    <w:rsid w:val="009C2FA9"/>
    <w:rsid w:val="009C2FC0"/>
    <w:rsid w:val="009C3139"/>
    <w:rsid w:val="009C4145"/>
    <w:rsid w:val="009C505E"/>
    <w:rsid w:val="009C6996"/>
    <w:rsid w:val="009C6E41"/>
    <w:rsid w:val="009C7B7B"/>
    <w:rsid w:val="009D00E4"/>
    <w:rsid w:val="009D0290"/>
    <w:rsid w:val="009D4338"/>
    <w:rsid w:val="009D4725"/>
    <w:rsid w:val="009D4EC0"/>
    <w:rsid w:val="009D6084"/>
    <w:rsid w:val="009D67B9"/>
    <w:rsid w:val="009D6D77"/>
    <w:rsid w:val="009D7AD5"/>
    <w:rsid w:val="009E0AF5"/>
    <w:rsid w:val="009E177E"/>
    <w:rsid w:val="009E2912"/>
    <w:rsid w:val="009E2A54"/>
    <w:rsid w:val="009E3F86"/>
    <w:rsid w:val="009E4ED3"/>
    <w:rsid w:val="009E527B"/>
    <w:rsid w:val="009E5432"/>
    <w:rsid w:val="009E576B"/>
    <w:rsid w:val="009E5AB5"/>
    <w:rsid w:val="009E5E13"/>
    <w:rsid w:val="009E763E"/>
    <w:rsid w:val="009E7C34"/>
    <w:rsid w:val="009E7EC3"/>
    <w:rsid w:val="009F0982"/>
    <w:rsid w:val="009F0D2B"/>
    <w:rsid w:val="009F1A99"/>
    <w:rsid w:val="009F28C6"/>
    <w:rsid w:val="009F3094"/>
    <w:rsid w:val="009F3E56"/>
    <w:rsid w:val="009F46F0"/>
    <w:rsid w:val="009F4B31"/>
    <w:rsid w:val="009F5490"/>
    <w:rsid w:val="009F5912"/>
    <w:rsid w:val="009F5DE5"/>
    <w:rsid w:val="009F75EB"/>
    <w:rsid w:val="009F7F7F"/>
    <w:rsid w:val="00A0036C"/>
    <w:rsid w:val="00A004FF"/>
    <w:rsid w:val="00A01D9D"/>
    <w:rsid w:val="00A0297C"/>
    <w:rsid w:val="00A035D2"/>
    <w:rsid w:val="00A0449B"/>
    <w:rsid w:val="00A04C05"/>
    <w:rsid w:val="00A053FF"/>
    <w:rsid w:val="00A05E8E"/>
    <w:rsid w:val="00A06918"/>
    <w:rsid w:val="00A06E0E"/>
    <w:rsid w:val="00A06E55"/>
    <w:rsid w:val="00A076E3"/>
    <w:rsid w:val="00A12AF5"/>
    <w:rsid w:val="00A12DD8"/>
    <w:rsid w:val="00A1333C"/>
    <w:rsid w:val="00A13415"/>
    <w:rsid w:val="00A13988"/>
    <w:rsid w:val="00A13E48"/>
    <w:rsid w:val="00A1421F"/>
    <w:rsid w:val="00A14590"/>
    <w:rsid w:val="00A1464D"/>
    <w:rsid w:val="00A15A91"/>
    <w:rsid w:val="00A1746D"/>
    <w:rsid w:val="00A1752B"/>
    <w:rsid w:val="00A17718"/>
    <w:rsid w:val="00A17C27"/>
    <w:rsid w:val="00A17CC6"/>
    <w:rsid w:val="00A17F8F"/>
    <w:rsid w:val="00A20060"/>
    <w:rsid w:val="00A20102"/>
    <w:rsid w:val="00A20428"/>
    <w:rsid w:val="00A20540"/>
    <w:rsid w:val="00A208E9"/>
    <w:rsid w:val="00A21A98"/>
    <w:rsid w:val="00A229A7"/>
    <w:rsid w:val="00A230BA"/>
    <w:rsid w:val="00A24A8E"/>
    <w:rsid w:val="00A24CE2"/>
    <w:rsid w:val="00A25015"/>
    <w:rsid w:val="00A25C86"/>
    <w:rsid w:val="00A2688D"/>
    <w:rsid w:val="00A26B2E"/>
    <w:rsid w:val="00A27305"/>
    <w:rsid w:val="00A27619"/>
    <w:rsid w:val="00A30468"/>
    <w:rsid w:val="00A30687"/>
    <w:rsid w:val="00A32C77"/>
    <w:rsid w:val="00A33EC5"/>
    <w:rsid w:val="00A34FDA"/>
    <w:rsid w:val="00A35D28"/>
    <w:rsid w:val="00A36829"/>
    <w:rsid w:val="00A37133"/>
    <w:rsid w:val="00A37545"/>
    <w:rsid w:val="00A37D69"/>
    <w:rsid w:val="00A41725"/>
    <w:rsid w:val="00A418EB"/>
    <w:rsid w:val="00A43302"/>
    <w:rsid w:val="00A4440A"/>
    <w:rsid w:val="00A447F8"/>
    <w:rsid w:val="00A455AF"/>
    <w:rsid w:val="00A458E9"/>
    <w:rsid w:val="00A459FD"/>
    <w:rsid w:val="00A45D82"/>
    <w:rsid w:val="00A460DA"/>
    <w:rsid w:val="00A461E3"/>
    <w:rsid w:val="00A472AA"/>
    <w:rsid w:val="00A472D1"/>
    <w:rsid w:val="00A5056B"/>
    <w:rsid w:val="00A52D41"/>
    <w:rsid w:val="00A53484"/>
    <w:rsid w:val="00A53945"/>
    <w:rsid w:val="00A53B8C"/>
    <w:rsid w:val="00A5479D"/>
    <w:rsid w:val="00A56E7C"/>
    <w:rsid w:val="00A57164"/>
    <w:rsid w:val="00A57421"/>
    <w:rsid w:val="00A57EF4"/>
    <w:rsid w:val="00A600C2"/>
    <w:rsid w:val="00A66F73"/>
    <w:rsid w:val="00A6766E"/>
    <w:rsid w:val="00A67B37"/>
    <w:rsid w:val="00A67B9E"/>
    <w:rsid w:val="00A67BAC"/>
    <w:rsid w:val="00A67E83"/>
    <w:rsid w:val="00A701BF"/>
    <w:rsid w:val="00A705E6"/>
    <w:rsid w:val="00A7091E"/>
    <w:rsid w:val="00A71967"/>
    <w:rsid w:val="00A722BC"/>
    <w:rsid w:val="00A72883"/>
    <w:rsid w:val="00A73D24"/>
    <w:rsid w:val="00A74844"/>
    <w:rsid w:val="00A75531"/>
    <w:rsid w:val="00A75D4C"/>
    <w:rsid w:val="00A76411"/>
    <w:rsid w:val="00A766DB"/>
    <w:rsid w:val="00A774E3"/>
    <w:rsid w:val="00A77650"/>
    <w:rsid w:val="00A80BB4"/>
    <w:rsid w:val="00A81A4C"/>
    <w:rsid w:val="00A83160"/>
    <w:rsid w:val="00A8342E"/>
    <w:rsid w:val="00A836AF"/>
    <w:rsid w:val="00A83C6B"/>
    <w:rsid w:val="00A85123"/>
    <w:rsid w:val="00A85EFE"/>
    <w:rsid w:val="00A86CDF"/>
    <w:rsid w:val="00A873E0"/>
    <w:rsid w:val="00A874D4"/>
    <w:rsid w:val="00A87832"/>
    <w:rsid w:val="00A879D3"/>
    <w:rsid w:val="00A907C0"/>
    <w:rsid w:val="00A912BA"/>
    <w:rsid w:val="00A915C6"/>
    <w:rsid w:val="00A923FF"/>
    <w:rsid w:val="00A9269D"/>
    <w:rsid w:val="00A9303F"/>
    <w:rsid w:val="00A94126"/>
    <w:rsid w:val="00A94B9B"/>
    <w:rsid w:val="00A94E70"/>
    <w:rsid w:val="00A94ECE"/>
    <w:rsid w:val="00A95787"/>
    <w:rsid w:val="00A96BD9"/>
    <w:rsid w:val="00A96C4F"/>
    <w:rsid w:val="00A97056"/>
    <w:rsid w:val="00A97A2A"/>
    <w:rsid w:val="00A97F05"/>
    <w:rsid w:val="00AA016D"/>
    <w:rsid w:val="00AA0C5C"/>
    <w:rsid w:val="00AA1232"/>
    <w:rsid w:val="00AA1278"/>
    <w:rsid w:val="00AA149B"/>
    <w:rsid w:val="00AA2330"/>
    <w:rsid w:val="00AA2778"/>
    <w:rsid w:val="00AA3FBB"/>
    <w:rsid w:val="00AA4581"/>
    <w:rsid w:val="00AA620F"/>
    <w:rsid w:val="00AA78EC"/>
    <w:rsid w:val="00AB1713"/>
    <w:rsid w:val="00AB1AC6"/>
    <w:rsid w:val="00AB1E22"/>
    <w:rsid w:val="00AB1F33"/>
    <w:rsid w:val="00AB24A2"/>
    <w:rsid w:val="00AB3303"/>
    <w:rsid w:val="00AB60C5"/>
    <w:rsid w:val="00AB6CD2"/>
    <w:rsid w:val="00AB7F56"/>
    <w:rsid w:val="00AC05F0"/>
    <w:rsid w:val="00AC07B4"/>
    <w:rsid w:val="00AC098F"/>
    <w:rsid w:val="00AC0D28"/>
    <w:rsid w:val="00AC111E"/>
    <w:rsid w:val="00AC1E5B"/>
    <w:rsid w:val="00AC29B5"/>
    <w:rsid w:val="00AC3DC1"/>
    <w:rsid w:val="00AC4609"/>
    <w:rsid w:val="00AC4D7D"/>
    <w:rsid w:val="00AC541E"/>
    <w:rsid w:val="00AC5791"/>
    <w:rsid w:val="00AC6AFD"/>
    <w:rsid w:val="00AC6C96"/>
    <w:rsid w:val="00AD1C85"/>
    <w:rsid w:val="00AD295F"/>
    <w:rsid w:val="00AD32B9"/>
    <w:rsid w:val="00AD3A1B"/>
    <w:rsid w:val="00AD45B0"/>
    <w:rsid w:val="00AD4735"/>
    <w:rsid w:val="00AD49D2"/>
    <w:rsid w:val="00AD5195"/>
    <w:rsid w:val="00AD5AEB"/>
    <w:rsid w:val="00AD5CBA"/>
    <w:rsid w:val="00AD5DDC"/>
    <w:rsid w:val="00AD6689"/>
    <w:rsid w:val="00AD7BDA"/>
    <w:rsid w:val="00AE0357"/>
    <w:rsid w:val="00AE0924"/>
    <w:rsid w:val="00AE2239"/>
    <w:rsid w:val="00AE2787"/>
    <w:rsid w:val="00AE3F79"/>
    <w:rsid w:val="00AE4142"/>
    <w:rsid w:val="00AE470F"/>
    <w:rsid w:val="00AE5E68"/>
    <w:rsid w:val="00AE6A4B"/>
    <w:rsid w:val="00AE6DD1"/>
    <w:rsid w:val="00AE7B9A"/>
    <w:rsid w:val="00AE7D4D"/>
    <w:rsid w:val="00AF0423"/>
    <w:rsid w:val="00AF2A9E"/>
    <w:rsid w:val="00AF3EAB"/>
    <w:rsid w:val="00AF577F"/>
    <w:rsid w:val="00AF6C49"/>
    <w:rsid w:val="00AF738B"/>
    <w:rsid w:val="00AF7930"/>
    <w:rsid w:val="00B00118"/>
    <w:rsid w:val="00B010E1"/>
    <w:rsid w:val="00B022BE"/>
    <w:rsid w:val="00B023B6"/>
    <w:rsid w:val="00B02B94"/>
    <w:rsid w:val="00B054D0"/>
    <w:rsid w:val="00B05AF4"/>
    <w:rsid w:val="00B065F6"/>
    <w:rsid w:val="00B07A4F"/>
    <w:rsid w:val="00B07E67"/>
    <w:rsid w:val="00B10865"/>
    <w:rsid w:val="00B10AE5"/>
    <w:rsid w:val="00B11A98"/>
    <w:rsid w:val="00B13D05"/>
    <w:rsid w:val="00B13F17"/>
    <w:rsid w:val="00B15EFF"/>
    <w:rsid w:val="00B16F1F"/>
    <w:rsid w:val="00B20920"/>
    <w:rsid w:val="00B213D2"/>
    <w:rsid w:val="00B2296A"/>
    <w:rsid w:val="00B24FCB"/>
    <w:rsid w:val="00B2540B"/>
    <w:rsid w:val="00B25CEA"/>
    <w:rsid w:val="00B2664C"/>
    <w:rsid w:val="00B271A5"/>
    <w:rsid w:val="00B277C5"/>
    <w:rsid w:val="00B27EA9"/>
    <w:rsid w:val="00B30CDE"/>
    <w:rsid w:val="00B31613"/>
    <w:rsid w:val="00B31C87"/>
    <w:rsid w:val="00B32855"/>
    <w:rsid w:val="00B32C93"/>
    <w:rsid w:val="00B3377B"/>
    <w:rsid w:val="00B345DC"/>
    <w:rsid w:val="00B34CF7"/>
    <w:rsid w:val="00B3534C"/>
    <w:rsid w:val="00B3555B"/>
    <w:rsid w:val="00B35680"/>
    <w:rsid w:val="00B35E7E"/>
    <w:rsid w:val="00B35E95"/>
    <w:rsid w:val="00B36030"/>
    <w:rsid w:val="00B3647B"/>
    <w:rsid w:val="00B369F0"/>
    <w:rsid w:val="00B415A9"/>
    <w:rsid w:val="00B41B18"/>
    <w:rsid w:val="00B43949"/>
    <w:rsid w:val="00B43C0F"/>
    <w:rsid w:val="00B45A99"/>
    <w:rsid w:val="00B45B60"/>
    <w:rsid w:val="00B465BD"/>
    <w:rsid w:val="00B5097A"/>
    <w:rsid w:val="00B51379"/>
    <w:rsid w:val="00B51B13"/>
    <w:rsid w:val="00B51EA2"/>
    <w:rsid w:val="00B5352F"/>
    <w:rsid w:val="00B537AA"/>
    <w:rsid w:val="00B54BFC"/>
    <w:rsid w:val="00B56CAA"/>
    <w:rsid w:val="00B60963"/>
    <w:rsid w:val="00B60BE9"/>
    <w:rsid w:val="00B611C7"/>
    <w:rsid w:val="00B61F2F"/>
    <w:rsid w:val="00B644D0"/>
    <w:rsid w:val="00B65567"/>
    <w:rsid w:val="00B6567D"/>
    <w:rsid w:val="00B65F25"/>
    <w:rsid w:val="00B663B1"/>
    <w:rsid w:val="00B66998"/>
    <w:rsid w:val="00B670F4"/>
    <w:rsid w:val="00B67C63"/>
    <w:rsid w:val="00B67C89"/>
    <w:rsid w:val="00B70770"/>
    <w:rsid w:val="00B70C9E"/>
    <w:rsid w:val="00B71200"/>
    <w:rsid w:val="00B71502"/>
    <w:rsid w:val="00B7162A"/>
    <w:rsid w:val="00B72610"/>
    <w:rsid w:val="00B73790"/>
    <w:rsid w:val="00B73DE7"/>
    <w:rsid w:val="00B74515"/>
    <w:rsid w:val="00B74D62"/>
    <w:rsid w:val="00B7516F"/>
    <w:rsid w:val="00B75E47"/>
    <w:rsid w:val="00B75FBA"/>
    <w:rsid w:val="00B77FD2"/>
    <w:rsid w:val="00B805D5"/>
    <w:rsid w:val="00B809D8"/>
    <w:rsid w:val="00B80C0B"/>
    <w:rsid w:val="00B80CBD"/>
    <w:rsid w:val="00B83343"/>
    <w:rsid w:val="00B83EB5"/>
    <w:rsid w:val="00B85390"/>
    <w:rsid w:val="00B85F2B"/>
    <w:rsid w:val="00B86DF5"/>
    <w:rsid w:val="00B870FA"/>
    <w:rsid w:val="00B9206B"/>
    <w:rsid w:val="00B925BF"/>
    <w:rsid w:val="00B93310"/>
    <w:rsid w:val="00B93C95"/>
    <w:rsid w:val="00B96333"/>
    <w:rsid w:val="00B963BC"/>
    <w:rsid w:val="00B96BBC"/>
    <w:rsid w:val="00B976B5"/>
    <w:rsid w:val="00BA1E78"/>
    <w:rsid w:val="00BA24B2"/>
    <w:rsid w:val="00BA2C67"/>
    <w:rsid w:val="00BA3012"/>
    <w:rsid w:val="00BA3542"/>
    <w:rsid w:val="00BA4B8E"/>
    <w:rsid w:val="00BA5D81"/>
    <w:rsid w:val="00BA6DD5"/>
    <w:rsid w:val="00BA7773"/>
    <w:rsid w:val="00BB0AF3"/>
    <w:rsid w:val="00BB16E9"/>
    <w:rsid w:val="00BB1EE3"/>
    <w:rsid w:val="00BB248E"/>
    <w:rsid w:val="00BB321B"/>
    <w:rsid w:val="00BB4618"/>
    <w:rsid w:val="00BB5A9A"/>
    <w:rsid w:val="00BB5D43"/>
    <w:rsid w:val="00BB72E8"/>
    <w:rsid w:val="00BC0170"/>
    <w:rsid w:val="00BC0E23"/>
    <w:rsid w:val="00BC1832"/>
    <w:rsid w:val="00BC19FF"/>
    <w:rsid w:val="00BC3B09"/>
    <w:rsid w:val="00BC438F"/>
    <w:rsid w:val="00BC45F5"/>
    <w:rsid w:val="00BC5794"/>
    <w:rsid w:val="00BC5FFE"/>
    <w:rsid w:val="00BC76DD"/>
    <w:rsid w:val="00BC7FDF"/>
    <w:rsid w:val="00BD01AA"/>
    <w:rsid w:val="00BD0263"/>
    <w:rsid w:val="00BD27EA"/>
    <w:rsid w:val="00BD28CA"/>
    <w:rsid w:val="00BD3034"/>
    <w:rsid w:val="00BD31A6"/>
    <w:rsid w:val="00BD38D9"/>
    <w:rsid w:val="00BD3AD8"/>
    <w:rsid w:val="00BD42D4"/>
    <w:rsid w:val="00BD6A24"/>
    <w:rsid w:val="00BD6E3A"/>
    <w:rsid w:val="00BE021D"/>
    <w:rsid w:val="00BE0C92"/>
    <w:rsid w:val="00BE12D5"/>
    <w:rsid w:val="00BE15DB"/>
    <w:rsid w:val="00BE2581"/>
    <w:rsid w:val="00BE3176"/>
    <w:rsid w:val="00BE3759"/>
    <w:rsid w:val="00BE3EEA"/>
    <w:rsid w:val="00BE3F8B"/>
    <w:rsid w:val="00BE4A9C"/>
    <w:rsid w:val="00BE5D6C"/>
    <w:rsid w:val="00BE6502"/>
    <w:rsid w:val="00BE6CB5"/>
    <w:rsid w:val="00BE6D46"/>
    <w:rsid w:val="00BE76F8"/>
    <w:rsid w:val="00BE7D1B"/>
    <w:rsid w:val="00BF09EE"/>
    <w:rsid w:val="00BF0DFA"/>
    <w:rsid w:val="00BF1368"/>
    <w:rsid w:val="00BF2178"/>
    <w:rsid w:val="00BF21C8"/>
    <w:rsid w:val="00BF2787"/>
    <w:rsid w:val="00BF3643"/>
    <w:rsid w:val="00BF3A89"/>
    <w:rsid w:val="00BF4ADF"/>
    <w:rsid w:val="00BF5663"/>
    <w:rsid w:val="00BF58E8"/>
    <w:rsid w:val="00BF59E8"/>
    <w:rsid w:val="00BF5B2A"/>
    <w:rsid w:val="00BF6E4C"/>
    <w:rsid w:val="00C0013E"/>
    <w:rsid w:val="00C01363"/>
    <w:rsid w:val="00C018F4"/>
    <w:rsid w:val="00C01D41"/>
    <w:rsid w:val="00C03473"/>
    <w:rsid w:val="00C035DF"/>
    <w:rsid w:val="00C05B6A"/>
    <w:rsid w:val="00C05C2C"/>
    <w:rsid w:val="00C06036"/>
    <w:rsid w:val="00C06A4F"/>
    <w:rsid w:val="00C06EFB"/>
    <w:rsid w:val="00C06FF7"/>
    <w:rsid w:val="00C076B0"/>
    <w:rsid w:val="00C10104"/>
    <w:rsid w:val="00C1013F"/>
    <w:rsid w:val="00C10CA7"/>
    <w:rsid w:val="00C10EC0"/>
    <w:rsid w:val="00C11552"/>
    <w:rsid w:val="00C1293E"/>
    <w:rsid w:val="00C12DE7"/>
    <w:rsid w:val="00C12ECE"/>
    <w:rsid w:val="00C131AC"/>
    <w:rsid w:val="00C13247"/>
    <w:rsid w:val="00C135E9"/>
    <w:rsid w:val="00C152B5"/>
    <w:rsid w:val="00C15BB3"/>
    <w:rsid w:val="00C15E16"/>
    <w:rsid w:val="00C15F53"/>
    <w:rsid w:val="00C164E3"/>
    <w:rsid w:val="00C16540"/>
    <w:rsid w:val="00C1683E"/>
    <w:rsid w:val="00C175E5"/>
    <w:rsid w:val="00C17A08"/>
    <w:rsid w:val="00C17A46"/>
    <w:rsid w:val="00C17AEF"/>
    <w:rsid w:val="00C20E68"/>
    <w:rsid w:val="00C21F6C"/>
    <w:rsid w:val="00C233EF"/>
    <w:rsid w:val="00C23408"/>
    <w:rsid w:val="00C237D5"/>
    <w:rsid w:val="00C237FB"/>
    <w:rsid w:val="00C2389C"/>
    <w:rsid w:val="00C2594A"/>
    <w:rsid w:val="00C267BA"/>
    <w:rsid w:val="00C27242"/>
    <w:rsid w:val="00C300AA"/>
    <w:rsid w:val="00C3011F"/>
    <w:rsid w:val="00C3023D"/>
    <w:rsid w:val="00C30D9B"/>
    <w:rsid w:val="00C3239B"/>
    <w:rsid w:val="00C32CEE"/>
    <w:rsid w:val="00C3327D"/>
    <w:rsid w:val="00C33CC9"/>
    <w:rsid w:val="00C3591C"/>
    <w:rsid w:val="00C359A0"/>
    <w:rsid w:val="00C35C74"/>
    <w:rsid w:val="00C364F9"/>
    <w:rsid w:val="00C37296"/>
    <w:rsid w:val="00C378CB"/>
    <w:rsid w:val="00C409E5"/>
    <w:rsid w:val="00C40B54"/>
    <w:rsid w:val="00C41148"/>
    <w:rsid w:val="00C41DFE"/>
    <w:rsid w:val="00C41F7A"/>
    <w:rsid w:val="00C43045"/>
    <w:rsid w:val="00C44F68"/>
    <w:rsid w:val="00C462FA"/>
    <w:rsid w:val="00C468D6"/>
    <w:rsid w:val="00C50402"/>
    <w:rsid w:val="00C55E68"/>
    <w:rsid w:val="00C56138"/>
    <w:rsid w:val="00C564F3"/>
    <w:rsid w:val="00C56B65"/>
    <w:rsid w:val="00C56DC5"/>
    <w:rsid w:val="00C577C5"/>
    <w:rsid w:val="00C57D50"/>
    <w:rsid w:val="00C60FB8"/>
    <w:rsid w:val="00C61157"/>
    <w:rsid w:val="00C6122E"/>
    <w:rsid w:val="00C618BB"/>
    <w:rsid w:val="00C61E26"/>
    <w:rsid w:val="00C62DB9"/>
    <w:rsid w:val="00C631EA"/>
    <w:rsid w:val="00C6579A"/>
    <w:rsid w:val="00C65983"/>
    <w:rsid w:val="00C66BC1"/>
    <w:rsid w:val="00C7004C"/>
    <w:rsid w:val="00C707CD"/>
    <w:rsid w:val="00C70916"/>
    <w:rsid w:val="00C7101D"/>
    <w:rsid w:val="00C809EC"/>
    <w:rsid w:val="00C8131F"/>
    <w:rsid w:val="00C81476"/>
    <w:rsid w:val="00C8154B"/>
    <w:rsid w:val="00C81736"/>
    <w:rsid w:val="00C82741"/>
    <w:rsid w:val="00C8307E"/>
    <w:rsid w:val="00C840B2"/>
    <w:rsid w:val="00C852FE"/>
    <w:rsid w:val="00C853D4"/>
    <w:rsid w:val="00C857C6"/>
    <w:rsid w:val="00C86F04"/>
    <w:rsid w:val="00C87414"/>
    <w:rsid w:val="00C87D67"/>
    <w:rsid w:val="00C901E1"/>
    <w:rsid w:val="00C9035F"/>
    <w:rsid w:val="00C907E1"/>
    <w:rsid w:val="00C9081F"/>
    <w:rsid w:val="00C91978"/>
    <w:rsid w:val="00C91DAE"/>
    <w:rsid w:val="00C93170"/>
    <w:rsid w:val="00C933C8"/>
    <w:rsid w:val="00C93943"/>
    <w:rsid w:val="00C94391"/>
    <w:rsid w:val="00C947E3"/>
    <w:rsid w:val="00C94D7E"/>
    <w:rsid w:val="00C95EAB"/>
    <w:rsid w:val="00C962EB"/>
    <w:rsid w:val="00C96D95"/>
    <w:rsid w:val="00C96EB0"/>
    <w:rsid w:val="00CA0A66"/>
    <w:rsid w:val="00CA1124"/>
    <w:rsid w:val="00CA190F"/>
    <w:rsid w:val="00CA1B14"/>
    <w:rsid w:val="00CA21BB"/>
    <w:rsid w:val="00CA27EF"/>
    <w:rsid w:val="00CA2BDF"/>
    <w:rsid w:val="00CA2F9F"/>
    <w:rsid w:val="00CA53E3"/>
    <w:rsid w:val="00CA5A8D"/>
    <w:rsid w:val="00CA6222"/>
    <w:rsid w:val="00CA68B0"/>
    <w:rsid w:val="00CA6BED"/>
    <w:rsid w:val="00CA6E28"/>
    <w:rsid w:val="00CA72BB"/>
    <w:rsid w:val="00CA74F1"/>
    <w:rsid w:val="00CA7598"/>
    <w:rsid w:val="00CB1BF4"/>
    <w:rsid w:val="00CB204E"/>
    <w:rsid w:val="00CB2CF4"/>
    <w:rsid w:val="00CB2FAA"/>
    <w:rsid w:val="00CB30A4"/>
    <w:rsid w:val="00CB3FD7"/>
    <w:rsid w:val="00CB4348"/>
    <w:rsid w:val="00CB58B7"/>
    <w:rsid w:val="00CB5B3E"/>
    <w:rsid w:val="00CB5EEC"/>
    <w:rsid w:val="00CB5F14"/>
    <w:rsid w:val="00CC1E8F"/>
    <w:rsid w:val="00CC26AD"/>
    <w:rsid w:val="00CC3160"/>
    <w:rsid w:val="00CC3918"/>
    <w:rsid w:val="00CC3D0C"/>
    <w:rsid w:val="00CC48BE"/>
    <w:rsid w:val="00CC6141"/>
    <w:rsid w:val="00CC62B6"/>
    <w:rsid w:val="00CC6619"/>
    <w:rsid w:val="00CC7C03"/>
    <w:rsid w:val="00CD0CC2"/>
    <w:rsid w:val="00CD12AF"/>
    <w:rsid w:val="00CD1578"/>
    <w:rsid w:val="00CD1712"/>
    <w:rsid w:val="00CD180E"/>
    <w:rsid w:val="00CD1A39"/>
    <w:rsid w:val="00CD2284"/>
    <w:rsid w:val="00CD300F"/>
    <w:rsid w:val="00CD3548"/>
    <w:rsid w:val="00CD36E5"/>
    <w:rsid w:val="00CD49B6"/>
    <w:rsid w:val="00CD728A"/>
    <w:rsid w:val="00CE0C6D"/>
    <w:rsid w:val="00CE0E9B"/>
    <w:rsid w:val="00CE112A"/>
    <w:rsid w:val="00CE1323"/>
    <w:rsid w:val="00CE1E98"/>
    <w:rsid w:val="00CE4B35"/>
    <w:rsid w:val="00CE52B1"/>
    <w:rsid w:val="00CE57C4"/>
    <w:rsid w:val="00CE6204"/>
    <w:rsid w:val="00CE72D3"/>
    <w:rsid w:val="00CE781B"/>
    <w:rsid w:val="00CE7BF9"/>
    <w:rsid w:val="00CF018B"/>
    <w:rsid w:val="00CF1192"/>
    <w:rsid w:val="00CF16D1"/>
    <w:rsid w:val="00CF2465"/>
    <w:rsid w:val="00CF38F0"/>
    <w:rsid w:val="00CF4FE6"/>
    <w:rsid w:val="00CF52A6"/>
    <w:rsid w:val="00CF534C"/>
    <w:rsid w:val="00CF729B"/>
    <w:rsid w:val="00D00516"/>
    <w:rsid w:val="00D00748"/>
    <w:rsid w:val="00D007A0"/>
    <w:rsid w:val="00D02743"/>
    <w:rsid w:val="00D0281A"/>
    <w:rsid w:val="00D05839"/>
    <w:rsid w:val="00D06E7F"/>
    <w:rsid w:val="00D077F3"/>
    <w:rsid w:val="00D07DCC"/>
    <w:rsid w:val="00D10CB5"/>
    <w:rsid w:val="00D12793"/>
    <w:rsid w:val="00D133AC"/>
    <w:rsid w:val="00D13C79"/>
    <w:rsid w:val="00D13F2C"/>
    <w:rsid w:val="00D14D7B"/>
    <w:rsid w:val="00D21FAC"/>
    <w:rsid w:val="00D23E27"/>
    <w:rsid w:val="00D24761"/>
    <w:rsid w:val="00D24EDD"/>
    <w:rsid w:val="00D24FBC"/>
    <w:rsid w:val="00D256D9"/>
    <w:rsid w:val="00D25C8C"/>
    <w:rsid w:val="00D263BB"/>
    <w:rsid w:val="00D26D97"/>
    <w:rsid w:val="00D2717A"/>
    <w:rsid w:val="00D272BF"/>
    <w:rsid w:val="00D27D69"/>
    <w:rsid w:val="00D302C3"/>
    <w:rsid w:val="00D31BAA"/>
    <w:rsid w:val="00D31C5F"/>
    <w:rsid w:val="00D32FCD"/>
    <w:rsid w:val="00D3303D"/>
    <w:rsid w:val="00D33B04"/>
    <w:rsid w:val="00D34263"/>
    <w:rsid w:val="00D35AC8"/>
    <w:rsid w:val="00D35D00"/>
    <w:rsid w:val="00D37537"/>
    <w:rsid w:val="00D37FE5"/>
    <w:rsid w:val="00D42D86"/>
    <w:rsid w:val="00D442C3"/>
    <w:rsid w:val="00D44341"/>
    <w:rsid w:val="00D4526F"/>
    <w:rsid w:val="00D45A60"/>
    <w:rsid w:val="00D45DE2"/>
    <w:rsid w:val="00D46042"/>
    <w:rsid w:val="00D461DA"/>
    <w:rsid w:val="00D46E1E"/>
    <w:rsid w:val="00D46FFC"/>
    <w:rsid w:val="00D47035"/>
    <w:rsid w:val="00D473F7"/>
    <w:rsid w:val="00D47676"/>
    <w:rsid w:val="00D50839"/>
    <w:rsid w:val="00D50B73"/>
    <w:rsid w:val="00D50C1A"/>
    <w:rsid w:val="00D51C92"/>
    <w:rsid w:val="00D51D8B"/>
    <w:rsid w:val="00D52459"/>
    <w:rsid w:val="00D52571"/>
    <w:rsid w:val="00D52AE1"/>
    <w:rsid w:val="00D52F39"/>
    <w:rsid w:val="00D540C8"/>
    <w:rsid w:val="00D54140"/>
    <w:rsid w:val="00D54ED0"/>
    <w:rsid w:val="00D569E7"/>
    <w:rsid w:val="00D6046F"/>
    <w:rsid w:val="00D60597"/>
    <w:rsid w:val="00D60B58"/>
    <w:rsid w:val="00D617BD"/>
    <w:rsid w:val="00D63251"/>
    <w:rsid w:val="00D63A30"/>
    <w:rsid w:val="00D6464A"/>
    <w:rsid w:val="00D64900"/>
    <w:rsid w:val="00D65184"/>
    <w:rsid w:val="00D658AA"/>
    <w:rsid w:val="00D66DFD"/>
    <w:rsid w:val="00D71267"/>
    <w:rsid w:val="00D714E0"/>
    <w:rsid w:val="00D73D4E"/>
    <w:rsid w:val="00D74BFF"/>
    <w:rsid w:val="00D75C0E"/>
    <w:rsid w:val="00D81414"/>
    <w:rsid w:val="00D81A45"/>
    <w:rsid w:val="00D82636"/>
    <w:rsid w:val="00D83F17"/>
    <w:rsid w:val="00D840DC"/>
    <w:rsid w:val="00D85F1D"/>
    <w:rsid w:val="00D873C5"/>
    <w:rsid w:val="00D91BAB"/>
    <w:rsid w:val="00D91E7E"/>
    <w:rsid w:val="00D91F9E"/>
    <w:rsid w:val="00D92624"/>
    <w:rsid w:val="00D94940"/>
    <w:rsid w:val="00D94F42"/>
    <w:rsid w:val="00D95FA4"/>
    <w:rsid w:val="00D979F5"/>
    <w:rsid w:val="00D97C8F"/>
    <w:rsid w:val="00DA0386"/>
    <w:rsid w:val="00DA0516"/>
    <w:rsid w:val="00DA329A"/>
    <w:rsid w:val="00DA3542"/>
    <w:rsid w:val="00DA561B"/>
    <w:rsid w:val="00DA5761"/>
    <w:rsid w:val="00DA5BF1"/>
    <w:rsid w:val="00DA603A"/>
    <w:rsid w:val="00DA7666"/>
    <w:rsid w:val="00DA7E17"/>
    <w:rsid w:val="00DB0F27"/>
    <w:rsid w:val="00DB1205"/>
    <w:rsid w:val="00DB161C"/>
    <w:rsid w:val="00DB2013"/>
    <w:rsid w:val="00DB2B08"/>
    <w:rsid w:val="00DB3C46"/>
    <w:rsid w:val="00DB3EA8"/>
    <w:rsid w:val="00DB4A78"/>
    <w:rsid w:val="00DB4CF2"/>
    <w:rsid w:val="00DB5C15"/>
    <w:rsid w:val="00DB6418"/>
    <w:rsid w:val="00DB7024"/>
    <w:rsid w:val="00DB7058"/>
    <w:rsid w:val="00DC1A9E"/>
    <w:rsid w:val="00DC2492"/>
    <w:rsid w:val="00DC28FB"/>
    <w:rsid w:val="00DC3FF8"/>
    <w:rsid w:val="00DC4DEA"/>
    <w:rsid w:val="00DC552B"/>
    <w:rsid w:val="00DC6991"/>
    <w:rsid w:val="00DD0566"/>
    <w:rsid w:val="00DD09D0"/>
    <w:rsid w:val="00DD0FB7"/>
    <w:rsid w:val="00DD11CD"/>
    <w:rsid w:val="00DD3DEA"/>
    <w:rsid w:val="00DD41B4"/>
    <w:rsid w:val="00DD44D4"/>
    <w:rsid w:val="00DD67C8"/>
    <w:rsid w:val="00DD6A32"/>
    <w:rsid w:val="00DD7793"/>
    <w:rsid w:val="00DE012A"/>
    <w:rsid w:val="00DE08AD"/>
    <w:rsid w:val="00DE16BB"/>
    <w:rsid w:val="00DE261B"/>
    <w:rsid w:val="00DE2F7E"/>
    <w:rsid w:val="00DE3E0E"/>
    <w:rsid w:val="00DE4364"/>
    <w:rsid w:val="00DE539F"/>
    <w:rsid w:val="00DE5991"/>
    <w:rsid w:val="00DE68BB"/>
    <w:rsid w:val="00DE758E"/>
    <w:rsid w:val="00DF07E6"/>
    <w:rsid w:val="00DF0BD6"/>
    <w:rsid w:val="00DF0C3B"/>
    <w:rsid w:val="00DF2648"/>
    <w:rsid w:val="00DF372B"/>
    <w:rsid w:val="00DF3767"/>
    <w:rsid w:val="00DF594C"/>
    <w:rsid w:val="00DF61A5"/>
    <w:rsid w:val="00DF6C1B"/>
    <w:rsid w:val="00DF7215"/>
    <w:rsid w:val="00DF76AF"/>
    <w:rsid w:val="00E00700"/>
    <w:rsid w:val="00E013CA"/>
    <w:rsid w:val="00E01F3E"/>
    <w:rsid w:val="00E0202C"/>
    <w:rsid w:val="00E02C88"/>
    <w:rsid w:val="00E03405"/>
    <w:rsid w:val="00E04393"/>
    <w:rsid w:val="00E04FAD"/>
    <w:rsid w:val="00E054B3"/>
    <w:rsid w:val="00E06F2D"/>
    <w:rsid w:val="00E07759"/>
    <w:rsid w:val="00E106C2"/>
    <w:rsid w:val="00E114AA"/>
    <w:rsid w:val="00E11A48"/>
    <w:rsid w:val="00E131FA"/>
    <w:rsid w:val="00E13F24"/>
    <w:rsid w:val="00E13FD9"/>
    <w:rsid w:val="00E1524C"/>
    <w:rsid w:val="00E161C2"/>
    <w:rsid w:val="00E2073B"/>
    <w:rsid w:val="00E20A27"/>
    <w:rsid w:val="00E21E2F"/>
    <w:rsid w:val="00E23FDE"/>
    <w:rsid w:val="00E240F8"/>
    <w:rsid w:val="00E2510F"/>
    <w:rsid w:val="00E2674B"/>
    <w:rsid w:val="00E26799"/>
    <w:rsid w:val="00E267C6"/>
    <w:rsid w:val="00E26E27"/>
    <w:rsid w:val="00E27192"/>
    <w:rsid w:val="00E27614"/>
    <w:rsid w:val="00E27D2A"/>
    <w:rsid w:val="00E314C0"/>
    <w:rsid w:val="00E319AE"/>
    <w:rsid w:val="00E31B04"/>
    <w:rsid w:val="00E32D77"/>
    <w:rsid w:val="00E33F73"/>
    <w:rsid w:val="00E36546"/>
    <w:rsid w:val="00E36FE5"/>
    <w:rsid w:val="00E3709B"/>
    <w:rsid w:val="00E37526"/>
    <w:rsid w:val="00E408C5"/>
    <w:rsid w:val="00E42A94"/>
    <w:rsid w:val="00E42F73"/>
    <w:rsid w:val="00E43013"/>
    <w:rsid w:val="00E433BF"/>
    <w:rsid w:val="00E4427D"/>
    <w:rsid w:val="00E44F28"/>
    <w:rsid w:val="00E45451"/>
    <w:rsid w:val="00E462AB"/>
    <w:rsid w:val="00E46736"/>
    <w:rsid w:val="00E47FA2"/>
    <w:rsid w:val="00E504B5"/>
    <w:rsid w:val="00E50F1D"/>
    <w:rsid w:val="00E51210"/>
    <w:rsid w:val="00E512AA"/>
    <w:rsid w:val="00E51A0B"/>
    <w:rsid w:val="00E52A3D"/>
    <w:rsid w:val="00E536EC"/>
    <w:rsid w:val="00E54223"/>
    <w:rsid w:val="00E55455"/>
    <w:rsid w:val="00E55E49"/>
    <w:rsid w:val="00E567B2"/>
    <w:rsid w:val="00E56B55"/>
    <w:rsid w:val="00E572F5"/>
    <w:rsid w:val="00E63166"/>
    <w:rsid w:val="00E6330A"/>
    <w:rsid w:val="00E63A4D"/>
    <w:rsid w:val="00E64A93"/>
    <w:rsid w:val="00E65413"/>
    <w:rsid w:val="00E65A4E"/>
    <w:rsid w:val="00E66FFF"/>
    <w:rsid w:val="00E67B37"/>
    <w:rsid w:val="00E67C0A"/>
    <w:rsid w:val="00E7078F"/>
    <w:rsid w:val="00E70E19"/>
    <w:rsid w:val="00E71E07"/>
    <w:rsid w:val="00E7233B"/>
    <w:rsid w:val="00E733E9"/>
    <w:rsid w:val="00E746BB"/>
    <w:rsid w:val="00E74AD2"/>
    <w:rsid w:val="00E7578D"/>
    <w:rsid w:val="00E75887"/>
    <w:rsid w:val="00E761B4"/>
    <w:rsid w:val="00E763D0"/>
    <w:rsid w:val="00E77CCA"/>
    <w:rsid w:val="00E77D57"/>
    <w:rsid w:val="00E808CF"/>
    <w:rsid w:val="00E879E3"/>
    <w:rsid w:val="00E90F0F"/>
    <w:rsid w:val="00E90F8D"/>
    <w:rsid w:val="00E92550"/>
    <w:rsid w:val="00E926C8"/>
    <w:rsid w:val="00E95095"/>
    <w:rsid w:val="00E97FD3"/>
    <w:rsid w:val="00EA028D"/>
    <w:rsid w:val="00EA0549"/>
    <w:rsid w:val="00EA1FF2"/>
    <w:rsid w:val="00EA2368"/>
    <w:rsid w:val="00EA27B7"/>
    <w:rsid w:val="00EA3D91"/>
    <w:rsid w:val="00EA49C2"/>
    <w:rsid w:val="00EA59E4"/>
    <w:rsid w:val="00EA6868"/>
    <w:rsid w:val="00EA68A1"/>
    <w:rsid w:val="00EA6B25"/>
    <w:rsid w:val="00EA6B3E"/>
    <w:rsid w:val="00EA7C65"/>
    <w:rsid w:val="00EB1AE4"/>
    <w:rsid w:val="00EB1D14"/>
    <w:rsid w:val="00EB1D72"/>
    <w:rsid w:val="00EB31EF"/>
    <w:rsid w:val="00EB50EA"/>
    <w:rsid w:val="00EB57B8"/>
    <w:rsid w:val="00EB57D7"/>
    <w:rsid w:val="00EB6939"/>
    <w:rsid w:val="00EB78AE"/>
    <w:rsid w:val="00EC219A"/>
    <w:rsid w:val="00EC322F"/>
    <w:rsid w:val="00EC4635"/>
    <w:rsid w:val="00EC47B6"/>
    <w:rsid w:val="00EC5106"/>
    <w:rsid w:val="00EC5B0E"/>
    <w:rsid w:val="00EC609E"/>
    <w:rsid w:val="00EC622F"/>
    <w:rsid w:val="00EC66B9"/>
    <w:rsid w:val="00EC6772"/>
    <w:rsid w:val="00EC6E84"/>
    <w:rsid w:val="00EC714C"/>
    <w:rsid w:val="00EC7BEF"/>
    <w:rsid w:val="00EC7C7D"/>
    <w:rsid w:val="00ED043E"/>
    <w:rsid w:val="00ED04D0"/>
    <w:rsid w:val="00ED055B"/>
    <w:rsid w:val="00ED1A09"/>
    <w:rsid w:val="00ED2DF9"/>
    <w:rsid w:val="00ED4ADA"/>
    <w:rsid w:val="00ED62B1"/>
    <w:rsid w:val="00EE1F3F"/>
    <w:rsid w:val="00EE2412"/>
    <w:rsid w:val="00EE2736"/>
    <w:rsid w:val="00EE2CF2"/>
    <w:rsid w:val="00EE2E2D"/>
    <w:rsid w:val="00EE32C2"/>
    <w:rsid w:val="00EE4070"/>
    <w:rsid w:val="00EE40F7"/>
    <w:rsid w:val="00EE4797"/>
    <w:rsid w:val="00EE51F2"/>
    <w:rsid w:val="00EE5BF4"/>
    <w:rsid w:val="00EE5CD9"/>
    <w:rsid w:val="00EE5E3E"/>
    <w:rsid w:val="00EE5EB2"/>
    <w:rsid w:val="00EE65A3"/>
    <w:rsid w:val="00EE698C"/>
    <w:rsid w:val="00EE6BDF"/>
    <w:rsid w:val="00EE735E"/>
    <w:rsid w:val="00EE7619"/>
    <w:rsid w:val="00EE7E7E"/>
    <w:rsid w:val="00EF025C"/>
    <w:rsid w:val="00EF09ED"/>
    <w:rsid w:val="00EF122C"/>
    <w:rsid w:val="00EF146E"/>
    <w:rsid w:val="00EF2062"/>
    <w:rsid w:val="00EF2C12"/>
    <w:rsid w:val="00EF4A8B"/>
    <w:rsid w:val="00EF4C9E"/>
    <w:rsid w:val="00EF5ABB"/>
    <w:rsid w:val="00F00B28"/>
    <w:rsid w:val="00F01107"/>
    <w:rsid w:val="00F01679"/>
    <w:rsid w:val="00F018BA"/>
    <w:rsid w:val="00F01A90"/>
    <w:rsid w:val="00F02EC2"/>
    <w:rsid w:val="00F02F0E"/>
    <w:rsid w:val="00F0429C"/>
    <w:rsid w:val="00F043AC"/>
    <w:rsid w:val="00F04B88"/>
    <w:rsid w:val="00F0660E"/>
    <w:rsid w:val="00F06921"/>
    <w:rsid w:val="00F07615"/>
    <w:rsid w:val="00F10015"/>
    <w:rsid w:val="00F11B53"/>
    <w:rsid w:val="00F1473C"/>
    <w:rsid w:val="00F14786"/>
    <w:rsid w:val="00F148D9"/>
    <w:rsid w:val="00F15206"/>
    <w:rsid w:val="00F154EB"/>
    <w:rsid w:val="00F1655A"/>
    <w:rsid w:val="00F17DE6"/>
    <w:rsid w:val="00F2056B"/>
    <w:rsid w:val="00F2254B"/>
    <w:rsid w:val="00F22CAC"/>
    <w:rsid w:val="00F22DCE"/>
    <w:rsid w:val="00F233A1"/>
    <w:rsid w:val="00F23854"/>
    <w:rsid w:val="00F24187"/>
    <w:rsid w:val="00F2446E"/>
    <w:rsid w:val="00F24BE0"/>
    <w:rsid w:val="00F25DE4"/>
    <w:rsid w:val="00F26442"/>
    <w:rsid w:val="00F27717"/>
    <w:rsid w:val="00F30FB5"/>
    <w:rsid w:val="00F31048"/>
    <w:rsid w:val="00F3108B"/>
    <w:rsid w:val="00F312BF"/>
    <w:rsid w:val="00F31E2F"/>
    <w:rsid w:val="00F33031"/>
    <w:rsid w:val="00F335C3"/>
    <w:rsid w:val="00F33CC6"/>
    <w:rsid w:val="00F35730"/>
    <w:rsid w:val="00F35768"/>
    <w:rsid w:val="00F366B4"/>
    <w:rsid w:val="00F36A6F"/>
    <w:rsid w:val="00F400DE"/>
    <w:rsid w:val="00F40264"/>
    <w:rsid w:val="00F41DE0"/>
    <w:rsid w:val="00F41F67"/>
    <w:rsid w:val="00F429D9"/>
    <w:rsid w:val="00F43079"/>
    <w:rsid w:val="00F44EA2"/>
    <w:rsid w:val="00F44F1E"/>
    <w:rsid w:val="00F452BD"/>
    <w:rsid w:val="00F45BBF"/>
    <w:rsid w:val="00F471F1"/>
    <w:rsid w:val="00F47AA4"/>
    <w:rsid w:val="00F520B0"/>
    <w:rsid w:val="00F5252C"/>
    <w:rsid w:val="00F53D41"/>
    <w:rsid w:val="00F568FD"/>
    <w:rsid w:val="00F57721"/>
    <w:rsid w:val="00F626ED"/>
    <w:rsid w:val="00F627E1"/>
    <w:rsid w:val="00F630D0"/>
    <w:rsid w:val="00F63597"/>
    <w:rsid w:val="00F64274"/>
    <w:rsid w:val="00F65E0F"/>
    <w:rsid w:val="00F65E94"/>
    <w:rsid w:val="00F66408"/>
    <w:rsid w:val="00F666CC"/>
    <w:rsid w:val="00F66798"/>
    <w:rsid w:val="00F66D7A"/>
    <w:rsid w:val="00F6706C"/>
    <w:rsid w:val="00F71174"/>
    <w:rsid w:val="00F71EF5"/>
    <w:rsid w:val="00F73191"/>
    <w:rsid w:val="00F73BFB"/>
    <w:rsid w:val="00F7426E"/>
    <w:rsid w:val="00F744AD"/>
    <w:rsid w:val="00F74F61"/>
    <w:rsid w:val="00F75F62"/>
    <w:rsid w:val="00F760D1"/>
    <w:rsid w:val="00F76176"/>
    <w:rsid w:val="00F763B1"/>
    <w:rsid w:val="00F767D3"/>
    <w:rsid w:val="00F77EB8"/>
    <w:rsid w:val="00F804B0"/>
    <w:rsid w:val="00F804E6"/>
    <w:rsid w:val="00F807E0"/>
    <w:rsid w:val="00F8096D"/>
    <w:rsid w:val="00F80D87"/>
    <w:rsid w:val="00F81158"/>
    <w:rsid w:val="00F812BB"/>
    <w:rsid w:val="00F815D0"/>
    <w:rsid w:val="00F81992"/>
    <w:rsid w:val="00F823AA"/>
    <w:rsid w:val="00F83439"/>
    <w:rsid w:val="00F836F4"/>
    <w:rsid w:val="00F83892"/>
    <w:rsid w:val="00F83D32"/>
    <w:rsid w:val="00F84B4E"/>
    <w:rsid w:val="00F84B7F"/>
    <w:rsid w:val="00F85163"/>
    <w:rsid w:val="00F85D7C"/>
    <w:rsid w:val="00F8644D"/>
    <w:rsid w:val="00F8664D"/>
    <w:rsid w:val="00F874D1"/>
    <w:rsid w:val="00F87521"/>
    <w:rsid w:val="00F8798F"/>
    <w:rsid w:val="00F9054A"/>
    <w:rsid w:val="00F91169"/>
    <w:rsid w:val="00F9120E"/>
    <w:rsid w:val="00F91F57"/>
    <w:rsid w:val="00F92129"/>
    <w:rsid w:val="00F922FB"/>
    <w:rsid w:val="00F933E1"/>
    <w:rsid w:val="00F948D3"/>
    <w:rsid w:val="00F94F3B"/>
    <w:rsid w:val="00F9518A"/>
    <w:rsid w:val="00F9549F"/>
    <w:rsid w:val="00F9591C"/>
    <w:rsid w:val="00F96297"/>
    <w:rsid w:val="00FA011B"/>
    <w:rsid w:val="00FA1581"/>
    <w:rsid w:val="00FA1D83"/>
    <w:rsid w:val="00FA3067"/>
    <w:rsid w:val="00FA3732"/>
    <w:rsid w:val="00FA3BBE"/>
    <w:rsid w:val="00FA4DD6"/>
    <w:rsid w:val="00FA5813"/>
    <w:rsid w:val="00FA5E6E"/>
    <w:rsid w:val="00FA5F13"/>
    <w:rsid w:val="00FA6271"/>
    <w:rsid w:val="00FA64D9"/>
    <w:rsid w:val="00FA69CA"/>
    <w:rsid w:val="00FA6CFC"/>
    <w:rsid w:val="00FA701F"/>
    <w:rsid w:val="00FA77DD"/>
    <w:rsid w:val="00FA7D60"/>
    <w:rsid w:val="00FB12B0"/>
    <w:rsid w:val="00FB2102"/>
    <w:rsid w:val="00FB2451"/>
    <w:rsid w:val="00FB2BE1"/>
    <w:rsid w:val="00FB2DC9"/>
    <w:rsid w:val="00FB37BD"/>
    <w:rsid w:val="00FB4DDA"/>
    <w:rsid w:val="00FB5221"/>
    <w:rsid w:val="00FB693B"/>
    <w:rsid w:val="00FB6EB7"/>
    <w:rsid w:val="00FB73E9"/>
    <w:rsid w:val="00FB7ECD"/>
    <w:rsid w:val="00FC05AC"/>
    <w:rsid w:val="00FC0629"/>
    <w:rsid w:val="00FC0B66"/>
    <w:rsid w:val="00FC0CC8"/>
    <w:rsid w:val="00FC0FD8"/>
    <w:rsid w:val="00FC14C9"/>
    <w:rsid w:val="00FC2290"/>
    <w:rsid w:val="00FC23B4"/>
    <w:rsid w:val="00FC2F4B"/>
    <w:rsid w:val="00FC3FA2"/>
    <w:rsid w:val="00FC4395"/>
    <w:rsid w:val="00FC43CD"/>
    <w:rsid w:val="00FC7367"/>
    <w:rsid w:val="00FC7555"/>
    <w:rsid w:val="00FC767D"/>
    <w:rsid w:val="00FC7850"/>
    <w:rsid w:val="00FC7861"/>
    <w:rsid w:val="00FC78FE"/>
    <w:rsid w:val="00FC7A96"/>
    <w:rsid w:val="00FC7F95"/>
    <w:rsid w:val="00FD0284"/>
    <w:rsid w:val="00FD055F"/>
    <w:rsid w:val="00FD0DDA"/>
    <w:rsid w:val="00FD140F"/>
    <w:rsid w:val="00FD1861"/>
    <w:rsid w:val="00FD1D13"/>
    <w:rsid w:val="00FD2251"/>
    <w:rsid w:val="00FD3959"/>
    <w:rsid w:val="00FD3B30"/>
    <w:rsid w:val="00FD3B42"/>
    <w:rsid w:val="00FD4623"/>
    <w:rsid w:val="00FD4D19"/>
    <w:rsid w:val="00FD4E25"/>
    <w:rsid w:val="00FD589D"/>
    <w:rsid w:val="00FD5CF8"/>
    <w:rsid w:val="00FD6BDD"/>
    <w:rsid w:val="00FD77A6"/>
    <w:rsid w:val="00FE1BCB"/>
    <w:rsid w:val="00FE2E0A"/>
    <w:rsid w:val="00FE2E86"/>
    <w:rsid w:val="00FE2FD3"/>
    <w:rsid w:val="00FE3FF7"/>
    <w:rsid w:val="00FE516E"/>
    <w:rsid w:val="00FE627A"/>
    <w:rsid w:val="00FE7D7A"/>
    <w:rsid w:val="00FF066A"/>
    <w:rsid w:val="00FF2B12"/>
    <w:rsid w:val="00FF2F7B"/>
    <w:rsid w:val="00FF3154"/>
    <w:rsid w:val="00FF3E15"/>
    <w:rsid w:val="00FF449A"/>
    <w:rsid w:val="00FF4B9B"/>
    <w:rsid w:val="00FF6053"/>
    <w:rsid w:val="00FF6439"/>
    <w:rsid w:val="00FF653E"/>
    <w:rsid w:val="00FF678D"/>
    <w:rsid w:val="00FF78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5169"/>
    <o:shapelayout v:ext="edit">
      <o:idmap v:ext="edit" data="1"/>
    </o:shapelayout>
  </w:shapeDefaults>
  <w:decimalSymbol w:val=","/>
  <w:listSeparator w:val=";"/>
  <w14:docId w14:val="06689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750A5"/>
    <w:pPr>
      <w:spacing w:before="120"/>
    </w:pPr>
    <w:rPr>
      <w:rFonts w:ascii="Arial" w:hAnsi="Arial"/>
      <w:sz w:val="22"/>
      <w:lang w:eastAsia="en-US"/>
    </w:rPr>
  </w:style>
  <w:style w:type="paragraph" w:styleId="Heading1">
    <w:name w:val="heading 1"/>
    <w:aliases w:val="ESPON Heading 1"/>
    <w:basedOn w:val="Normal"/>
    <w:next w:val="Normal"/>
    <w:link w:val="Heading1Char"/>
    <w:qFormat/>
    <w:rsid w:val="00637487"/>
    <w:pPr>
      <w:keepNext/>
      <w:numPr>
        <w:numId w:val="1"/>
      </w:numPr>
      <w:spacing w:before="480" w:after="120"/>
      <w:outlineLvl w:val="0"/>
    </w:pPr>
    <w:rPr>
      <w:b/>
      <w:kern w:val="28"/>
      <w:sz w:val="28"/>
    </w:rPr>
  </w:style>
  <w:style w:type="paragraph" w:styleId="Heading2">
    <w:name w:val="heading 2"/>
    <w:aliases w:val="ESPON Heading 2"/>
    <w:basedOn w:val="Normal"/>
    <w:next w:val="Normal"/>
    <w:qFormat/>
    <w:rsid w:val="00E926C8"/>
    <w:pPr>
      <w:keepNext/>
      <w:numPr>
        <w:ilvl w:val="1"/>
        <w:numId w:val="1"/>
      </w:numPr>
      <w:tabs>
        <w:tab w:val="clear" w:pos="5274"/>
        <w:tab w:val="num" w:pos="1021"/>
      </w:tabs>
      <w:spacing w:before="360" w:after="120"/>
      <w:ind w:left="737"/>
      <w:outlineLvl w:val="1"/>
    </w:pPr>
    <w:rPr>
      <w:b/>
      <w:sz w:val="24"/>
    </w:rPr>
  </w:style>
  <w:style w:type="paragraph" w:styleId="Heading3">
    <w:name w:val="heading 3"/>
    <w:aliases w:val="ESPON Heading 3"/>
    <w:basedOn w:val="Normal"/>
    <w:next w:val="Normal"/>
    <w:qFormat/>
    <w:rsid w:val="00E926C8"/>
    <w:pPr>
      <w:keepNext/>
      <w:numPr>
        <w:ilvl w:val="2"/>
        <w:numId w:val="1"/>
      </w:numPr>
      <w:spacing w:before="360"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rsid w:val="00EC7BEF"/>
    <w:pPr>
      <w:tabs>
        <w:tab w:val="right" w:leader="dot" w:pos="9356"/>
      </w:tabs>
      <w:spacing w:before="0" w:line="360" w:lineRule="auto"/>
      <w:ind w:left="907" w:right="1134" w:hanging="907"/>
    </w:pPr>
    <w:rPr>
      <w:noProof/>
    </w:rPr>
  </w:style>
  <w:style w:type="paragraph" w:styleId="TOC5">
    <w:name w:val="toc 5"/>
    <w:aliases w:val="ESPON Index 5"/>
    <w:basedOn w:val="Normal"/>
    <w:next w:val="Normal"/>
    <w:autoRedefine/>
    <w:uiPriority w:val="39"/>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link w:val="HeaderChar"/>
    <w:uiPriority w:val="99"/>
    <w:rsid w:val="00CF018B"/>
    <w:pPr>
      <w:tabs>
        <w:tab w:val="center" w:pos="4536"/>
        <w:tab w:val="right" w:pos="9072"/>
      </w:tabs>
    </w:pPr>
  </w:style>
  <w:style w:type="paragraph" w:styleId="TOC2">
    <w:name w:val="toc 2"/>
    <w:aliases w:val="ESPON Index 2"/>
    <w:basedOn w:val="Normal"/>
    <w:next w:val="Normal"/>
    <w:autoRedefine/>
    <w:uiPriority w:val="39"/>
    <w:rsid w:val="00A21A98"/>
    <w:pPr>
      <w:tabs>
        <w:tab w:val="right" w:leader="dot" w:pos="9356"/>
      </w:tabs>
      <w:spacing w:after="120" w:line="276" w:lineRule="auto"/>
      <w:ind w:left="1191" w:right="1134" w:hanging="907"/>
    </w:pPr>
  </w:style>
  <w:style w:type="paragraph" w:styleId="TOC3">
    <w:name w:val="toc 3"/>
    <w:aliases w:val="ESPON Index 3"/>
    <w:basedOn w:val="Normal"/>
    <w:next w:val="Normal"/>
    <w:autoRedefine/>
    <w:uiPriority w:val="39"/>
    <w:rsid w:val="00CF018B"/>
    <w:pPr>
      <w:tabs>
        <w:tab w:val="right" w:leader="dot" w:pos="9356"/>
      </w:tabs>
      <w:spacing w:line="240" w:lineRule="auto"/>
      <w:ind w:left="907" w:right="1134" w:hanging="907"/>
    </w:pPr>
  </w:style>
  <w:style w:type="paragraph" w:styleId="TOC4">
    <w:name w:val="toc 4"/>
    <w:aliases w:val="ESPON Index 4"/>
    <w:basedOn w:val="Normal"/>
    <w:next w:val="Normal"/>
    <w:autoRedefine/>
    <w:uiPriority w:val="39"/>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uiPriority w:val="39"/>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uiPriority w:val="39"/>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uiPriority w:val="39"/>
    <w:rsid w:val="00CF018B"/>
    <w:pPr>
      <w:ind w:left="1400"/>
    </w:pPr>
  </w:style>
  <w:style w:type="paragraph" w:styleId="TOC9">
    <w:name w:val="toc 9"/>
    <w:basedOn w:val="Normal"/>
    <w:next w:val="Normal"/>
    <w:autoRedefine/>
    <w:uiPriority w:val="39"/>
    <w:rsid w:val="00CF018B"/>
    <w:pPr>
      <w:ind w:left="1600"/>
    </w:pPr>
  </w:style>
  <w:style w:type="paragraph" w:styleId="Footer">
    <w:name w:val="footer"/>
    <w:basedOn w:val="Normal"/>
    <w:link w:val="FooterChar"/>
    <w:uiPriority w:val="99"/>
    <w:rsid w:val="00CF018B"/>
    <w:pPr>
      <w:tabs>
        <w:tab w:val="center" w:pos="4536"/>
        <w:tab w:val="right" w:pos="9072"/>
      </w:tabs>
    </w:pPr>
  </w:style>
  <w:style w:type="character" w:customStyle="1" w:styleId="Heading1Char">
    <w:name w:val="Heading 1 Char"/>
    <w:aliases w:val="ESPON Heading 1 Char"/>
    <w:basedOn w:val="DefaultParagraphFont"/>
    <w:link w:val="Heading1"/>
    <w:rsid w:val="00056948"/>
    <w:rPr>
      <w:rFonts w:ascii="Arial" w:hAnsi="Arial"/>
      <w:b/>
      <w:kern w:val="28"/>
      <w:sz w:val="28"/>
      <w:lang w:eastAsia="en-US"/>
    </w:rPr>
  </w:style>
  <w:style w:type="paragraph" w:styleId="Caption">
    <w:name w:val="caption"/>
    <w:basedOn w:val="Normal"/>
    <w:next w:val="Normal"/>
    <w:qFormat/>
    <w:rsid w:val="00A004FF"/>
    <w:pPr>
      <w:spacing w:after="120"/>
    </w:pPr>
    <w:rPr>
      <w:b/>
      <w:bCs/>
    </w:rPr>
  </w:style>
  <w:style w:type="table" w:styleId="TableGrid">
    <w:name w:val="Table Grid"/>
    <w:basedOn w:val="TableNormal"/>
    <w:uiPriority w:val="59"/>
    <w:rsid w:val="00AF6C49"/>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uiPriority w:val="99"/>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basedOn w:val="DefaultParagraphFont"/>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basedOn w:val="DefaultParagraphFont"/>
    <w:semiHidden/>
    <w:rsid w:val="004E266B"/>
    <w:rPr>
      <w:sz w:val="16"/>
      <w:szCs w:val="16"/>
    </w:rPr>
  </w:style>
  <w:style w:type="paragraph" w:styleId="CommentText">
    <w:name w:val="annotation text"/>
    <w:basedOn w:val="Normal"/>
    <w:semiHidden/>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semiHidden/>
    <w:rsid w:val="001B06C0"/>
    <w:rPr>
      <w:rFonts w:ascii="Tahoma" w:hAnsi="Tahoma" w:cs="Tahoma"/>
      <w:sz w:val="16"/>
      <w:szCs w:val="16"/>
    </w:rPr>
  </w:style>
  <w:style w:type="character" w:styleId="FootnoteReference">
    <w:name w:val="footnote reference"/>
    <w:aliases w:val="Footnote symbol,Times 10 Point,Exposant 3 Point"/>
    <w:basedOn w:val="DefaultParagraphFont"/>
    <w:unhideWhenUsed/>
    <w:rsid w:val="00AF6C49"/>
    <w:rPr>
      <w:rFonts w:ascii="Arial" w:hAnsi="Arial"/>
      <w:vertAlign w:val="superscript"/>
    </w:rPr>
  </w:style>
  <w:style w:type="character" w:customStyle="1" w:styleId="FooterChar">
    <w:name w:val="Footer Char"/>
    <w:basedOn w:val="DefaultParagraphFont"/>
    <w:link w:val="Footer"/>
    <w:uiPriority w:val="99"/>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basedOn w:val="DefaultParagraphFont"/>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tWB-Fußnotentext"/>
    <w:basedOn w:val="Normal"/>
    <w:link w:val="FootnoteTextChar"/>
    <w:semiHidden/>
    <w:rsid w:val="00772D48"/>
    <w:pPr>
      <w:spacing w:before="60" w:line="240" w:lineRule="auto"/>
    </w:pPr>
    <w:rPr>
      <w:sz w:val="18"/>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tWB-Fußnotentext Char"/>
    <w:link w:val="FootnoteText"/>
    <w:semiHidden/>
    <w:locked/>
    <w:rsid w:val="00772D48"/>
    <w:rPr>
      <w:rFonts w:ascii="Arial" w:hAnsi="Arial"/>
      <w:sz w:val="18"/>
      <w:lang w:eastAsia="en-US"/>
    </w:rPr>
  </w:style>
  <w:style w:type="table" w:customStyle="1" w:styleId="LightGrid1">
    <w:name w:val="Light Grid1"/>
    <w:basedOn w:val="TableNormal"/>
    <w:uiPriority w:val="62"/>
    <w:rsid w:val="009D67B9"/>
    <w:rPr>
      <w:rFonts w:asciiTheme="minorHAnsi" w:eastAsiaTheme="minorEastAsia" w:hAnsiTheme="minorHAnsi" w:cstheme="minorBidi"/>
      <w:sz w:val="22"/>
      <w:szCs w:val="22"/>
      <w:lang w:val="de-DE" w:eastAsia="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leaf">
    <w:name w:val="leaf"/>
    <w:basedOn w:val="DefaultParagraphFont"/>
    <w:rsid w:val="001203C8"/>
  </w:style>
  <w:style w:type="character" w:styleId="Strong">
    <w:name w:val="Strong"/>
    <w:basedOn w:val="DefaultParagraphFont"/>
    <w:uiPriority w:val="22"/>
    <w:qFormat/>
    <w:rsid w:val="006A612C"/>
    <w:rPr>
      <w:b/>
      <w:bCs/>
    </w:rPr>
  </w:style>
  <w:style w:type="character" w:customStyle="1" w:styleId="rightside">
    <w:name w:val="right_side"/>
    <w:basedOn w:val="DefaultParagraphFont"/>
    <w:rsid w:val="0032761A"/>
  </w:style>
  <w:style w:type="paragraph" w:customStyle="1" w:styleId="Default">
    <w:name w:val="Default"/>
    <w:rsid w:val="007005D6"/>
    <w:pPr>
      <w:autoSpaceDE w:val="0"/>
      <w:autoSpaceDN w:val="0"/>
      <w:adjustRightInd w:val="0"/>
      <w:spacing w:line="240" w:lineRule="auto"/>
      <w:jc w:val="left"/>
    </w:pPr>
    <w:rPr>
      <w:color w:val="000000"/>
      <w:sz w:val="24"/>
      <w:szCs w:val="24"/>
      <w:lang w:val="de-DE"/>
    </w:rPr>
  </w:style>
  <w:style w:type="character" w:styleId="Emphasis">
    <w:name w:val="Emphasis"/>
    <w:aliases w:val="Text"/>
    <w:basedOn w:val="DefaultParagraphFont"/>
    <w:qFormat/>
    <w:rsid w:val="000D6588"/>
    <w:rPr>
      <w:rFonts w:ascii="Arial" w:hAnsi="Arial"/>
      <w:i w:val="0"/>
      <w:iCs/>
      <w:sz w:val="22"/>
    </w:rPr>
  </w:style>
  <w:style w:type="character" w:styleId="HTMLKeyboard">
    <w:name w:val="HTML Keyboard"/>
    <w:basedOn w:val="DefaultParagraphFont"/>
    <w:uiPriority w:val="99"/>
    <w:unhideWhenUsed/>
    <w:rsid w:val="00B27EA9"/>
    <w:rPr>
      <w:rFonts w:ascii="Courier New" w:eastAsia="Times New Roman" w:hAnsi="Courier New" w:cs="Courier New"/>
      <w:sz w:val="20"/>
      <w:szCs w:val="20"/>
    </w:rPr>
  </w:style>
  <w:style w:type="character" w:customStyle="1" w:styleId="bylinepipe">
    <w:name w:val="bylinepipe"/>
    <w:basedOn w:val="DefaultParagraphFont"/>
    <w:rsid w:val="001336E8"/>
  </w:style>
  <w:style w:type="character" w:customStyle="1" w:styleId="HeaderChar">
    <w:name w:val="Header Char"/>
    <w:basedOn w:val="DefaultParagraphFont"/>
    <w:link w:val="Header"/>
    <w:uiPriority w:val="99"/>
    <w:rsid w:val="00C131AC"/>
    <w:rPr>
      <w:rFonts w:ascii="Arial" w:hAnsi="Arial"/>
      <w:sz w:val="22"/>
      <w:lang w:eastAsia="en-US"/>
    </w:rPr>
  </w:style>
  <w:style w:type="paragraph" w:customStyle="1" w:styleId="QuelleAbbildung">
    <w:name w:val="Quelle Abbildung"/>
    <w:basedOn w:val="Normal"/>
    <w:link w:val="QuelleAbbildungZchn"/>
    <w:qFormat/>
    <w:rsid w:val="00B213D2"/>
    <w:pPr>
      <w:spacing w:after="240" w:line="240" w:lineRule="auto"/>
      <w:ind w:left="703" w:hanging="703"/>
    </w:pPr>
    <w:rPr>
      <w:b/>
      <w:sz w:val="16"/>
      <w:szCs w:val="16"/>
      <w:lang w:val="de-DE"/>
    </w:rPr>
  </w:style>
  <w:style w:type="paragraph" w:customStyle="1" w:styleId="Unterberschrift">
    <w:name w:val="Unterüberschrift"/>
    <w:basedOn w:val="Normal"/>
    <w:link w:val="UnterberschriftZchn"/>
    <w:qFormat/>
    <w:rsid w:val="00E926C8"/>
    <w:pPr>
      <w:spacing w:before="240" w:line="276" w:lineRule="auto"/>
    </w:pPr>
    <w:rPr>
      <w:i/>
    </w:rPr>
  </w:style>
  <w:style w:type="character" w:customStyle="1" w:styleId="QuelleAbbildungZchn">
    <w:name w:val="Quelle Abbildung Zchn"/>
    <w:basedOn w:val="DefaultParagraphFont"/>
    <w:link w:val="QuelleAbbildung"/>
    <w:rsid w:val="00B213D2"/>
    <w:rPr>
      <w:rFonts w:ascii="Arial" w:hAnsi="Arial"/>
      <w:b/>
      <w:sz w:val="16"/>
      <w:szCs w:val="16"/>
      <w:lang w:val="de-DE" w:eastAsia="en-US"/>
    </w:rPr>
  </w:style>
  <w:style w:type="table" w:customStyle="1" w:styleId="Formatvorlage1">
    <w:name w:val="Formatvorlage1"/>
    <w:basedOn w:val="TableNormal"/>
    <w:uiPriority w:val="99"/>
    <w:qFormat/>
    <w:rsid w:val="00C076B0"/>
    <w:pPr>
      <w:spacing w:line="240" w:lineRule="auto"/>
      <w:jc w:val="left"/>
    </w:pPr>
    <w:tblPr>
      <w:tblInd w:w="0" w:type="dxa"/>
      <w:tblCellMar>
        <w:top w:w="0" w:type="dxa"/>
        <w:left w:w="108" w:type="dxa"/>
        <w:bottom w:w="0" w:type="dxa"/>
        <w:right w:w="108" w:type="dxa"/>
      </w:tblCellMar>
    </w:tblPr>
    <w:tcPr>
      <w:shd w:val="clear" w:color="auto" w:fill="D9D9D9" w:themeFill="background1" w:themeFillShade="D9"/>
    </w:tcPr>
  </w:style>
  <w:style w:type="character" w:customStyle="1" w:styleId="UnterberschriftZchn">
    <w:name w:val="Unterüberschrift Zchn"/>
    <w:basedOn w:val="DefaultParagraphFont"/>
    <w:link w:val="Unterberschrift"/>
    <w:rsid w:val="00E926C8"/>
    <w:rPr>
      <w:rFonts w:ascii="Arial" w:hAnsi="Arial"/>
      <w:i/>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750A5"/>
    <w:pPr>
      <w:spacing w:before="120"/>
    </w:pPr>
    <w:rPr>
      <w:rFonts w:ascii="Arial" w:hAnsi="Arial"/>
      <w:sz w:val="22"/>
      <w:lang w:eastAsia="en-US"/>
    </w:rPr>
  </w:style>
  <w:style w:type="paragraph" w:styleId="Heading1">
    <w:name w:val="heading 1"/>
    <w:aliases w:val="ESPON Heading 1"/>
    <w:basedOn w:val="Normal"/>
    <w:next w:val="Normal"/>
    <w:link w:val="Heading1Char"/>
    <w:qFormat/>
    <w:rsid w:val="00637487"/>
    <w:pPr>
      <w:keepNext/>
      <w:numPr>
        <w:numId w:val="1"/>
      </w:numPr>
      <w:spacing w:before="480" w:after="120"/>
      <w:outlineLvl w:val="0"/>
    </w:pPr>
    <w:rPr>
      <w:b/>
      <w:kern w:val="28"/>
      <w:sz w:val="28"/>
    </w:rPr>
  </w:style>
  <w:style w:type="paragraph" w:styleId="Heading2">
    <w:name w:val="heading 2"/>
    <w:aliases w:val="ESPON Heading 2"/>
    <w:basedOn w:val="Normal"/>
    <w:next w:val="Normal"/>
    <w:qFormat/>
    <w:rsid w:val="00E926C8"/>
    <w:pPr>
      <w:keepNext/>
      <w:numPr>
        <w:ilvl w:val="1"/>
        <w:numId w:val="1"/>
      </w:numPr>
      <w:tabs>
        <w:tab w:val="clear" w:pos="5274"/>
        <w:tab w:val="num" w:pos="1021"/>
      </w:tabs>
      <w:spacing w:before="360" w:after="120"/>
      <w:ind w:left="737"/>
      <w:outlineLvl w:val="1"/>
    </w:pPr>
    <w:rPr>
      <w:b/>
      <w:sz w:val="24"/>
    </w:rPr>
  </w:style>
  <w:style w:type="paragraph" w:styleId="Heading3">
    <w:name w:val="heading 3"/>
    <w:aliases w:val="ESPON Heading 3"/>
    <w:basedOn w:val="Normal"/>
    <w:next w:val="Normal"/>
    <w:qFormat/>
    <w:rsid w:val="00E926C8"/>
    <w:pPr>
      <w:keepNext/>
      <w:numPr>
        <w:ilvl w:val="2"/>
        <w:numId w:val="1"/>
      </w:numPr>
      <w:spacing w:before="360"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rsid w:val="00EC7BEF"/>
    <w:pPr>
      <w:tabs>
        <w:tab w:val="right" w:leader="dot" w:pos="9356"/>
      </w:tabs>
      <w:spacing w:before="0" w:line="360" w:lineRule="auto"/>
      <w:ind w:left="907" w:right="1134" w:hanging="907"/>
    </w:pPr>
    <w:rPr>
      <w:noProof/>
    </w:rPr>
  </w:style>
  <w:style w:type="paragraph" w:styleId="TOC5">
    <w:name w:val="toc 5"/>
    <w:aliases w:val="ESPON Index 5"/>
    <w:basedOn w:val="Normal"/>
    <w:next w:val="Normal"/>
    <w:autoRedefine/>
    <w:uiPriority w:val="39"/>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link w:val="HeaderChar"/>
    <w:uiPriority w:val="99"/>
    <w:rsid w:val="00CF018B"/>
    <w:pPr>
      <w:tabs>
        <w:tab w:val="center" w:pos="4536"/>
        <w:tab w:val="right" w:pos="9072"/>
      </w:tabs>
    </w:pPr>
  </w:style>
  <w:style w:type="paragraph" w:styleId="TOC2">
    <w:name w:val="toc 2"/>
    <w:aliases w:val="ESPON Index 2"/>
    <w:basedOn w:val="Normal"/>
    <w:next w:val="Normal"/>
    <w:autoRedefine/>
    <w:uiPriority w:val="39"/>
    <w:rsid w:val="00A21A98"/>
    <w:pPr>
      <w:tabs>
        <w:tab w:val="right" w:leader="dot" w:pos="9356"/>
      </w:tabs>
      <w:spacing w:after="120" w:line="276" w:lineRule="auto"/>
      <w:ind w:left="1191" w:right="1134" w:hanging="907"/>
    </w:pPr>
  </w:style>
  <w:style w:type="paragraph" w:styleId="TOC3">
    <w:name w:val="toc 3"/>
    <w:aliases w:val="ESPON Index 3"/>
    <w:basedOn w:val="Normal"/>
    <w:next w:val="Normal"/>
    <w:autoRedefine/>
    <w:uiPriority w:val="39"/>
    <w:rsid w:val="00CF018B"/>
    <w:pPr>
      <w:tabs>
        <w:tab w:val="right" w:leader="dot" w:pos="9356"/>
      </w:tabs>
      <w:spacing w:line="240" w:lineRule="auto"/>
      <w:ind w:left="907" w:right="1134" w:hanging="907"/>
    </w:pPr>
  </w:style>
  <w:style w:type="paragraph" w:styleId="TOC4">
    <w:name w:val="toc 4"/>
    <w:aliases w:val="ESPON Index 4"/>
    <w:basedOn w:val="Normal"/>
    <w:next w:val="Normal"/>
    <w:autoRedefine/>
    <w:uiPriority w:val="39"/>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uiPriority w:val="39"/>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uiPriority w:val="39"/>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uiPriority w:val="39"/>
    <w:rsid w:val="00CF018B"/>
    <w:pPr>
      <w:ind w:left="1400"/>
    </w:pPr>
  </w:style>
  <w:style w:type="paragraph" w:styleId="TOC9">
    <w:name w:val="toc 9"/>
    <w:basedOn w:val="Normal"/>
    <w:next w:val="Normal"/>
    <w:autoRedefine/>
    <w:uiPriority w:val="39"/>
    <w:rsid w:val="00CF018B"/>
    <w:pPr>
      <w:ind w:left="1600"/>
    </w:pPr>
  </w:style>
  <w:style w:type="paragraph" w:styleId="Footer">
    <w:name w:val="footer"/>
    <w:basedOn w:val="Normal"/>
    <w:link w:val="FooterChar"/>
    <w:uiPriority w:val="99"/>
    <w:rsid w:val="00CF018B"/>
    <w:pPr>
      <w:tabs>
        <w:tab w:val="center" w:pos="4536"/>
        <w:tab w:val="right" w:pos="9072"/>
      </w:tabs>
    </w:pPr>
  </w:style>
  <w:style w:type="character" w:customStyle="1" w:styleId="Heading1Char">
    <w:name w:val="Heading 1 Char"/>
    <w:aliases w:val="ESPON Heading 1 Char"/>
    <w:basedOn w:val="DefaultParagraphFont"/>
    <w:link w:val="Heading1"/>
    <w:rsid w:val="00056948"/>
    <w:rPr>
      <w:rFonts w:ascii="Arial" w:hAnsi="Arial"/>
      <w:b/>
      <w:kern w:val="28"/>
      <w:sz w:val="28"/>
      <w:lang w:eastAsia="en-US"/>
    </w:rPr>
  </w:style>
  <w:style w:type="paragraph" w:styleId="Caption">
    <w:name w:val="caption"/>
    <w:basedOn w:val="Normal"/>
    <w:next w:val="Normal"/>
    <w:qFormat/>
    <w:rsid w:val="00A004FF"/>
    <w:pPr>
      <w:spacing w:after="120"/>
    </w:pPr>
    <w:rPr>
      <w:b/>
      <w:bCs/>
    </w:rPr>
  </w:style>
  <w:style w:type="table" w:styleId="TableGrid">
    <w:name w:val="Table Grid"/>
    <w:basedOn w:val="TableNormal"/>
    <w:uiPriority w:val="59"/>
    <w:rsid w:val="00AF6C49"/>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uiPriority w:val="99"/>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basedOn w:val="DefaultParagraphFont"/>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basedOn w:val="DefaultParagraphFont"/>
    <w:semiHidden/>
    <w:rsid w:val="004E266B"/>
    <w:rPr>
      <w:sz w:val="16"/>
      <w:szCs w:val="16"/>
    </w:rPr>
  </w:style>
  <w:style w:type="paragraph" w:styleId="CommentText">
    <w:name w:val="annotation text"/>
    <w:basedOn w:val="Normal"/>
    <w:semiHidden/>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semiHidden/>
    <w:rsid w:val="001B06C0"/>
    <w:rPr>
      <w:rFonts w:ascii="Tahoma" w:hAnsi="Tahoma" w:cs="Tahoma"/>
      <w:sz w:val="16"/>
      <w:szCs w:val="16"/>
    </w:rPr>
  </w:style>
  <w:style w:type="character" w:styleId="FootnoteReference">
    <w:name w:val="footnote reference"/>
    <w:aliases w:val="Footnote symbol,Times 10 Point,Exposant 3 Point"/>
    <w:basedOn w:val="DefaultParagraphFont"/>
    <w:unhideWhenUsed/>
    <w:rsid w:val="00AF6C49"/>
    <w:rPr>
      <w:rFonts w:ascii="Arial" w:hAnsi="Arial"/>
      <w:vertAlign w:val="superscript"/>
    </w:rPr>
  </w:style>
  <w:style w:type="character" w:customStyle="1" w:styleId="FooterChar">
    <w:name w:val="Footer Char"/>
    <w:basedOn w:val="DefaultParagraphFont"/>
    <w:link w:val="Footer"/>
    <w:uiPriority w:val="99"/>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basedOn w:val="DefaultParagraphFont"/>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tWB-Fußnotentext"/>
    <w:basedOn w:val="Normal"/>
    <w:link w:val="FootnoteTextChar"/>
    <w:semiHidden/>
    <w:rsid w:val="00772D48"/>
    <w:pPr>
      <w:spacing w:before="60" w:line="240" w:lineRule="auto"/>
    </w:pPr>
    <w:rPr>
      <w:sz w:val="18"/>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tWB-Fußnotentext Char"/>
    <w:link w:val="FootnoteText"/>
    <w:semiHidden/>
    <w:locked/>
    <w:rsid w:val="00772D48"/>
    <w:rPr>
      <w:rFonts w:ascii="Arial" w:hAnsi="Arial"/>
      <w:sz w:val="18"/>
      <w:lang w:eastAsia="en-US"/>
    </w:rPr>
  </w:style>
  <w:style w:type="table" w:customStyle="1" w:styleId="LightGrid1">
    <w:name w:val="Light Grid1"/>
    <w:basedOn w:val="TableNormal"/>
    <w:uiPriority w:val="62"/>
    <w:rsid w:val="009D67B9"/>
    <w:rPr>
      <w:rFonts w:asciiTheme="minorHAnsi" w:eastAsiaTheme="minorEastAsia" w:hAnsiTheme="minorHAnsi" w:cstheme="minorBidi"/>
      <w:sz w:val="22"/>
      <w:szCs w:val="22"/>
      <w:lang w:val="de-DE" w:eastAsia="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leaf">
    <w:name w:val="leaf"/>
    <w:basedOn w:val="DefaultParagraphFont"/>
    <w:rsid w:val="001203C8"/>
  </w:style>
  <w:style w:type="character" w:styleId="Strong">
    <w:name w:val="Strong"/>
    <w:basedOn w:val="DefaultParagraphFont"/>
    <w:uiPriority w:val="22"/>
    <w:qFormat/>
    <w:rsid w:val="006A612C"/>
    <w:rPr>
      <w:b/>
      <w:bCs/>
    </w:rPr>
  </w:style>
  <w:style w:type="character" w:customStyle="1" w:styleId="rightside">
    <w:name w:val="right_side"/>
    <w:basedOn w:val="DefaultParagraphFont"/>
    <w:rsid w:val="0032761A"/>
  </w:style>
  <w:style w:type="paragraph" w:customStyle="1" w:styleId="Default">
    <w:name w:val="Default"/>
    <w:rsid w:val="007005D6"/>
    <w:pPr>
      <w:autoSpaceDE w:val="0"/>
      <w:autoSpaceDN w:val="0"/>
      <w:adjustRightInd w:val="0"/>
      <w:spacing w:line="240" w:lineRule="auto"/>
      <w:jc w:val="left"/>
    </w:pPr>
    <w:rPr>
      <w:color w:val="000000"/>
      <w:sz w:val="24"/>
      <w:szCs w:val="24"/>
      <w:lang w:val="de-DE"/>
    </w:rPr>
  </w:style>
  <w:style w:type="character" w:styleId="Emphasis">
    <w:name w:val="Emphasis"/>
    <w:aliases w:val="Text"/>
    <w:basedOn w:val="DefaultParagraphFont"/>
    <w:qFormat/>
    <w:rsid w:val="000D6588"/>
    <w:rPr>
      <w:rFonts w:ascii="Arial" w:hAnsi="Arial"/>
      <w:i w:val="0"/>
      <w:iCs/>
      <w:sz w:val="22"/>
    </w:rPr>
  </w:style>
  <w:style w:type="character" w:styleId="HTMLKeyboard">
    <w:name w:val="HTML Keyboard"/>
    <w:basedOn w:val="DefaultParagraphFont"/>
    <w:uiPriority w:val="99"/>
    <w:unhideWhenUsed/>
    <w:rsid w:val="00B27EA9"/>
    <w:rPr>
      <w:rFonts w:ascii="Courier New" w:eastAsia="Times New Roman" w:hAnsi="Courier New" w:cs="Courier New"/>
      <w:sz w:val="20"/>
      <w:szCs w:val="20"/>
    </w:rPr>
  </w:style>
  <w:style w:type="character" w:customStyle="1" w:styleId="bylinepipe">
    <w:name w:val="bylinepipe"/>
    <w:basedOn w:val="DefaultParagraphFont"/>
    <w:rsid w:val="001336E8"/>
  </w:style>
  <w:style w:type="character" w:customStyle="1" w:styleId="HeaderChar">
    <w:name w:val="Header Char"/>
    <w:basedOn w:val="DefaultParagraphFont"/>
    <w:link w:val="Header"/>
    <w:uiPriority w:val="99"/>
    <w:rsid w:val="00C131AC"/>
    <w:rPr>
      <w:rFonts w:ascii="Arial" w:hAnsi="Arial"/>
      <w:sz w:val="22"/>
      <w:lang w:eastAsia="en-US"/>
    </w:rPr>
  </w:style>
  <w:style w:type="paragraph" w:customStyle="1" w:styleId="QuelleAbbildung">
    <w:name w:val="Quelle Abbildung"/>
    <w:basedOn w:val="Normal"/>
    <w:link w:val="QuelleAbbildungZchn"/>
    <w:qFormat/>
    <w:rsid w:val="00B213D2"/>
    <w:pPr>
      <w:spacing w:after="240" w:line="240" w:lineRule="auto"/>
      <w:ind w:left="703" w:hanging="703"/>
    </w:pPr>
    <w:rPr>
      <w:b/>
      <w:sz w:val="16"/>
      <w:szCs w:val="16"/>
      <w:lang w:val="de-DE"/>
    </w:rPr>
  </w:style>
  <w:style w:type="paragraph" w:customStyle="1" w:styleId="Unterberschrift">
    <w:name w:val="Unterüberschrift"/>
    <w:basedOn w:val="Normal"/>
    <w:link w:val="UnterberschriftZchn"/>
    <w:qFormat/>
    <w:rsid w:val="00E926C8"/>
    <w:pPr>
      <w:spacing w:before="240" w:line="276" w:lineRule="auto"/>
    </w:pPr>
    <w:rPr>
      <w:i/>
    </w:rPr>
  </w:style>
  <w:style w:type="character" w:customStyle="1" w:styleId="QuelleAbbildungZchn">
    <w:name w:val="Quelle Abbildung Zchn"/>
    <w:basedOn w:val="DefaultParagraphFont"/>
    <w:link w:val="QuelleAbbildung"/>
    <w:rsid w:val="00B213D2"/>
    <w:rPr>
      <w:rFonts w:ascii="Arial" w:hAnsi="Arial"/>
      <w:b/>
      <w:sz w:val="16"/>
      <w:szCs w:val="16"/>
      <w:lang w:val="de-DE" w:eastAsia="en-US"/>
    </w:rPr>
  </w:style>
  <w:style w:type="table" w:customStyle="1" w:styleId="Formatvorlage1">
    <w:name w:val="Formatvorlage1"/>
    <w:basedOn w:val="TableNormal"/>
    <w:uiPriority w:val="99"/>
    <w:qFormat/>
    <w:rsid w:val="00C076B0"/>
    <w:pPr>
      <w:spacing w:line="240" w:lineRule="auto"/>
      <w:jc w:val="left"/>
    </w:pPr>
    <w:tblPr>
      <w:tblInd w:w="0" w:type="dxa"/>
      <w:tblCellMar>
        <w:top w:w="0" w:type="dxa"/>
        <w:left w:w="108" w:type="dxa"/>
        <w:bottom w:w="0" w:type="dxa"/>
        <w:right w:w="108" w:type="dxa"/>
      </w:tblCellMar>
    </w:tblPr>
    <w:tcPr>
      <w:shd w:val="clear" w:color="auto" w:fill="D9D9D9" w:themeFill="background1" w:themeFillShade="D9"/>
    </w:tcPr>
  </w:style>
  <w:style w:type="character" w:customStyle="1" w:styleId="UnterberschriftZchn">
    <w:name w:val="Unterüberschrift Zchn"/>
    <w:basedOn w:val="DefaultParagraphFont"/>
    <w:link w:val="Unterberschrift"/>
    <w:rsid w:val="00E926C8"/>
    <w:rPr>
      <w:rFonts w:ascii="Arial" w:hAnsi="Arial"/>
      <w:i/>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14260">
      <w:bodyDiv w:val="1"/>
      <w:marLeft w:val="0"/>
      <w:marRight w:val="0"/>
      <w:marTop w:val="0"/>
      <w:marBottom w:val="0"/>
      <w:divBdr>
        <w:top w:val="none" w:sz="0" w:space="0" w:color="auto"/>
        <w:left w:val="none" w:sz="0" w:space="0" w:color="auto"/>
        <w:bottom w:val="none" w:sz="0" w:space="0" w:color="auto"/>
        <w:right w:val="none" w:sz="0" w:space="0" w:color="auto"/>
      </w:divBdr>
    </w:div>
    <w:div w:id="23097481">
      <w:bodyDiv w:val="1"/>
      <w:marLeft w:val="0"/>
      <w:marRight w:val="0"/>
      <w:marTop w:val="0"/>
      <w:marBottom w:val="0"/>
      <w:divBdr>
        <w:top w:val="none" w:sz="0" w:space="0" w:color="auto"/>
        <w:left w:val="none" w:sz="0" w:space="0" w:color="auto"/>
        <w:bottom w:val="none" w:sz="0" w:space="0" w:color="auto"/>
        <w:right w:val="none" w:sz="0" w:space="0" w:color="auto"/>
      </w:divBdr>
    </w:div>
    <w:div w:id="27487442">
      <w:bodyDiv w:val="1"/>
      <w:marLeft w:val="0"/>
      <w:marRight w:val="0"/>
      <w:marTop w:val="0"/>
      <w:marBottom w:val="0"/>
      <w:divBdr>
        <w:top w:val="none" w:sz="0" w:space="0" w:color="auto"/>
        <w:left w:val="none" w:sz="0" w:space="0" w:color="auto"/>
        <w:bottom w:val="none" w:sz="0" w:space="0" w:color="auto"/>
        <w:right w:val="none" w:sz="0" w:space="0" w:color="auto"/>
      </w:divBdr>
    </w:div>
    <w:div w:id="77755062">
      <w:bodyDiv w:val="1"/>
      <w:marLeft w:val="0"/>
      <w:marRight w:val="0"/>
      <w:marTop w:val="0"/>
      <w:marBottom w:val="0"/>
      <w:divBdr>
        <w:top w:val="none" w:sz="0" w:space="0" w:color="auto"/>
        <w:left w:val="none" w:sz="0" w:space="0" w:color="auto"/>
        <w:bottom w:val="none" w:sz="0" w:space="0" w:color="auto"/>
        <w:right w:val="none" w:sz="0" w:space="0" w:color="auto"/>
      </w:divBdr>
    </w:div>
    <w:div w:id="92018675">
      <w:bodyDiv w:val="1"/>
      <w:marLeft w:val="0"/>
      <w:marRight w:val="0"/>
      <w:marTop w:val="0"/>
      <w:marBottom w:val="0"/>
      <w:divBdr>
        <w:top w:val="none" w:sz="0" w:space="0" w:color="auto"/>
        <w:left w:val="none" w:sz="0" w:space="0" w:color="auto"/>
        <w:bottom w:val="none" w:sz="0" w:space="0" w:color="auto"/>
        <w:right w:val="none" w:sz="0" w:space="0" w:color="auto"/>
      </w:divBdr>
      <w:divsChild>
        <w:div w:id="12082997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215331">
      <w:bodyDiv w:val="1"/>
      <w:marLeft w:val="0"/>
      <w:marRight w:val="0"/>
      <w:marTop w:val="0"/>
      <w:marBottom w:val="0"/>
      <w:divBdr>
        <w:top w:val="none" w:sz="0" w:space="0" w:color="auto"/>
        <w:left w:val="none" w:sz="0" w:space="0" w:color="auto"/>
        <w:bottom w:val="none" w:sz="0" w:space="0" w:color="auto"/>
        <w:right w:val="none" w:sz="0" w:space="0" w:color="auto"/>
      </w:divBdr>
    </w:div>
    <w:div w:id="129710835">
      <w:bodyDiv w:val="1"/>
      <w:marLeft w:val="0"/>
      <w:marRight w:val="0"/>
      <w:marTop w:val="0"/>
      <w:marBottom w:val="0"/>
      <w:divBdr>
        <w:top w:val="none" w:sz="0" w:space="0" w:color="auto"/>
        <w:left w:val="none" w:sz="0" w:space="0" w:color="auto"/>
        <w:bottom w:val="none" w:sz="0" w:space="0" w:color="auto"/>
        <w:right w:val="none" w:sz="0" w:space="0" w:color="auto"/>
      </w:divBdr>
    </w:div>
    <w:div w:id="174996563">
      <w:bodyDiv w:val="1"/>
      <w:marLeft w:val="0"/>
      <w:marRight w:val="0"/>
      <w:marTop w:val="0"/>
      <w:marBottom w:val="0"/>
      <w:divBdr>
        <w:top w:val="none" w:sz="0" w:space="0" w:color="auto"/>
        <w:left w:val="none" w:sz="0" w:space="0" w:color="auto"/>
        <w:bottom w:val="none" w:sz="0" w:space="0" w:color="auto"/>
        <w:right w:val="none" w:sz="0" w:space="0" w:color="auto"/>
      </w:divBdr>
    </w:div>
    <w:div w:id="199251135">
      <w:bodyDiv w:val="1"/>
      <w:marLeft w:val="0"/>
      <w:marRight w:val="0"/>
      <w:marTop w:val="0"/>
      <w:marBottom w:val="0"/>
      <w:divBdr>
        <w:top w:val="none" w:sz="0" w:space="0" w:color="auto"/>
        <w:left w:val="none" w:sz="0" w:space="0" w:color="auto"/>
        <w:bottom w:val="none" w:sz="0" w:space="0" w:color="auto"/>
        <w:right w:val="none" w:sz="0" w:space="0" w:color="auto"/>
      </w:divBdr>
    </w:div>
    <w:div w:id="202911697">
      <w:bodyDiv w:val="1"/>
      <w:marLeft w:val="0"/>
      <w:marRight w:val="0"/>
      <w:marTop w:val="0"/>
      <w:marBottom w:val="0"/>
      <w:divBdr>
        <w:top w:val="none" w:sz="0" w:space="0" w:color="auto"/>
        <w:left w:val="none" w:sz="0" w:space="0" w:color="auto"/>
        <w:bottom w:val="none" w:sz="0" w:space="0" w:color="auto"/>
        <w:right w:val="none" w:sz="0" w:space="0" w:color="auto"/>
      </w:divBdr>
    </w:div>
    <w:div w:id="344866938">
      <w:bodyDiv w:val="1"/>
      <w:marLeft w:val="0"/>
      <w:marRight w:val="0"/>
      <w:marTop w:val="0"/>
      <w:marBottom w:val="0"/>
      <w:divBdr>
        <w:top w:val="none" w:sz="0" w:space="0" w:color="auto"/>
        <w:left w:val="none" w:sz="0" w:space="0" w:color="auto"/>
        <w:bottom w:val="none" w:sz="0" w:space="0" w:color="auto"/>
        <w:right w:val="none" w:sz="0" w:space="0" w:color="auto"/>
      </w:divBdr>
    </w:div>
    <w:div w:id="349450130">
      <w:bodyDiv w:val="1"/>
      <w:marLeft w:val="0"/>
      <w:marRight w:val="0"/>
      <w:marTop w:val="0"/>
      <w:marBottom w:val="0"/>
      <w:divBdr>
        <w:top w:val="none" w:sz="0" w:space="0" w:color="auto"/>
        <w:left w:val="none" w:sz="0" w:space="0" w:color="auto"/>
        <w:bottom w:val="none" w:sz="0" w:space="0" w:color="auto"/>
        <w:right w:val="none" w:sz="0" w:space="0" w:color="auto"/>
      </w:divBdr>
      <w:divsChild>
        <w:div w:id="1180584088">
          <w:marLeft w:val="0"/>
          <w:marRight w:val="0"/>
          <w:marTop w:val="0"/>
          <w:marBottom w:val="0"/>
          <w:divBdr>
            <w:top w:val="none" w:sz="0" w:space="0" w:color="auto"/>
            <w:left w:val="none" w:sz="0" w:space="0" w:color="auto"/>
            <w:bottom w:val="none" w:sz="0" w:space="0" w:color="auto"/>
            <w:right w:val="none" w:sz="0" w:space="0" w:color="auto"/>
          </w:divBdr>
        </w:div>
        <w:div w:id="499079935">
          <w:marLeft w:val="0"/>
          <w:marRight w:val="0"/>
          <w:marTop w:val="0"/>
          <w:marBottom w:val="0"/>
          <w:divBdr>
            <w:top w:val="none" w:sz="0" w:space="0" w:color="auto"/>
            <w:left w:val="none" w:sz="0" w:space="0" w:color="auto"/>
            <w:bottom w:val="none" w:sz="0" w:space="0" w:color="auto"/>
            <w:right w:val="none" w:sz="0" w:space="0" w:color="auto"/>
          </w:divBdr>
        </w:div>
        <w:div w:id="457769919">
          <w:marLeft w:val="0"/>
          <w:marRight w:val="0"/>
          <w:marTop w:val="0"/>
          <w:marBottom w:val="0"/>
          <w:divBdr>
            <w:top w:val="none" w:sz="0" w:space="0" w:color="auto"/>
            <w:left w:val="none" w:sz="0" w:space="0" w:color="auto"/>
            <w:bottom w:val="none" w:sz="0" w:space="0" w:color="auto"/>
            <w:right w:val="none" w:sz="0" w:space="0" w:color="auto"/>
          </w:divBdr>
        </w:div>
        <w:div w:id="1139497354">
          <w:marLeft w:val="0"/>
          <w:marRight w:val="0"/>
          <w:marTop w:val="0"/>
          <w:marBottom w:val="0"/>
          <w:divBdr>
            <w:top w:val="none" w:sz="0" w:space="0" w:color="auto"/>
            <w:left w:val="none" w:sz="0" w:space="0" w:color="auto"/>
            <w:bottom w:val="none" w:sz="0" w:space="0" w:color="auto"/>
            <w:right w:val="none" w:sz="0" w:space="0" w:color="auto"/>
          </w:divBdr>
        </w:div>
        <w:div w:id="823543139">
          <w:marLeft w:val="0"/>
          <w:marRight w:val="0"/>
          <w:marTop w:val="0"/>
          <w:marBottom w:val="0"/>
          <w:divBdr>
            <w:top w:val="none" w:sz="0" w:space="0" w:color="auto"/>
            <w:left w:val="none" w:sz="0" w:space="0" w:color="auto"/>
            <w:bottom w:val="none" w:sz="0" w:space="0" w:color="auto"/>
            <w:right w:val="none" w:sz="0" w:space="0" w:color="auto"/>
          </w:divBdr>
        </w:div>
        <w:div w:id="2095128328">
          <w:marLeft w:val="0"/>
          <w:marRight w:val="0"/>
          <w:marTop w:val="0"/>
          <w:marBottom w:val="0"/>
          <w:divBdr>
            <w:top w:val="none" w:sz="0" w:space="0" w:color="auto"/>
            <w:left w:val="none" w:sz="0" w:space="0" w:color="auto"/>
            <w:bottom w:val="none" w:sz="0" w:space="0" w:color="auto"/>
            <w:right w:val="none" w:sz="0" w:space="0" w:color="auto"/>
          </w:divBdr>
        </w:div>
        <w:div w:id="1969505252">
          <w:marLeft w:val="0"/>
          <w:marRight w:val="0"/>
          <w:marTop w:val="0"/>
          <w:marBottom w:val="0"/>
          <w:divBdr>
            <w:top w:val="none" w:sz="0" w:space="0" w:color="auto"/>
            <w:left w:val="none" w:sz="0" w:space="0" w:color="auto"/>
            <w:bottom w:val="none" w:sz="0" w:space="0" w:color="auto"/>
            <w:right w:val="none" w:sz="0" w:space="0" w:color="auto"/>
          </w:divBdr>
        </w:div>
        <w:div w:id="808939423">
          <w:marLeft w:val="0"/>
          <w:marRight w:val="0"/>
          <w:marTop w:val="0"/>
          <w:marBottom w:val="0"/>
          <w:divBdr>
            <w:top w:val="none" w:sz="0" w:space="0" w:color="auto"/>
            <w:left w:val="none" w:sz="0" w:space="0" w:color="auto"/>
            <w:bottom w:val="none" w:sz="0" w:space="0" w:color="auto"/>
            <w:right w:val="none" w:sz="0" w:space="0" w:color="auto"/>
          </w:divBdr>
        </w:div>
        <w:div w:id="1393583460">
          <w:marLeft w:val="0"/>
          <w:marRight w:val="0"/>
          <w:marTop w:val="0"/>
          <w:marBottom w:val="0"/>
          <w:divBdr>
            <w:top w:val="none" w:sz="0" w:space="0" w:color="auto"/>
            <w:left w:val="none" w:sz="0" w:space="0" w:color="auto"/>
            <w:bottom w:val="none" w:sz="0" w:space="0" w:color="auto"/>
            <w:right w:val="none" w:sz="0" w:space="0" w:color="auto"/>
          </w:divBdr>
        </w:div>
        <w:div w:id="1117529223">
          <w:marLeft w:val="0"/>
          <w:marRight w:val="0"/>
          <w:marTop w:val="0"/>
          <w:marBottom w:val="0"/>
          <w:divBdr>
            <w:top w:val="none" w:sz="0" w:space="0" w:color="auto"/>
            <w:left w:val="none" w:sz="0" w:space="0" w:color="auto"/>
            <w:bottom w:val="none" w:sz="0" w:space="0" w:color="auto"/>
            <w:right w:val="none" w:sz="0" w:space="0" w:color="auto"/>
          </w:divBdr>
        </w:div>
        <w:div w:id="1733039193">
          <w:marLeft w:val="0"/>
          <w:marRight w:val="0"/>
          <w:marTop w:val="0"/>
          <w:marBottom w:val="0"/>
          <w:divBdr>
            <w:top w:val="none" w:sz="0" w:space="0" w:color="auto"/>
            <w:left w:val="none" w:sz="0" w:space="0" w:color="auto"/>
            <w:bottom w:val="none" w:sz="0" w:space="0" w:color="auto"/>
            <w:right w:val="none" w:sz="0" w:space="0" w:color="auto"/>
          </w:divBdr>
        </w:div>
        <w:div w:id="496580666">
          <w:marLeft w:val="0"/>
          <w:marRight w:val="0"/>
          <w:marTop w:val="0"/>
          <w:marBottom w:val="0"/>
          <w:divBdr>
            <w:top w:val="none" w:sz="0" w:space="0" w:color="auto"/>
            <w:left w:val="none" w:sz="0" w:space="0" w:color="auto"/>
            <w:bottom w:val="none" w:sz="0" w:space="0" w:color="auto"/>
            <w:right w:val="none" w:sz="0" w:space="0" w:color="auto"/>
          </w:divBdr>
        </w:div>
        <w:div w:id="662002968">
          <w:marLeft w:val="0"/>
          <w:marRight w:val="0"/>
          <w:marTop w:val="0"/>
          <w:marBottom w:val="0"/>
          <w:divBdr>
            <w:top w:val="none" w:sz="0" w:space="0" w:color="auto"/>
            <w:left w:val="none" w:sz="0" w:space="0" w:color="auto"/>
            <w:bottom w:val="none" w:sz="0" w:space="0" w:color="auto"/>
            <w:right w:val="none" w:sz="0" w:space="0" w:color="auto"/>
          </w:divBdr>
        </w:div>
        <w:div w:id="160583618">
          <w:marLeft w:val="0"/>
          <w:marRight w:val="0"/>
          <w:marTop w:val="0"/>
          <w:marBottom w:val="0"/>
          <w:divBdr>
            <w:top w:val="none" w:sz="0" w:space="0" w:color="auto"/>
            <w:left w:val="none" w:sz="0" w:space="0" w:color="auto"/>
            <w:bottom w:val="none" w:sz="0" w:space="0" w:color="auto"/>
            <w:right w:val="none" w:sz="0" w:space="0" w:color="auto"/>
          </w:divBdr>
        </w:div>
        <w:div w:id="1613852727">
          <w:marLeft w:val="0"/>
          <w:marRight w:val="0"/>
          <w:marTop w:val="0"/>
          <w:marBottom w:val="0"/>
          <w:divBdr>
            <w:top w:val="none" w:sz="0" w:space="0" w:color="auto"/>
            <w:left w:val="none" w:sz="0" w:space="0" w:color="auto"/>
            <w:bottom w:val="none" w:sz="0" w:space="0" w:color="auto"/>
            <w:right w:val="none" w:sz="0" w:space="0" w:color="auto"/>
          </w:divBdr>
        </w:div>
        <w:div w:id="539165694">
          <w:marLeft w:val="0"/>
          <w:marRight w:val="0"/>
          <w:marTop w:val="0"/>
          <w:marBottom w:val="0"/>
          <w:divBdr>
            <w:top w:val="none" w:sz="0" w:space="0" w:color="auto"/>
            <w:left w:val="none" w:sz="0" w:space="0" w:color="auto"/>
            <w:bottom w:val="none" w:sz="0" w:space="0" w:color="auto"/>
            <w:right w:val="none" w:sz="0" w:space="0" w:color="auto"/>
          </w:divBdr>
        </w:div>
        <w:div w:id="800920974">
          <w:marLeft w:val="0"/>
          <w:marRight w:val="0"/>
          <w:marTop w:val="0"/>
          <w:marBottom w:val="0"/>
          <w:divBdr>
            <w:top w:val="none" w:sz="0" w:space="0" w:color="auto"/>
            <w:left w:val="none" w:sz="0" w:space="0" w:color="auto"/>
            <w:bottom w:val="none" w:sz="0" w:space="0" w:color="auto"/>
            <w:right w:val="none" w:sz="0" w:space="0" w:color="auto"/>
          </w:divBdr>
        </w:div>
        <w:div w:id="1781026636">
          <w:marLeft w:val="0"/>
          <w:marRight w:val="0"/>
          <w:marTop w:val="0"/>
          <w:marBottom w:val="0"/>
          <w:divBdr>
            <w:top w:val="none" w:sz="0" w:space="0" w:color="auto"/>
            <w:left w:val="none" w:sz="0" w:space="0" w:color="auto"/>
            <w:bottom w:val="none" w:sz="0" w:space="0" w:color="auto"/>
            <w:right w:val="none" w:sz="0" w:space="0" w:color="auto"/>
          </w:divBdr>
        </w:div>
        <w:div w:id="883717748">
          <w:marLeft w:val="0"/>
          <w:marRight w:val="0"/>
          <w:marTop w:val="0"/>
          <w:marBottom w:val="0"/>
          <w:divBdr>
            <w:top w:val="none" w:sz="0" w:space="0" w:color="auto"/>
            <w:left w:val="none" w:sz="0" w:space="0" w:color="auto"/>
            <w:bottom w:val="none" w:sz="0" w:space="0" w:color="auto"/>
            <w:right w:val="none" w:sz="0" w:space="0" w:color="auto"/>
          </w:divBdr>
        </w:div>
        <w:div w:id="1880388088">
          <w:marLeft w:val="0"/>
          <w:marRight w:val="0"/>
          <w:marTop w:val="0"/>
          <w:marBottom w:val="0"/>
          <w:divBdr>
            <w:top w:val="none" w:sz="0" w:space="0" w:color="auto"/>
            <w:left w:val="none" w:sz="0" w:space="0" w:color="auto"/>
            <w:bottom w:val="none" w:sz="0" w:space="0" w:color="auto"/>
            <w:right w:val="none" w:sz="0" w:space="0" w:color="auto"/>
          </w:divBdr>
        </w:div>
        <w:div w:id="1736538754">
          <w:marLeft w:val="0"/>
          <w:marRight w:val="0"/>
          <w:marTop w:val="0"/>
          <w:marBottom w:val="0"/>
          <w:divBdr>
            <w:top w:val="none" w:sz="0" w:space="0" w:color="auto"/>
            <w:left w:val="none" w:sz="0" w:space="0" w:color="auto"/>
            <w:bottom w:val="none" w:sz="0" w:space="0" w:color="auto"/>
            <w:right w:val="none" w:sz="0" w:space="0" w:color="auto"/>
          </w:divBdr>
        </w:div>
        <w:div w:id="52044603">
          <w:marLeft w:val="0"/>
          <w:marRight w:val="0"/>
          <w:marTop w:val="0"/>
          <w:marBottom w:val="0"/>
          <w:divBdr>
            <w:top w:val="none" w:sz="0" w:space="0" w:color="auto"/>
            <w:left w:val="none" w:sz="0" w:space="0" w:color="auto"/>
            <w:bottom w:val="none" w:sz="0" w:space="0" w:color="auto"/>
            <w:right w:val="none" w:sz="0" w:space="0" w:color="auto"/>
          </w:divBdr>
        </w:div>
        <w:div w:id="728192273">
          <w:marLeft w:val="0"/>
          <w:marRight w:val="0"/>
          <w:marTop w:val="0"/>
          <w:marBottom w:val="0"/>
          <w:divBdr>
            <w:top w:val="none" w:sz="0" w:space="0" w:color="auto"/>
            <w:left w:val="none" w:sz="0" w:space="0" w:color="auto"/>
            <w:bottom w:val="none" w:sz="0" w:space="0" w:color="auto"/>
            <w:right w:val="none" w:sz="0" w:space="0" w:color="auto"/>
          </w:divBdr>
        </w:div>
        <w:div w:id="397022366">
          <w:marLeft w:val="0"/>
          <w:marRight w:val="0"/>
          <w:marTop w:val="0"/>
          <w:marBottom w:val="0"/>
          <w:divBdr>
            <w:top w:val="none" w:sz="0" w:space="0" w:color="auto"/>
            <w:left w:val="none" w:sz="0" w:space="0" w:color="auto"/>
            <w:bottom w:val="none" w:sz="0" w:space="0" w:color="auto"/>
            <w:right w:val="none" w:sz="0" w:space="0" w:color="auto"/>
          </w:divBdr>
        </w:div>
        <w:div w:id="95176010">
          <w:marLeft w:val="0"/>
          <w:marRight w:val="0"/>
          <w:marTop w:val="0"/>
          <w:marBottom w:val="0"/>
          <w:divBdr>
            <w:top w:val="none" w:sz="0" w:space="0" w:color="auto"/>
            <w:left w:val="none" w:sz="0" w:space="0" w:color="auto"/>
            <w:bottom w:val="none" w:sz="0" w:space="0" w:color="auto"/>
            <w:right w:val="none" w:sz="0" w:space="0" w:color="auto"/>
          </w:divBdr>
        </w:div>
        <w:div w:id="1200781318">
          <w:marLeft w:val="0"/>
          <w:marRight w:val="0"/>
          <w:marTop w:val="0"/>
          <w:marBottom w:val="0"/>
          <w:divBdr>
            <w:top w:val="none" w:sz="0" w:space="0" w:color="auto"/>
            <w:left w:val="none" w:sz="0" w:space="0" w:color="auto"/>
            <w:bottom w:val="none" w:sz="0" w:space="0" w:color="auto"/>
            <w:right w:val="none" w:sz="0" w:space="0" w:color="auto"/>
          </w:divBdr>
        </w:div>
        <w:div w:id="522941246">
          <w:marLeft w:val="0"/>
          <w:marRight w:val="0"/>
          <w:marTop w:val="0"/>
          <w:marBottom w:val="0"/>
          <w:divBdr>
            <w:top w:val="none" w:sz="0" w:space="0" w:color="auto"/>
            <w:left w:val="none" w:sz="0" w:space="0" w:color="auto"/>
            <w:bottom w:val="none" w:sz="0" w:space="0" w:color="auto"/>
            <w:right w:val="none" w:sz="0" w:space="0" w:color="auto"/>
          </w:divBdr>
        </w:div>
        <w:div w:id="1230385054">
          <w:marLeft w:val="0"/>
          <w:marRight w:val="0"/>
          <w:marTop w:val="0"/>
          <w:marBottom w:val="0"/>
          <w:divBdr>
            <w:top w:val="none" w:sz="0" w:space="0" w:color="auto"/>
            <w:left w:val="none" w:sz="0" w:space="0" w:color="auto"/>
            <w:bottom w:val="none" w:sz="0" w:space="0" w:color="auto"/>
            <w:right w:val="none" w:sz="0" w:space="0" w:color="auto"/>
          </w:divBdr>
        </w:div>
        <w:div w:id="1206139902">
          <w:marLeft w:val="0"/>
          <w:marRight w:val="0"/>
          <w:marTop w:val="0"/>
          <w:marBottom w:val="0"/>
          <w:divBdr>
            <w:top w:val="none" w:sz="0" w:space="0" w:color="auto"/>
            <w:left w:val="none" w:sz="0" w:space="0" w:color="auto"/>
            <w:bottom w:val="none" w:sz="0" w:space="0" w:color="auto"/>
            <w:right w:val="none" w:sz="0" w:space="0" w:color="auto"/>
          </w:divBdr>
        </w:div>
      </w:divsChild>
    </w:div>
    <w:div w:id="351108693">
      <w:bodyDiv w:val="1"/>
      <w:marLeft w:val="0"/>
      <w:marRight w:val="0"/>
      <w:marTop w:val="0"/>
      <w:marBottom w:val="0"/>
      <w:divBdr>
        <w:top w:val="none" w:sz="0" w:space="0" w:color="auto"/>
        <w:left w:val="none" w:sz="0" w:space="0" w:color="auto"/>
        <w:bottom w:val="none" w:sz="0" w:space="0" w:color="auto"/>
        <w:right w:val="none" w:sz="0" w:space="0" w:color="auto"/>
      </w:divBdr>
    </w:div>
    <w:div w:id="360328252">
      <w:bodyDiv w:val="1"/>
      <w:marLeft w:val="0"/>
      <w:marRight w:val="0"/>
      <w:marTop w:val="0"/>
      <w:marBottom w:val="0"/>
      <w:divBdr>
        <w:top w:val="none" w:sz="0" w:space="0" w:color="auto"/>
        <w:left w:val="none" w:sz="0" w:space="0" w:color="auto"/>
        <w:bottom w:val="none" w:sz="0" w:space="0" w:color="auto"/>
        <w:right w:val="none" w:sz="0" w:space="0" w:color="auto"/>
      </w:divBdr>
    </w:div>
    <w:div w:id="412357200">
      <w:bodyDiv w:val="1"/>
      <w:marLeft w:val="0"/>
      <w:marRight w:val="0"/>
      <w:marTop w:val="0"/>
      <w:marBottom w:val="0"/>
      <w:divBdr>
        <w:top w:val="none" w:sz="0" w:space="0" w:color="auto"/>
        <w:left w:val="none" w:sz="0" w:space="0" w:color="auto"/>
        <w:bottom w:val="none" w:sz="0" w:space="0" w:color="auto"/>
        <w:right w:val="none" w:sz="0" w:space="0" w:color="auto"/>
      </w:divBdr>
    </w:div>
    <w:div w:id="440953245">
      <w:bodyDiv w:val="1"/>
      <w:marLeft w:val="0"/>
      <w:marRight w:val="0"/>
      <w:marTop w:val="0"/>
      <w:marBottom w:val="0"/>
      <w:divBdr>
        <w:top w:val="none" w:sz="0" w:space="0" w:color="auto"/>
        <w:left w:val="none" w:sz="0" w:space="0" w:color="auto"/>
        <w:bottom w:val="none" w:sz="0" w:space="0" w:color="auto"/>
        <w:right w:val="none" w:sz="0" w:space="0" w:color="auto"/>
      </w:divBdr>
      <w:divsChild>
        <w:div w:id="636646044">
          <w:marLeft w:val="0"/>
          <w:marRight w:val="0"/>
          <w:marTop w:val="0"/>
          <w:marBottom w:val="0"/>
          <w:divBdr>
            <w:top w:val="none" w:sz="0" w:space="0" w:color="auto"/>
            <w:left w:val="none" w:sz="0" w:space="0" w:color="auto"/>
            <w:bottom w:val="none" w:sz="0" w:space="0" w:color="auto"/>
            <w:right w:val="none" w:sz="0" w:space="0" w:color="auto"/>
          </w:divBdr>
        </w:div>
        <w:div w:id="2016490317">
          <w:marLeft w:val="0"/>
          <w:marRight w:val="0"/>
          <w:marTop w:val="0"/>
          <w:marBottom w:val="0"/>
          <w:divBdr>
            <w:top w:val="none" w:sz="0" w:space="0" w:color="auto"/>
            <w:left w:val="none" w:sz="0" w:space="0" w:color="auto"/>
            <w:bottom w:val="none" w:sz="0" w:space="0" w:color="auto"/>
            <w:right w:val="none" w:sz="0" w:space="0" w:color="auto"/>
          </w:divBdr>
        </w:div>
      </w:divsChild>
    </w:div>
    <w:div w:id="505171505">
      <w:bodyDiv w:val="1"/>
      <w:marLeft w:val="0"/>
      <w:marRight w:val="0"/>
      <w:marTop w:val="0"/>
      <w:marBottom w:val="0"/>
      <w:divBdr>
        <w:top w:val="none" w:sz="0" w:space="0" w:color="auto"/>
        <w:left w:val="none" w:sz="0" w:space="0" w:color="auto"/>
        <w:bottom w:val="none" w:sz="0" w:space="0" w:color="auto"/>
        <w:right w:val="none" w:sz="0" w:space="0" w:color="auto"/>
      </w:divBdr>
    </w:div>
    <w:div w:id="578632758">
      <w:bodyDiv w:val="1"/>
      <w:marLeft w:val="0"/>
      <w:marRight w:val="0"/>
      <w:marTop w:val="0"/>
      <w:marBottom w:val="0"/>
      <w:divBdr>
        <w:top w:val="none" w:sz="0" w:space="0" w:color="auto"/>
        <w:left w:val="none" w:sz="0" w:space="0" w:color="auto"/>
        <w:bottom w:val="none" w:sz="0" w:space="0" w:color="auto"/>
        <w:right w:val="none" w:sz="0" w:space="0" w:color="auto"/>
      </w:divBdr>
    </w:div>
    <w:div w:id="588540325">
      <w:bodyDiv w:val="1"/>
      <w:marLeft w:val="0"/>
      <w:marRight w:val="0"/>
      <w:marTop w:val="0"/>
      <w:marBottom w:val="0"/>
      <w:divBdr>
        <w:top w:val="none" w:sz="0" w:space="0" w:color="auto"/>
        <w:left w:val="none" w:sz="0" w:space="0" w:color="auto"/>
        <w:bottom w:val="none" w:sz="0" w:space="0" w:color="auto"/>
        <w:right w:val="none" w:sz="0" w:space="0" w:color="auto"/>
      </w:divBdr>
      <w:divsChild>
        <w:div w:id="1693065568">
          <w:marLeft w:val="0"/>
          <w:marRight w:val="0"/>
          <w:marTop w:val="0"/>
          <w:marBottom w:val="0"/>
          <w:divBdr>
            <w:top w:val="none" w:sz="0" w:space="0" w:color="auto"/>
            <w:left w:val="none" w:sz="0" w:space="0" w:color="auto"/>
            <w:bottom w:val="none" w:sz="0" w:space="0" w:color="auto"/>
            <w:right w:val="none" w:sz="0" w:space="0" w:color="auto"/>
          </w:divBdr>
        </w:div>
        <w:div w:id="75244999">
          <w:marLeft w:val="0"/>
          <w:marRight w:val="0"/>
          <w:marTop w:val="0"/>
          <w:marBottom w:val="0"/>
          <w:divBdr>
            <w:top w:val="none" w:sz="0" w:space="0" w:color="auto"/>
            <w:left w:val="none" w:sz="0" w:space="0" w:color="auto"/>
            <w:bottom w:val="none" w:sz="0" w:space="0" w:color="auto"/>
            <w:right w:val="none" w:sz="0" w:space="0" w:color="auto"/>
          </w:divBdr>
        </w:div>
        <w:div w:id="1600019222">
          <w:marLeft w:val="0"/>
          <w:marRight w:val="0"/>
          <w:marTop w:val="0"/>
          <w:marBottom w:val="0"/>
          <w:divBdr>
            <w:top w:val="none" w:sz="0" w:space="0" w:color="auto"/>
            <w:left w:val="none" w:sz="0" w:space="0" w:color="auto"/>
            <w:bottom w:val="none" w:sz="0" w:space="0" w:color="auto"/>
            <w:right w:val="none" w:sz="0" w:space="0" w:color="auto"/>
          </w:divBdr>
        </w:div>
        <w:div w:id="91947386">
          <w:marLeft w:val="0"/>
          <w:marRight w:val="0"/>
          <w:marTop w:val="0"/>
          <w:marBottom w:val="0"/>
          <w:divBdr>
            <w:top w:val="none" w:sz="0" w:space="0" w:color="auto"/>
            <w:left w:val="none" w:sz="0" w:space="0" w:color="auto"/>
            <w:bottom w:val="none" w:sz="0" w:space="0" w:color="auto"/>
            <w:right w:val="none" w:sz="0" w:space="0" w:color="auto"/>
          </w:divBdr>
        </w:div>
      </w:divsChild>
    </w:div>
    <w:div w:id="626816981">
      <w:bodyDiv w:val="1"/>
      <w:marLeft w:val="0"/>
      <w:marRight w:val="0"/>
      <w:marTop w:val="0"/>
      <w:marBottom w:val="0"/>
      <w:divBdr>
        <w:top w:val="none" w:sz="0" w:space="0" w:color="auto"/>
        <w:left w:val="none" w:sz="0" w:space="0" w:color="auto"/>
        <w:bottom w:val="none" w:sz="0" w:space="0" w:color="auto"/>
        <w:right w:val="none" w:sz="0" w:space="0" w:color="auto"/>
      </w:divBdr>
    </w:div>
    <w:div w:id="697043102">
      <w:bodyDiv w:val="1"/>
      <w:marLeft w:val="0"/>
      <w:marRight w:val="0"/>
      <w:marTop w:val="0"/>
      <w:marBottom w:val="0"/>
      <w:divBdr>
        <w:top w:val="none" w:sz="0" w:space="0" w:color="auto"/>
        <w:left w:val="none" w:sz="0" w:space="0" w:color="auto"/>
        <w:bottom w:val="none" w:sz="0" w:space="0" w:color="auto"/>
        <w:right w:val="none" w:sz="0" w:space="0" w:color="auto"/>
      </w:divBdr>
    </w:div>
    <w:div w:id="770471709">
      <w:bodyDiv w:val="1"/>
      <w:marLeft w:val="0"/>
      <w:marRight w:val="0"/>
      <w:marTop w:val="0"/>
      <w:marBottom w:val="0"/>
      <w:divBdr>
        <w:top w:val="none" w:sz="0" w:space="0" w:color="auto"/>
        <w:left w:val="none" w:sz="0" w:space="0" w:color="auto"/>
        <w:bottom w:val="none" w:sz="0" w:space="0" w:color="auto"/>
        <w:right w:val="none" w:sz="0" w:space="0" w:color="auto"/>
      </w:divBdr>
    </w:div>
    <w:div w:id="828209023">
      <w:bodyDiv w:val="1"/>
      <w:marLeft w:val="0"/>
      <w:marRight w:val="0"/>
      <w:marTop w:val="0"/>
      <w:marBottom w:val="0"/>
      <w:divBdr>
        <w:top w:val="none" w:sz="0" w:space="0" w:color="auto"/>
        <w:left w:val="none" w:sz="0" w:space="0" w:color="auto"/>
        <w:bottom w:val="none" w:sz="0" w:space="0" w:color="auto"/>
        <w:right w:val="none" w:sz="0" w:space="0" w:color="auto"/>
      </w:divBdr>
    </w:div>
    <w:div w:id="836001100">
      <w:bodyDiv w:val="1"/>
      <w:marLeft w:val="0"/>
      <w:marRight w:val="0"/>
      <w:marTop w:val="0"/>
      <w:marBottom w:val="0"/>
      <w:divBdr>
        <w:top w:val="none" w:sz="0" w:space="0" w:color="auto"/>
        <w:left w:val="none" w:sz="0" w:space="0" w:color="auto"/>
        <w:bottom w:val="none" w:sz="0" w:space="0" w:color="auto"/>
        <w:right w:val="none" w:sz="0" w:space="0" w:color="auto"/>
      </w:divBdr>
    </w:div>
    <w:div w:id="856699746">
      <w:bodyDiv w:val="1"/>
      <w:marLeft w:val="0"/>
      <w:marRight w:val="0"/>
      <w:marTop w:val="0"/>
      <w:marBottom w:val="0"/>
      <w:divBdr>
        <w:top w:val="none" w:sz="0" w:space="0" w:color="auto"/>
        <w:left w:val="none" w:sz="0" w:space="0" w:color="auto"/>
        <w:bottom w:val="none" w:sz="0" w:space="0" w:color="auto"/>
        <w:right w:val="none" w:sz="0" w:space="0" w:color="auto"/>
      </w:divBdr>
    </w:div>
    <w:div w:id="856970407">
      <w:bodyDiv w:val="1"/>
      <w:marLeft w:val="0"/>
      <w:marRight w:val="0"/>
      <w:marTop w:val="0"/>
      <w:marBottom w:val="0"/>
      <w:divBdr>
        <w:top w:val="none" w:sz="0" w:space="0" w:color="auto"/>
        <w:left w:val="none" w:sz="0" w:space="0" w:color="auto"/>
        <w:bottom w:val="none" w:sz="0" w:space="0" w:color="auto"/>
        <w:right w:val="none" w:sz="0" w:space="0" w:color="auto"/>
      </w:divBdr>
    </w:div>
    <w:div w:id="864056225">
      <w:bodyDiv w:val="1"/>
      <w:marLeft w:val="0"/>
      <w:marRight w:val="0"/>
      <w:marTop w:val="0"/>
      <w:marBottom w:val="0"/>
      <w:divBdr>
        <w:top w:val="none" w:sz="0" w:space="0" w:color="auto"/>
        <w:left w:val="none" w:sz="0" w:space="0" w:color="auto"/>
        <w:bottom w:val="none" w:sz="0" w:space="0" w:color="auto"/>
        <w:right w:val="none" w:sz="0" w:space="0" w:color="auto"/>
      </w:divBdr>
    </w:div>
    <w:div w:id="867451469">
      <w:bodyDiv w:val="1"/>
      <w:marLeft w:val="0"/>
      <w:marRight w:val="0"/>
      <w:marTop w:val="0"/>
      <w:marBottom w:val="0"/>
      <w:divBdr>
        <w:top w:val="none" w:sz="0" w:space="0" w:color="auto"/>
        <w:left w:val="none" w:sz="0" w:space="0" w:color="auto"/>
        <w:bottom w:val="none" w:sz="0" w:space="0" w:color="auto"/>
        <w:right w:val="none" w:sz="0" w:space="0" w:color="auto"/>
      </w:divBdr>
    </w:div>
    <w:div w:id="882719253">
      <w:bodyDiv w:val="1"/>
      <w:marLeft w:val="0"/>
      <w:marRight w:val="0"/>
      <w:marTop w:val="0"/>
      <w:marBottom w:val="0"/>
      <w:divBdr>
        <w:top w:val="none" w:sz="0" w:space="0" w:color="auto"/>
        <w:left w:val="none" w:sz="0" w:space="0" w:color="auto"/>
        <w:bottom w:val="none" w:sz="0" w:space="0" w:color="auto"/>
        <w:right w:val="none" w:sz="0" w:space="0" w:color="auto"/>
      </w:divBdr>
      <w:divsChild>
        <w:div w:id="855579">
          <w:marLeft w:val="0"/>
          <w:marRight w:val="0"/>
          <w:marTop w:val="0"/>
          <w:marBottom w:val="0"/>
          <w:divBdr>
            <w:top w:val="none" w:sz="0" w:space="0" w:color="auto"/>
            <w:left w:val="none" w:sz="0" w:space="0" w:color="auto"/>
            <w:bottom w:val="none" w:sz="0" w:space="0" w:color="auto"/>
            <w:right w:val="none" w:sz="0" w:space="0" w:color="auto"/>
          </w:divBdr>
        </w:div>
        <w:div w:id="847795746">
          <w:marLeft w:val="0"/>
          <w:marRight w:val="0"/>
          <w:marTop w:val="0"/>
          <w:marBottom w:val="0"/>
          <w:divBdr>
            <w:top w:val="none" w:sz="0" w:space="0" w:color="auto"/>
            <w:left w:val="none" w:sz="0" w:space="0" w:color="auto"/>
            <w:bottom w:val="none" w:sz="0" w:space="0" w:color="auto"/>
            <w:right w:val="none" w:sz="0" w:space="0" w:color="auto"/>
          </w:divBdr>
        </w:div>
        <w:div w:id="1936550695">
          <w:marLeft w:val="0"/>
          <w:marRight w:val="0"/>
          <w:marTop w:val="0"/>
          <w:marBottom w:val="0"/>
          <w:divBdr>
            <w:top w:val="none" w:sz="0" w:space="0" w:color="auto"/>
            <w:left w:val="none" w:sz="0" w:space="0" w:color="auto"/>
            <w:bottom w:val="none" w:sz="0" w:space="0" w:color="auto"/>
            <w:right w:val="none" w:sz="0" w:space="0" w:color="auto"/>
          </w:divBdr>
        </w:div>
        <w:div w:id="1889489774">
          <w:marLeft w:val="0"/>
          <w:marRight w:val="0"/>
          <w:marTop w:val="0"/>
          <w:marBottom w:val="0"/>
          <w:divBdr>
            <w:top w:val="none" w:sz="0" w:space="0" w:color="auto"/>
            <w:left w:val="none" w:sz="0" w:space="0" w:color="auto"/>
            <w:bottom w:val="none" w:sz="0" w:space="0" w:color="auto"/>
            <w:right w:val="none" w:sz="0" w:space="0" w:color="auto"/>
          </w:divBdr>
        </w:div>
        <w:div w:id="1249073977">
          <w:marLeft w:val="0"/>
          <w:marRight w:val="0"/>
          <w:marTop w:val="0"/>
          <w:marBottom w:val="0"/>
          <w:divBdr>
            <w:top w:val="none" w:sz="0" w:space="0" w:color="auto"/>
            <w:left w:val="none" w:sz="0" w:space="0" w:color="auto"/>
            <w:bottom w:val="none" w:sz="0" w:space="0" w:color="auto"/>
            <w:right w:val="none" w:sz="0" w:space="0" w:color="auto"/>
          </w:divBdr>
        </w:div>
      </w:divsChild>
    </w:div>
    <w:div w:id="901721209">
      <w:bodyDiv w:val="1"/>
      <w:marLeft w:val="0"/>
      <w:marRight w:val="0"/>
      <w:marTop w:val="0"/>
      <w:marBottom w:val="0"/>
      <w:divBdr>
        <w:top w:val="none" w:sz="0" w:space="0" w:color="auto"/>
        <w:left w:val="none" w:sz="0" w:space="0" w:color="auto"/>
        <w:bottom w:val="none" w:sz="0" w:space="0" w:color="auto"/>
        <w:right w:val="none" w:sz="0" w:space="0" w:color="auto"/>
      </w:divBdr>
    </w:div>
    <w:div w:id="922028438">
      <w:bodyDiv w:val="1"/>
      <w:marLeft w:val="0"/>
      <w:marRight w:val="0"/>
      <w:marTop w:val="0"/>
      <w:marBottom w:val="0"/>
      <w:divBdr>
        <w:top w:val="none" w:sz="0" w:space="0" w:color="auto"/>
        <w:left w:val="none" w:sz="0" w:space="0" w:color="auto"/>
        <w:bottom w:val="none" w:sz="0" w:space="0" w:color="auto"/>
        <w:right w:val="none" w:sz="0" w:space="0" w:color="auto"/>
      </w:divBdr>
    </w:div>
    <w:div w:id="970668478">
      <w:bodyDiv w:val="1"/>
      <w:marLeft w:val="0"/>
      <w:marRight w:val="0"/>
      <w:marTop w:val="0"/>
      <w:marBottom w:val="0"/>
      <w:divBdr>
        <w:top w:val="none" w:sz="0" w:space="0" w:color="auto"/>
        <w:left w:val="none" w:sz="0" w:space="0" w:color="auto"/>
        <w:bottom w:val="none" w:sz="0" w:space="0" w:color="auto"/>
        <w:right w:val="none" w:sz="0" w:space="0" w:color="auto"/>
      </w:divBdr>
    </w:div>
    <w:div w:id="1030451953">
      <w:bodyDiv w:val="1"/>
      <w:marLeft w:val="0"/>
      <w:marRight w:val="0"/>
      <w:marTop w:val="0"/>
      <w:marBottom w:val="0"/>
      <w:divBdr>
        <w:top w:val="none" w:sz="0" w:space="0" w:color="auto"/>
        <w:left w:val="none" w:sz="0" w:space="0" w:color="auto"/>
        <w:bottom w:val="none" w:sz="0" w:space="0" w:color="auto"/>
        <w:right w:val="none" w:sz="0" w:space="0" w:color="auto"/>
      </w:divBdr>
    </w:div>
    <w:div w:id="1037196231">
      <w:bodyDiv w:val="1"/>
      <w:marLeft w:val="0"/>
      <w:marRight w:val="0"/>
      <w:marTop w:val="0"/>
      <w:marBottom w:val="0"/>
      <w:divBdr>
        <w:top w:val="none" w:sz="0" w:space="0" w:color="auto"/>
        <w:left w:val="none" w:sz="0" w:space="0" w:color="auto"/>
        <w:bottom w:val="none" w:sz="0" w:space="0" w:color="auto"/>
        <w:right w:val="none" w:sz="0" w:space="0" w:color="auto"/>
      </w:divBdr>
    </w:div>
    <w:div w:id="1049376449">
      <w:bodyDiv w:val="1"/>
      <w:marLeft w:val="0"/>
      <w:marRight w:val="0"/>
      <w:marTop w:val="0"/>
      <w:marBottom w:val="0"/>
      <w:divBdr>
        <w:top w:val="none" w:sz="0" w:space="0" w:color="auto"/>
        <w:left w:val="none" w:sz="0" w:space="0" w:color="auto"/>
        <w:bottom w:val="none" w:sz="0" w:space="0" w:color="auto"/>
        <w:right w:val="none" w:sz="0" w:space="0" w:color="auto"/>
      </w:divBdr>
    </w:div>
    <w:div w:id="1061171917">
      <w:bodyDiv w:val="1"/>
      <w:marLeft w:val="0"/>
      <w:marRight w:val="0"/>
      <w:marTop w:val="0"/>
      <w:marBottom w:val="0"/>
      <w:divBdr>
        <w:top w:val="none" w:sz="0" w:space="0" w:color="auto"/>
        <w:left w:val="none" w:sz="0" w:space="0" w:color="auto"/>
        <w:bottom w:val="none" w:sz="0" w:space="0" w:color="auto"/>
        <w:right w:val="none" w:sz="0" w:space="0" w:color="auto"/>
      </w:divBdr>
    </w:div>
    <w:div w:id="1073891036">
      <w:bodyDiv w:val="1"/>
      <w:marLeft w:val="0"/>
      <w:marRight w:val="0"/>
      <w:marTop w:val="0"/>
      <w:marBottom w:val="0"/>
      <w:divBdr>
        <w:top w:val="none" w:sz="0" w:space="0" w:color="auto"/>
        <w:left w:val="none" w:sz="0" w:space="0" w:color="auto"/>
        <w:bottom w:val="none" w:sz="0" w:space="0" w:color="auto"/>
        <w:right w:val="none" w:sz="0" w:space="0" w:color="auto"/>
      </w:divBdr>
    </w:div>
    <w:div w:id="1251045788">
      <w:bodyDiv w:val="1"/>
      <w:marLeft w:val="0"/>
      <w:marRight w:val="0"/>
      <w:marTop w:val="0"/>
      <w:marBottom w:val="0"/>
      <w:divBdr>
        <w:top w:val="none" w:sz="0" w:space="0" w:color="auto"/>
        <w:left w:val="none" w:sz="0" w:space="0" w:color="auto"/>
        <w:bottom w:val="none" w:sz="0" w:space="0" w:color="auto"/>
        <w:right w:val="none" w:sz="0" w:space="0" w:color="auto"/>
      </w:divBdr>
    </w:div>
    <w:div w:id="1252854180">
      <w:bodyDiv w:val="1"/>
      <w:marLeft w:val="0"/>
      <w:marRight w:val="0"/>
      <w:marTop w:val="0"/>
      <w:marBottom w:val="0"/>
      <w:divBdr>
        <w:top w:val="none" w:sz="0" w:space="0" w:color="auto"/>
        <w:left w:val="none" w:sz="0" w:space="0" w:color="auto"/>
        <w:bottom w:val="none" w:sz="0" w:space="0" w:color="auto"/>
        <w:right w:val="none" w:sz="0" w:space="0" w:color="auto"/>
      </w:divBdr>
      <w:divsChild>
        <w:div w:id="837622494">
          <w:marLeft w:val="0"/>
          <w:marRight w:val="0"/>
          <w:marTop w:val="0"/>
          <w:marBottom w:val="0"/>
          <w:divBdr>
            <w:top w:val="none" w:sz="0" w:space="0" w:color="auto"/>
            <w:left w:val="none" w:sz="0" w:space="0" w:color="auto"/>
            <w:bottom w:val="none" w:sz="0" w:space="0" w:color="auto"/>
            <w:right w:val="none" w:sz="0" w:space="0" w:color="auto"/>
          </w:divBdr>
        </w:div>
        <w:div w:id="758791274">
          <w:marLeft w:val="0"/>
          <w:marRight w:val="0"/>
          <w:marTop w:val="0"/>
          <w:marBottom w:val="0"/>
          <w:divBdr>
            <w:top w:val="none" w:sz="0" w:space="0" w:color="auto"/>
            <w:left w:val="none" w:sz="0" w:space="0" w:color="auto"/>
            <w:bottom w:val="none" w:sz="0" w:space="0" w:color="auto"/>
            <w:right w:val="none" w:sz="0" w:space="0" w:color="auto"/>
          </w:divBdr>
          <w:divsChild>
            <w:div w:id="2105565248">
              <w:marLeft w:val="0"/>
              <w:marRight w:val="0"/>
              <w:marTop w:val="0"/>
              <w:marBottom w:val="0"/>
              <w:divBdr>
                <w:top w:val="none" w:sz="0" w:space="0" w:color="auto"/>
                <w:left w:val="none" w:sz="0" w:space="0" w:color="auto"/>
                <w:bottom w:val="none" w:sz="0" w:space="0" w:color="auto"/>
                <w:right w:val="none" w:sz="0" w:space="0" w:color="auto"/>
              </w:divBdr>
              <w:divsChild>
                <w:div w:id="1308969170">
                  <w:marLeft w:val="0"/>
                  <w:marRight w:val="0"/>
                  <w:marTop w:val="0"/>
                  <w:marBottom w:val="0"/>
                  <w:divBdr>
                    <w:top w:val="none" w:sz="0" w:space="0" w:color="auto"/>
                    <w:left w:val="none" w:sz="0" w:space="0" w:color="auto"/>
                    <w:bottom w:val="none" w:sz="0" w:space="0" w:color="auto"/>
                    <w:right w:val="none" w:sz="0" w:space="0" w:color="auto"/>
                  </w:divBdr>
                </w:div>
                <w:div w:id="1851411671">
                  <w:marLeft w:val="0"/>
                  <w:marRight w:val="0"/>
                  <w:marTop w:val="0"/>
                  <w:marBottom w:val="0"/>
                  <w:divBdr>
                    <w:top w:val="none" w:sz="0" w:space="0" w:color="auto"/>
                    <w:left w:val="none" w:sz="0" w:space="0" w:color="auto"/>
                    <w:bottom w:val="none" w:sz="0" w:space="0" w:color="auto"/>
                    <w:right w:val="none" w:sz="0" w:space="0" w:color="auto"/>
                  </w:divBdr>
                  <w:divsChild>
                    <w:div w:id="1076132264">
                      <w:marLeft w:val="0"/>
                      <w:marRight w:val="0"/>
                      <w:marTop w:val="0"/>
                      <w:marBottom w:val="0"/>
                      <w:divBdr>
                        <w:top w:val="none" w:sz="0" w:space="0" w:color="auto"/>
                        <w:left w:val="none" w:sz="0" w:space="0" w:color="auto"/>
                        <w:bottom w:val="none" w:sz="0" w:space="0" w:color="auto"/>
                        <w:right w:val="none" w:sz="0" w:space="0" w:color="auto"/>
                      </w:divBdr>
                      <w:divsChild>
                        <w:div w:id="226838191">
                          <w:marLeft w:val="0"/>
                          <w:marRight w:val="0"/>
                          <w:marTop w:val="0"/>
                          <w:marBottom w:val="0"/>
                          <w:divBdr>
                            <w:top w:val="none" w:sz="0" w:space="0" w:color="auto"/>
                            <w:left w:val="none" w:sz="0" w:space="0" w:color="auto"/>
                            <w:bottom w:val="none" w:sz="0" w:space="0" w:color="auto"/>
                            <w:right w:val="none" w:sz="0" w:space="0" w:color="auto"/>
                          </w:divBdr>
                          <w:divsChild>
                            <w:div w:id="865406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516809">
                      <w:marLeft w:val="0"/>
                      <w:marRight w:val="0"/>
                      <w:marTop w:val="0"/>
                      <w:marBottom w:val="0"/>
                      <w:divBdr>
                        <w:top w:val="none" w:sz="0" w:space="0" w:color="auto"/>
                        <w:left w:val="none" w:sz="0" w:space="0" w:color="auto"/>
                        <w:bottom w:val="none" w:sz="0" w:space="0" w:color="auto"/>
                        <w:right w:val="none" w:sz="0" w:space="0" w:color="auto"/>
                      </w:divBdr>
                      <w:divsChild>
                        <w:div w:id="1663703649">
                          <w:marLeft w:val="0"/>
                          <w:marRight w:val="0"/>
                          <w:marTop w:val="0"/>
                          <w:marBottom w:val="0"/>
                          <w:divBdr>
                            <w:top w:val="none" w:sz="0" w:space="0" w:color="auto"/>
                            <w:left w:val="none" w:sz="0" w:space="0" w:color="auto"/>
                            <w:bottom w:val="none" w:sz="0" w:space="0" w:color="auto"/>
                            <w:right w:val="none" w:sz="0" w:space="0" w:color="auto"/>
                          </w:divBdr>
                          <w:divsChild>
                            <w:div w:id="1364136513">
                              <w:marLeft w:val="0"/>
                              <w:marRight w:val="0"/>
                              <w:marTop w:val="0"/>
                              <w:marBottom w:val="0"/>
                              <w:divBdr>
                                <w:top w:val="none" w:sz="0" w:space="0" w:color="auto"/>
                                <w:left w:val="none" w:sz="0" w:space="0" w:color="auto"/>
                                <w:bottom w:val="none" w:sz="0" w:space="0" w:color="auto"/>
                                <w:right w:val="none" w:sz="0" w:space="0" w:color="auto"/>
                              </w:divBdr>
                              <w:divsChild>
                                <w:div w:id="1271009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5556245">
      <w:bodyDiv w:val="1"/>
      <w:marLeft w:val="0"/>
      <w:marRight w:val="0"/>
      <w:marTop w:val="0"/>
      <w:marBottom w:val="0"/>
      <w:divBdr>
        <w:top w:val="none" w:sz="0" w:space="0" w:color="auto"/>
        <w:left w:val="none" w:sz="0" w:space="0" w:color="auto"/>
        <w:bottom w:val="none" w:sz="0" w:space="0" w:color="auto"/>
        <w:right w:val="none" w:sz="0" w:space="0" w:color="auto"/>
      </w:divBdr>
    </w:div>
    <w:div w:id="1257787801">
      <w:bodyDiv w:val="1"/>
      <w:marLeft w:val="0"/>
      <w:marRight w:val="0"/>
      <w:marTop w:val="0"/>
      <w:marBottom w:val="0"/>
      <w:divBdr>
        <w:top w:val="none" w:sz="0" w:space="0" w:color="auto"/>
        <w:left w:val="none" w:sz="0" w:space="0" w:color="auto"/>
        <w:bottom w:val="none" w:sz="0" w:space="0" w:color="auto"/>
        <w:right w:val="none" w:sz="0" w:space="0" w:color="auto"/>
      </w:divBdr>
    </w:div>
    <w:div w:id="1283416940">
      <w:bodyDiv w:val="1"/>
      <w:marLeft w:val="0"/>
      <w:marRight w:val="0"/>
      <w:marTop w:val="0"/>
      <w:marBottom w:val="0"/>
      <w:divBdr>
        <w:top w:val="none" w:sz="0" w:space="0" w:color="auto"/>
        <w:left w:val="none" w:sz="0" w:space="0" w:color="auto"/>
        <w:bottom w:val="none" w:sz="0" w:space="0" w:color="auto"/>
        <w:right w:val="none" w:sz="0" w:space="0" w:color="auto"/>
      </w:divBdr>
    </w:div>
    <w:div w:id="1295064119">
      <w:bodyDiv w:val="1"/>
      <w:marLeft w:val="0"/>
      <w:marRight w:val="0"/>
      <w:marTop w:val="0"/>
      <w:marBottom w:val="0"/>
      <w:divBdr>
        <w:top w:val="none" w:sz="0" w:space="0" w:color="auto"/>
        <w:left w:val="none" w:sz="0" w:space="0" w:color="auto"/>
        <w:bottom w:val="none" w:sz="0" w:space="0" w:color="auto"/>
        <w:right w:val="none" w:sz="0" w:space="0" w:color="auto"/>
      </w:divBdr>
    </w:div>
    <w:div w:id="1345283415">
      <w:bodyDiv w:val="1"/>
      <w:marLeft w:val="0"/>
      <w:marRight w:val="0"/>
      <w:marTop w:val="0"/>
      <w:marBottom w:val="0"/>
      <w:divBdr>
        <w:top w:val="none" w:sz="0" w:space="0" w:color="auto"/>
        <w:left w:val="none" w:sz="0" w:space="0" w:color="auto"/>
        <w:bottom w:val="none" w:sz="0" w:space="0" w:color="auto"/>
        <w:right w:val="none" w:sz="0" w:space="0" w:color="auto"/>
      </w:divBdr>
    </w:div>
    <w:div w:id="1373118661">
      <w:bodyDiv w:val="1"/>
      <w:marLeft w:val="0"/>
      <w:marRight w:val="0"/>
      <w:marTop w:val="0"/>
      <w:marBottom w:val="0"/>
      <w:divBdr>
        <w:top w:val="none" w:sz="0" w:space="0" w:color="auto"/>
        <w:left w:val="none" w:sz="0" w:space="0" w:color="auto"/>
        <w:bottom w:val="none" w:sz="0" w:space="0" w:color="auto"/>
        <w:right w:val="none" w:sz="0" w:space="0" w:color="auto"/>
      </w:divBdr>
    </w:div>
    <w:div w:id="1451822145">
      <w:bodyDiv w:val="1"/>
      <w:marLeft w:val="0"/>
      <w:marRight w:val="0"/>
      <w:marTop w:val="0"/>
      <w:marBottom w:val="0"/>
      <w:divBdr>
        <w:top w:val="none" w:sz="0" w:space="0" w:color="auto"/>
        <w:left w:val="none" w:sz="0" w:space="0" w:color="auto"/>
        <w:bottom w:val="none" w:sz="0" w:space="0" w:color="auto"/>
        <w:right w:val="none" w:sz="0" w:space="0" w:color="auto"/>
      </w:divBdr>
    </w:div>
    <w:div w:id="1504928103">
      <w:bodyDiv w:val="1"/>
      <w:marLeft w:val="0"/>
      <w:marRight w:val="0"/>
      <w:marTop w:val="0"/>
      <w:marBottom w:val="0"/>
      <w:divBdr>
        <w:top w:val="none" w:sz="0" w:space="0" w:color="auto"/>
        <w:left w:val="none" w:sz="0" w:space="0" w:color="auto"/>
        <w:bottom w:val="none" w:sz="0" w:space="0" w:color="auto"/>
        <w:right w:val="none" w:sz="0" w:space="0" w:color="auto"/>
      </w:divBdr>
    </w:div>
    <w:div w:id="1518690957">
      <w:bodyDiv w:val="1"/>
      <w:marLeft w:val="0"/>
      <w:marRight w:val="0"/>
      <w:marTop w:val="0"/>
      <w:marBottom w:val="0"/>
      <w:divBdr>
        <w:top w:val="none" w:sz="0" w:space="0" w:color="auto"/>
        <w:left w:val="none" w:sz="0" w:space="0" w:color="auto"/>
        <w:bottom w:val="none" w:sz="0" w:space="0" w:color="auto"/>
        <w:right w:val="none" w:sz="0" w:space="0" w:color="auto"/>
      </w:divBdr>
    </w:div>
    <w:div w:id="1535729407">
      <w:bodyDiv w:val="1"/>
      <w:marLeft w:val="0"/>
      <w:marRight w:val="0"/>
      <w:marTop w:val="0"/>
      <w:marBottom w:val="0"/>
      <w:divBdr>
        <w:top w:val="none" w:sz="0" w:space="0" w:color="auto"/>
        <w:left w:val="none" w:sz="0" w:space="0" w:color="auto"/>
        <w:bottom w:val="none" w:sz="0" w:space="0" w:color="auto"/>
        <w:right w:val="none" w:sz="0" w:space="0" w:color="auto"/>
      </w:divBdr>
      <w:divsChild>
        <w:div w:id="232812062">
          <w:marLeft w:val="0"/>
          <w:marRight w:val="0"/>
          <w:marTop w:val="0"/>
          <w:marBottom w:val="0"/>
          <w:divBdr>
            <w:top w:val="none" w:sz="0" w:space="0" w:color="auto"/>
            <w:left w:val="none" w:sz="0" w:space="0" w:color="auto"/>
            <w:bottom w:val="none" w:sz="0" w:space="0" w:color="auto"/>
            <w:right w:val="none" w:sz="0" w:space="0" w:color="auto"/>
          </w:divBdr>
        </w:div>
        <w:div w:id="477959187">
          <w:marLeft w:val="0"/>
          <w:marRight w:val="0"/>
          <w:marTop w:val="0"/>
          <w:marBottom w:val="0"/>
          <w:divBdr>
            <w:top w:val="none" w:sz="0" w:space="0" w:color="auto"/>
            <w:left w:val="none" w:sz="0" w:space="0" w:color="auto"/>
            <w:bottom w:val="none" w:sz="0" w:space="0" w:color="auto"/>
            <w:right w:val="none" w:sz="0" w:space="0" w:color="auto"/>
          </w:divBdr>
        </w:div>
        <w:div w:id="778109396">
          <w:marLeft w:val="0"/>
          <w:marRight w:val="0"/>
          <w:marTop w:val="0"/>
          <w:marBottom w:val="0"/>
          <w:divBdr>
            <w:top w:val="none" w:sz="0" w:space="0" w:color="auto"/>
            <w:left w:val="none" w:sz="0" w:space="0" w:color="auto"/>
            <w:bottom w:val="none" w:sz="0" w:space="0" w:color="auto"/>
            <w:right w:val="none" w:sz="0" w:space="0" w:color="auto"/>
          </w:divBdr>
        </w:div>
        <w:div w:id="621376873">
          <w:marLeft w:val="0"/>
          <w:marRight w:val="0"/>
          <w:marTop w:val="0"/>
          <w:marBottom w:val="0"/>
          <w:divBdr>
            <w:top w:val="none" w:sz="0" w:space="0" w:color="auto"/>
            <w:left w:val="none" w:sz="0" w:space="0" w:color="auto"/>
            <w:bottom w:val="none" w:sz="0" w:space="0" w:color="auto"/>
            <w:right w:val="none" w:sz="0" w:space="0" w:color="auto"/>
          </w:divBdr>
        </w:div>
      </w:divsChild>
    </w:div>
    <w:div w:id="1588223419">
      <w:bodyDiv w:val="1"/>
      <w:marLeft w:val="0"/>
      <w:marRight w:val="0"/>
      <w:marTop w:val="0"/>
      <w:marBottom w:val="0"/>
      <w:divBdr>
        <w:top w:val="none" w:sz="0" w:space="0" w:color="auto"/>
        <w:left w:val="none" w:sz="0" w:space="0" w:color="auto"/>
        <w:bottom w:val="none" w:sz="0" w:space="0" w:color="auto"/>
        <w:right w:val="none" w:sz="0" w:space="0" w:color="auto"/>
      </w:divBdr>
    </w:div>
    <w:div w:id="1615213020">
      <w:bodyDiv w:val="1"/>
      <w:marLeft w:val="0"/>
      <w:marRight w:val="0"/>
      <w:marTop w:val="0"/>
      <w:marBottom w:val="0"/>
      <w:divBdr>
        <w:top w:val="none" w:sz="0" w:space="0" w:color="auto"/>
        <w:left w:val="none" w:sz="0" w:space="0" w:color="auto"/>
        <w:bottom w:val="none" w:sz="0" w:space="0" w:color="auto"/>
        <w:right w:val="none" w:sz="0" w:space="0" w:color="auto"/>
      </w:divBdr>
    </w:div>
    <w:div w:id="1640332516">
      <w:bodyDiv w:val="1"/>
      <w:marLeft w:val="0"/>
      <w:marRight w:val="0"/>
      <w:marTop w:val="0"/>
      <w:marBottom w:val="0"/>
      <w:divBdr>
        <w:top w:val="none" w:sz="0" w:space="0" w:color="auto"/>
        <w:left w:val="none" w:sz="0" w:space="0" w:color="auto"/>
        <w:bottom w:val="none" w:sz="0" w:space="0" w:color="auto"/>
        <w:right w:val="none" w:sz="0" w:space="0" w:color="auto"/>
      </w:divBdr>
    </w:div>
    <w:div w:id="1641953925">
      <w:bodyDiv w:val="1"/>
      <w:marLeft w:val="0"/>
      <w:marRight w:val="0"/>
      <w:marTop w:val="0"/>
      <w:marBottom w:val="0"/>
      <w:divBdr>
        <w:top w:val="none" w:sz="0" w:space="0" w:color="auto"/>
        <w:left w:val="none" w:sz="0" w:space="0" w:color="auto"/>
        <w:bottom w:val="none" w:sz="0" w:space="0" w:color="auto"/>
        <w:right w:val="none" w:sz="0" w:space="0" w:color="auto"/>
      </w:divBdr>
    </w:div>
    <w:div w:id="1657418990">
      <w:bodyDiv w:val="1"/>
      <w:marLeft w:val="0"/>
      <w:marRight w:val="0"/>
      <w:marTop w:val="0"/>
      <w:marBottom w:val="0"/>
      <w:divBdr>
        <w:top w:val="none" w:sz="0" w:space="0" w:color="auto"/>
        <w:left w:val="none" w:sz="0" w:space="0" w:color="auto"/>
        <w:bottom w:val="none" w:sz="0" w:space="0" w:color="auto"/>
        <w:right w:val="none" w:sz="0" w:space="0" w:color="auto"/>
      </w:divBdr>
    </w:div>
    <w:div w:id="1679308698">
      <w:bodyDiv w:val="1"/>
      <w:marLeft w:val="0"/>
      <w:marRight w:val="0"/>
      <w:marTop w:val="0"/>
      <w:marBottom w:val="0"/>
      <w:divBdr>
        <w:top w:val="none" w:sz="0" w:space="0" w:color="auto"/>
        <w:left w:val="none" w:sz="0" w:space="0" w:color="auto"/>
        <w:bottom w:val="none" w:sz="0" w:space="0" w:color="auto"/>
        <w:right w:val="none" w:sz="0" w:space="0" w:color="auto"/>
      </w:divBdr>
    </w:div>
    <w:div w:id="1748308011">
      <w:bodyDiv w:val="1"/>
      <w:marLeft w:val="0"/>
      <w:marRight w:val="0"/>
      <w:marTop w:val="0"/>
      <w:marBottom w:val="0"/>
      <w:divBdr>
        <w:top w:val="none" w:sz="0" w:space="0" w:color="auto"/>
        <w:left w:val="none" w:sz="0" w:space="0" w:color="auto"/>
        <w:bottom w:val="none" w:sz="0" w:space="0" w:color="auto"/>
        <w:right w:val="none" w:sz="0" w:space="0" w:color="auto"/>
      </w:divBdr>
    </w:div>
    <w:div w:id="1779642363">
      <w:bodyDiv w:val="1"/>
      <w:marLeft w:val="0"/>
      <w:marRight w:val="0"/>
      <w:marTop w:val="0"/>
      <w:marBottom w:val="0"/>
      <w:divBdr>
        <w:top w:val="none" w:sz="0" w:space="0" w:color="auto"/>
        <w:left w:val="none" w:sz="0" w:space="0" w:color="auto"/>
        <w:bottom w:val="none" w:sz="0" w:space="0" w:color="auto"/>
        <w:right w:val="none" w:sz="0" w:space="0" w:color="auto"/>
      </w:divBdr>
    </w:div>
    <w:div w:id="1847864887">
      <w:bodyDiv w:val="1"/>
      <w:marLeft w:val="0"/>
      <w:marRight w:val="0"/>
      <w:marTop w:val="0"/>
      <w:marBottom w:val="0"/>
      <w:divBdr>
        <w:top w:val="none" w:sz="0" w:space="0" w:color="auto"/>
        <w:left w:val="none" w:sz="0" w:space="0" w:color="auto"/>
        <w:bottom w:val="none" w:sz="0" w:space="0" w:color="auto"/>
        <w:right w:val="none" w:sz="0" w:space="0" w:color="auto"/>
      </w:divBdr>
    </w:div>
    <w:div w:id="1860895492">
      <w:bodyDiv w:val="1"/>
      <w:marLeft w:val="0"/>
      <w:marRight w:val="0"/>
      <w:marTop w:val="0"/>
      <w:marBottom w:val="0"/>
      <w:divBdr>
        <w:top w:val="none" w:sz="0" w:space="0" w:color="auto"/>
        <w:left w:val="none" w:sz="0" w:space="0" w:color="auto"/>
        <w:bottom w:val="none" w:sz="0" w:space="0" w:color="auto"/>
        <w:right w:val="none" w:sz="0" w:space="0" w:color="auto"/>
      </w:divBdr>
      <w:divsChild>
        <w:div w:id="1341837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61626333">
      <w:bodyDiv w:val="1"/>
      <w:marLeft w:val="0"/>
      <w:marRight w:val="0"/>
      <w:marTop w:val="0"/>
      <w:marBottom w:val="0"/>
      <w:divBdr>
        <w:top w:val="none" w:sz="0" w:space="0" w:color="auto"/>
        <w:left w:val="none" w:sz="0" w:space="0" w:color="auto"/>
        <w:bottom w:val="none" w:sz="0" w:space="0" w:color="auto"/>
        <w:right w:val="none" w:sz="0" w:space="0" w:color="auto"/>
      </w:divBdr>
    </w:div>
    <w:div w:id="1862543561">
      <w:bodyDiv w:val="1"/>
      <w:marLeft w:val="0"/>
      <w:marRight w:val="0"/>
      <w:marTop w:val="0"/>
      <w:marBottom w:val="0"/>
      <w:divBdr>
        <w:top w:val="none" w:sz="0" w:space="0" w:color="auto"/>
        <w:left w:val="none" w:sz="0" w:space="0" w:color="auto"/>
        <w:bottom w:val="none" w:sz="0" w:space="0" w:color="auto"/>
        <w:right w:val="none" w:sz="0" w:space="0" w:color="auto"/>
      </w:divBdr>
    </w:div>
    <w:div w:id="1936206111">
      <w:bodyDiv w:val="1"/>
      <w:marLeft w:val="0"/>
      <w:marRight w:val="0"/>
      <w:marTop w:val="0"/>
      <w:marBottom w:val="0"/>
      <w:divBdr>
        <w:top w:val="none" w:sz="0" w:space="0" w:color="auto"/>
        <w:left w:val="none" w:sz="0" w:space="0" w:color="auto"/>
        <w:bottom w:val="none" w:sz="0" w:space="0" w:color="auto"/>
        <w:right w:val="none" w:sz="0" w:space="0" w:color="auto"/>
      </w:divBdr>
    </w:div>
    <w:div w:id="1963993976">
      <w:bodyDiv w:val="1"/>
      <w:marLeft w:val="0"/>
      <w:marRight w:val="0"/>
      <w:marTop w:val="0"/>
      <w:marBottom w:val="0"/>
      <w:divBdr>
        <w:top w:val="none" w:sz="0" w:space="0" w:color="auto"/>
        <w:left w:val="none" w:sz="0" w:space="0" w:color="auto"/>
        <w:bottom w:val="none" w:sz="0" w:space="0" w:color="auto"/>
        <w:right w:val="none" w:sz="0" w:space="0" w:color="auto"/>
      </w:divBdr>
    </w:div>
    <w:div w:id="1992711462">
      <w:bodyDiv w:val="1"/>
      <w:marLeft w:val="0"/>
      <w:marRight w:val="0"/>
      <w:marTop w:val="0"/>
      <w:marBottom w:val="0"/>
      <w:divBdr>
        <w:top w:val="none" w:sz="0" w:space="0" w:color="auto"/>
        <w:left w:val="none" w:sz="0" w:space="0" w:color="auto"/>
        <w:bottom w:val="none" w:sz="0" w:space="0" w:color="auto"/>
        <w:right w:val="none" w:sz="0" w:space="0" w:color="auto"/>
      </w:divBdr>
    </w:div>
    <w:div w:id="2002004782">
      <w:bodyDiv w:val="1"/>
      <w:marLeft w:val="0"/>
      <w:marRight w:val="0"/>
      <w:marTop w:val="0"/>
      <w:marBottom w:val="0"/>
      <w:divBdr>
        <w:top w:val="none" w:sz="0" w:space="0" w:color="auto"/>
        <w:left w:val="none" w:sz="0" w:space="0" w:color="auto"/>
        <w:bottom w:val="none" w:sz="0" w:space="0" w:color="auto"/>
        <w:right w:val="none" w:sz="0" w:space="0" w:color="auto"/>
      </w:divBdr>
    </w:div>
    <w:div w:id="2041583281">
      <w:bodyDiv w:val="1"/>
      <w:marLeft w:val="0"/>
      <w:marRight w:val="0"/>
      <w:marTop w:val="0"/>
      <w:marBottom w:val="0"/>
      <w:divBdr>
        <w:top w:val="none" w:sz="0" w:space="0" w:color="auto"/>
        <w:left w:val="none" w:sz="0" w:space="0" w:color="auto"/>
        <w:bottom w:val="none" w:sz="0" w:space="0" w:color="auto"/>
        <w:right w:val="none" w:sz="0" w:space="0" w:color="auto"/>
      </w:divBdr>
    </w:div>
    <w:div w:id="2043748685">
      <w:bodyDiv w:val="1"/>
      <w:marLeft w:val="0"/>
      <w:marRight w:val="0"/>
      <w:marTop w:val="0"/>
      <w:marBottom w:val="0"/>
      <w:divBdr>
        <w:top w:val="none" w:sz="0" w:space="0" w:color="auto"/>
        <w:left w:val="none" w:sz="0" w:space="0" w:color="auto"/>
        <w:bottom w:val="none" w:sz="0" w:space="0" w:color="auto"/>
        <w:right w:val="none" w:sz="0" w:space="0" w:color="auto"/>
      </w:divBdr>
    </w:div>
    <w:div w:id="208929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3.tiff"/><Relationship Id="rId26" Type="http://schemas.openxmlformats.org/officeDocument/2006/relationships/image" Target="media/image6.tiff"/><Relationship Id="rId3" Type="http://schemas.openxmlformats.org/officeDocument/2006/relationships/customXml" Target="../customXml/item3.xml"/><Relationship Id="rId21" Type="http://schemas.openxmlformats.org/officeDocument/2006/relationships/chart" Target="charts/chart2.xml"/><Relationship Id="rId34" Type="http://schemas.openxmlformats.org/officeDocument/2006/relationships/image" Target="media/image11.jpe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2.tiff"/><Relationship Id="rId25" Type="http://schemas.openxmlformats.org/officeDocument/2006/relationships/chart" Target="charts/chart4.xml"/><Relationship Id="rId33" Type="http://schemas.openxmlformats.org/officeDocument/2006/relationships/image" Target="media/image10.tiff"/><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chart" Target="charts/chart1.xm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chart" Target="charts/chart3.xml"/><Relationship Id="rId32" Type="http://schemas.openxmlformats.org/officeDocument/2006/relationships/image" Target="media/image9.tif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espon.eu" TargetMode="External"/><Relationship Id="rId23" Type="http://schemas.openxmlformats.org/officeDocument/2006/relationships/image" Target="media/image5.jpeg"/><Relationship Id="rId28" Type="http://schemas.openxmlformats.org/officeDocument/2006/relationships/image" Target="media/image8.tiff"/><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4.tiff"/><Relationship Id="rId31" Type="http://schemas.openxmlformats.org/officeDocument/2006/relationships/hyperlink" Target="http://www.bmas.de/SharedDocs/Downloads/DE/PDF-Publikationen/nationaler-aktionsplan-2003-2005-aktualisier"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eader" Target="header1.xml"/><Relationship Id="rId27" Type="http://schemas.openxmlformats.org/officeDocument/2006/relationships/image" Target="media/image7.tiff"/><Relationship Id="rId30" Type="http://schemas.openxmlformats.org/officeDocument/2006/relationships/footer" Target="footer5.xml"/><Relationship Id="rId35" Type="http://schemas.openxmlformats.org/officeDocument/2006/relationships/footer" Target="footer6.xml"/></Relationships>
</file>

<file path=word/charts/_rels/chart1.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Ruhrgebiet\Daten\Daten%20Kapitel%202\Ausl&#228;ndische%20Bev&#246;lkerung_Migranten\Ausl&#228;ndische%20Bev&#246;lkerung_NRW,%20DO.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Ruhrgebiet\Daten\Daten%20Kapitel%202\Arbeitslosigkeit\Arbeitslosenquoten_Zeitreihen_DO,%20RVR;%20NRW,%20BRD.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Ruhrgebiet\Daten\Daten%20Kapitel%202\Schulabschl&#252;sse\Schulabschl&#252;sse%20Zeitvergleich_NRW.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Ruhrgebiet\Daten\Daten%20Kapitel%202\Schulabschl&#252;sse\Schulabschl&#252;sse%20Zeitvergleich_NRW.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'Zeitreihe_Ausländeranteil, Anza'!$A$15</c:f>
              <c:strCache>
                <c:ptCount val="1"/>
                <c:pt idx="0">
                  <c:v>Dortmund</c:v>
                </c:pt>
              </c:strCache>
            </c:strRef>
          </c:tx>
          <c:cat>
            <c:numRef>
              <c:f>'Zeitreihe_Ausländeranteil, Anza'!$B$14:$E$14</c:f>
              <c:numCache>
                <c:formatCode>General</c:formatCode>
                <c:ptCount val="4"/>
                <c:pt idx="0">
                  <c:v>1991</c:v>
                </c:pt>
                <c:pt idx="1">
                  <c:v>2000</c:v>
                </c:pt>
                <c:pt idx="2">
                  <c:v>2010</c:v>
                </c:pt>
                <c:pt idx="3">
                  <c:v>2011</c:v>
                </c:pt>
              </c:numCache>
            </c:numRef>
          </c:cat>
          <c:val>
            <c:numRef>
              <c:f>'Zeitreihe_Ausländeranteil, Anza'!$B$15:$E$15</c:f>
              <c:numCache>
                <c:formatCode>General</c:formatCode>
                <c:ptCount val="4"/>
                <c:pt idx="0">
                  <c:v>10.200000000000001</c:v>
                </c:pt>
                <c:pt idx="1">
                  <c:v>13.4</c:v>
                </c:pt>
                <c:pt idx="2">
                  <c:v>14.9</c:v>
                </c:pt>
                <c:pt idx="3">
                  <c:v>14.7</c:v>
                </c:pt>
              </c:numCache>
            </c:numRef>
          </c:val>
          <c:smooth val="0"/>
        </c:ser>
        <c:ser>
          <c:idx val="1"/>
          <c:order val="1"/>
          <c:tx>
            <c:strRef>
              <c:f>'Zeitreihe_Ausländeranteil, Anza'!$A$16</c:f>
              <c:strCache>
                <c:ptCount val="1"/>
                <c:pt idx="0">
                  <c:v>Ruhr</c:v>
                </c:pt>
              </c:strCache>
            </c:strRef>
          </c:tx>
          <c:cat>
            <c:numRef>
              <c:f>'Zeitreihe_Ausländeranteil, Anza'!$B$14:$E$14</c:f>
              <c:numCache>
                <c:formatCode>General</c:formatCode>
                <c:ptCount val="4"/>
                <c:pt idx="0">
                  <c:v>1991</c:v>
                </c:pt>
                <c:pt idx="1">
                  <c:v>2000</c:v>
                </c:pt>
                <c:pt idx="2">
                  <c:v>2010</c:v>
                </c:pt>
                <c:pt idx="3">
                  <c:v>2011</c:v>
                </c:pt>
              </c:numCache>
            </c:numRef>
          </c:cat>
          <c:val>
            <c:numRef>
              <c:f>'Zeitreihe_Ausländeranteil, Anza'!$B$16:$E$16</c:f>
              <c:numCache>
                <c:formatCode>General</c:formatCode>
                <c:ptCount val="4"/>
                <c:pt idx="0">
                  <c:v>9.6</c:v>
                </c:pt>
                <c:pt idx="1">
                  <c:v>11.1</c:v>
                </c:pt>
                <c:pt idx="2">
                  <c:v>10.8</c:v>
                </c:pt>
                <c:pt idx="3">
                  <c:v>11</c:v>
                </c:pt>
              </c:numCache>
            </c:numRef>
          </c:val>
          <c:smooth val="0"/>
        </c:ser>
        <c:ser>
          <c:idx val="2"/>
          <c:order val="2"/>
          <c:tx>
            <c:strRef>
              <c:f>'Zeitreihe_Ausländeranteil, Anza'!$A$17</c:f>
              <c:strCache>
                <c:ptCount val="1"/>
                <c:pt idx="0">
                  <c:v>NRW</c:v>
                </c:pt>
              </c:strCache>
            </c:strRef>
          </c:tx>
          <c:cat>
            <c:numRef>
              <c:f>'Zeitreihe_Ausländeranteil, Anza'!$B$14:$E$14</c:f>
              <c:numCache>
                <c:formatCode>General</c:formatCode>
                <c:ptCount val="4"/>
                <c:pt idx="0">
                  <c:v>1991</c:v>
                </c:pt>
                <c:pt idx="1">
                  <c:v>2000</c:v>
                </c:pt>
                <c:pt idx="2">
                  <c:v>2010</c:v>
                </c:pt>
                <c:pt idx="3">
                  <c:v>2011</c:v>
                </c:pt>
              </c:numCache>
            </c:numRef>
          </c:cat>
          <c:val>
            <c:numRef>
              <c:f>'Zeitreihe_Ausländeranteil, Anza'!$B$17:$E$17</c:f>
              <c:numCache>
                <c:formatCode>General</c:formatCode>
                <c:ptCount val="4"/>
                <c:pt idx="0">
                  <c:v>9.6</c:v>
                </c:pt>
                <c:pt idx="1">
                  <c:v>10.9</c:v>
                </c:pt>
                <c:pt idx="2">
                  <c:v>10.1</c:v>
                </c:pt>
                <c:pt idx="3">
                  <c:v>10.200000000000001</c:v>
                </c:pt>
              </c:numCache>
            </c:numRef>
          </c:val>
          <c:smooth val="0"/>
        </c:ser>
        <c:ser>
          <c:idx val="3"/>
          <c:order val="3"/>
          <c:tx>
            <c:strRef>
              <c:f>'Zeitreihe_Ausländeranteil, Anza'!$A$18</c:f>
              <c:strCache>
                <c:ptCount val="1"/>
                <c:pt idx="0">
                  <c:v>Germany</c:v>
                </c:pt>
              </c:strCache>
            </c:strRef>
          </c:tx>
          <c:cat>
            <c:numRef>
              <c:f>'Zeitreihe_Ausländeranteil, Anza'!$B$14:$E$14</c:f>
              <c:numCache>
                <c:formatCode>General</c:formatCode>
                <c:ptCount val="4"/>
                <c:pt idx="0">
                  <c:v>1991</c:v>
                </c:pt>
                <c:pt idx="1">
                  <c:v>2000</c:v>
                </c:pt>
                <c:pt idx="2">
                  <c:v>2010</c:v>
                </c:pt>
                <c:pt idx="3">
                  <c:v>2011</c:v>
                </c:pt>
              </c:numCache>
            </c:numRef>
          </c:cat>
          <c:val>
            <c:numRef>
              <c:f>'Zeitreihe_Ausländeranteil, Anza'!$B$18:$E$18</c:f>
              <c:numCache>
                <c:formatCode>General</c:formatCode>
                <c:ptCount val="4"/>
                <c:pt idx="0">
                  <c:v>7.3</c:v>
                </c:pt>
                <c:pt idx="1">
                  <c:v>8.9</c:v>
                </c:pt>
                <c:pt idx="2">
                  <c:v>8.3000000000000007</c:v>
                </c:pt>
                <c:pt idx="3">
                  <c:v>8.5</c:v>
                </c:pt>
              </c:numCache>
            </c:numRef>
          </c:val>
          <c:smooth val="0"/>
        </c:ser>
        <c:dLbls>
          <c:showLegendKey val="0"/>
          <c:showVal val="0"/>
          <c:showCatName val="0"/>
          <c:showSerName val="0"/>
          <c:showPercent val="0"/>
          <c:showBubbleSize val="0"/>
        </c:dLbls>
        <c:marker val="1"/>
        <c:smooth val="0"/>
        <c:axId val="146932864"/>
        <c:axId val="146934784"/>
      </c:lineChart>
      <c:catAx>
        <c:axId val="146932864"/>
        <c:scaling>
          <c:orientation val="minMax"/>
        </c:scaling>
        <c:delete val="0"/>
        <c:axPos val="b"/>
        <c:title>
          <c:tx>
            <c:rich>
              <a:bodyPr/>
              <a:lstStyle/>
              <a:p>
                <a:pPr>
                  <a:defRPr/>
                </a:pPr>
                <a:r>
                  <a:rPr lang="en-US"/>
                  <a:t>year</a:t>
                </a:r>
              </a:p>
            </c:rich>
          </c:tx>
          <c:layout/>
          <c:overlay val="0"/>
        </c:title>
        <c:numFmt formatCode="General" sourceLinked="1"/>
        <c:majorTickMark val="out"/>
        <c:minorTickMark val="none"/>
        <c:tickLblPos val="nextTo"/>
        <c:crossAx val="146934784"/>
        <c:crosses val="autoZero"/>
        <c:auto val="1"/>
        <c:lblAlgn val="ctr"/>
        <c:lblOffset val="100"/>
        <c:noMultiLvlLbl val="0"/>
      </c:catAx>
      <c:valAx>
        <c:axId val="146934784"/>
        <c:scaling>
          <c:orientation val="minMax"/>
          <c:min val="6"/>
        </c:scaling>
        <c:delete val="0"/>
        <c:axPos val="l"/>
        <c:majorGridlines/>
        <c:title>
          <c:tx>
            <c:rich>
              <a:bodyPr rot="0" vert="horz"/>
              <a:lstStyle/>
              <a:p>
                <a:pPr>
                  <a:defRPr/>
                </a:pPr>
                <a:r>
                  <a:rPr lang="de-DE"/>
                  <a:t>in %</a:t>
                </a:r>
              </a:p>
            </c:rich>
          </c:tx>
          <c:layout/>
          <c:overlay val="0"/>
        </c:title>
        <c:numFmt formatCode="General" sourceLinked="1"/>
        <c:majorTickMark val="out"/>
        <c:minorTickMark val="none"/>
        <c:tickLblPos val="nextTo"/>
        <c:crossAx val="146932864"/>
        <c:crosses val="autoZero"/>
        <c:crossBetween val="between"/>
      </c:valAx>
    </c:plotArea>
    <c:legend>
      <c:legendPos val="r"/>
      <c:layout/>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'Zeitreihe DO, NRW, BRD'!$A$29</c:f>
              <c:strCache>
                <c:ptCount val="1"/>
                <c:pt idx="0">
                  <c:v>Dortmund</c:v>
                </c:pt>
              </c:strCache>
            </c:strRef>
          </c:tx>
          <c:spPr>
            <a:ln>
              <a:solidFill>
                <a:schemeClr val="accent1">
                  <a:lumMod val="75000"/>
                </a:schemeClr>
              </a:solidFill>
            </a:ln>
          </c:spPr>
          <c:marker>
            <c:symbol val="square"/>
            <c:size val="5"/>
            <c:spPr>
              <a:solidFill>
                <a:schemeClr val="accent1">
                  <a:lumMod val="75000"/>
                </a:schemeClr>
              </a:solidFill>
              <a:ln>
                <a:solidFill>
                  <a:schemeClr val="accent1">
                    <a:lumMod val="75000"/>
                  </a:schemeClr>
                </a:solidFill>
              </a:ln>
            </c:spPr>
          </c:marker>
          <c:cat>
            <c:numRef>
              <c:f>'Zeitreihe DO, NRW, BRD'!$B$28:$H$28</c:f>
              <c:numCache>
                <c:formatCode>General</c:formatCode>
                <c:ptCount val="7"/>
                <c:pt idx="0">
                  <c:v>2005</c:v>
                </c:pt>
                <c:pt idx="1">
                  <c:v>2006</c:v>
                </c:pt>
                <c:pt idx="2">
                  <c:v>2007</c:v>
                </c:pt>
                <c:pt idx="3">
                  <c:v>2008</c:v>
                </c:pt>
                <c:pt idx="4">
                  <c:v>2009</c:v>
                </c:pt>
                <c:pt idx="5">
                  <c:v>2010</c:v>
                </c:pt>
                <c:pt idx="6">
                  <c:v>2011</c:v>
                </c:pt>
              </c:numCache>
            </c:numRef>
          </c:cat>
          <c:val>
            <c:numRef>
              <c:f>'Zeitreihe DO, NRW, BRD'!$B$29:$H$29</c:f>
              <c:numCache>
                <c:formatCode>General</c:formatCode>
                <c:ptCount val="7"/>
                <c:pt idx="0">
                  <c:v>18.100000000000001</c:v>
                </c:pt>
                <c:pt idx="1">
                  <c:v>17.100000000000001</c:v>
                </c:pt>
                <c:pt idx="2">
                  <c:v>14.4</c:v>
                </c:pt>
                <c:pt idx="3">
                  <c:v>13.6</c:v>
                </c:pt>
                <c:pt idx="4">
                  <c:v>13.2</c:v>
                </c:pt>
                <c:pt idx="5">
                  <c:v>13</c:v>
                </c:pt>
                <c:pt idx="6">
                  <c:v>12.8</c:v>
                </c:pt>
              </c:numCache>
            </c:numRef>
          </c:val>
          <c:smooth val="0"/>
        </c:ser>
        <c:ser>
          <c:idx val="1"/>
          <c:order val="1"/>
          <c:tx>
            <c:strRef>
              <c:f>'Zeitreihe DO, NRW, BRD'!$A$30</c:f>
              <c:strCache>
                <c:ptCount val="1"/>
                <c:pt idx="0">
                  <c:v>NRW</c:v>
                </c:pt>
              </c:strCache>
            </c:strRef>
          </c:tx>
          <c:spPr>
            <a:ln>
              <a:solidFill>
                <a:schemeClr val="accent3">
                  <a:lumMod val="75000"/>
                </a:schemeClr>
              </a:solidFill>
            </a:ln>
          </c:spPr>
          <c:marker>
            <c:symbol val="square"/>
            <c:size val="5"/>
            <c:spPr>
              <a:solidFill>
                <a:schemeClr val="accent3">
                  <a:lumMod val="75000"/>
                </a:schemeClr>
              </a:solidFill>
              <a:ln>
                <a:solidFill>
                  <a:schemeClr val="accent3">
                    <a:lumMod val="75000"/>
                  </a:schemeClr>
                </a:solidFill>
              </a:ln>
            </c:spPr>
          </c:marker>
          <c:cat>
            <c:numRef>
              <c:f>'Zeitreihe DO, NRW, BRD'!$B$28:$H$28</c:f>
              <c:numCache>
                <c:formatCode>General</c:formatCode>
                <c:ptCount val="7"/>
                <c:pt idx="0">
                  <c:v>2005</c:v>
                </c:pt>
                <c:pt idx="1">
                  <c:v>2006</c:v>
                </c:pt>
                <c:pt idx="2">
                  <c:v>2007</c:v>
                </c:pt>
                <c:pt idx="3">
                  <c:v>2008</c:v>
                </c:pt>
                <c:pt idx="4">
                  <c:v>2009</c:v>
                </c:pt>
                <c:pt idx="5">
                  <c:v>2010</c:v>
                </c:pt>
                <c:pt idx="6">
                  <c:v>2011</c:v>
                </c:pt>
              </c:numCache>
            </c:numRef>
          </c:cat>
          <c:val>
            <c:numRef>
              <c:f>'Zeitreihe DO, NRW, BRD'!$B$30:$H$30</c:f>
              <c:numCache>
                <c:formatCode>General</c:formatCode>
                <c:ptCount val="7"/>
                <c:pt idx="0">
                  <c:v>12</c:v>
                </c:pt>
                <c:pt idx="1">
                  <c:v>11.4</c:v>
                </c:pt>
                <c:pt idx="2">
                  <c:v>9.5</c:v>
                </c:pt>
                <c:pt idx="3">
                  <c:v>8.5</c:v>
                </c:pt>
                <c:pt idx="4">
                  <c:v>8.9</c:v>
                </c:pt>
                <c:pt idx="5">
                  <c:v>8.7000000000000011</c:v>
                </c:pt>
                <c:pt idx="6">
                  <c:v>8.1</c:v>
                </c:pt>
              </c:numCache>
            </c:numRef>
          </c:val>
          <c:smooth val="0"/>
        </c:ser>
        <c:ser>
          <c:idx val="2"/>
          <c:order val="2"/>
          <c:tx>
            <c:strRef>
              <c:f>'Zeitreihe DO, NRW, BRD'!$A$31</c:f>
              <c:strCache>
                <c:ptCount val="1"/>
                <c:pt idx="0">
                  <c:v>Germany</c:v>
                </c:pt>
              </c:strCache>
            </c:strRef>
          </c:tx>
          <c:spPr>
            <a:ln>
              <a:solidFill>
                <a:schemeClr val="accent6">
                  <a:lumMod val="50000"/>
                </a:schemeClr>
              </a:solidFill>
            </a:ln>
          </c:spPr>
          <c:marker>
            <c:symbol val="square"/>
            <c:size val="5"/>
            <c:spPr>
              <a:solidFill>
                <a:schemeClr val="accent6">
                  <a:lumMod val="50000"/>
                </a:schemeClr>
              </a:solidFill>
              <a:ln>
                <a:solidFill>
                  <a:schemeClr val="accent6">
                    <a:lumMod val="50000"/>
                  </a:schemeClr>
                </a:solidFill>
              </a:ln>
            </c:spPr>
          </c:marker>
          <c:cat>
            <c:numRef>
              <c:f>'Zeitreihe DO, NRW, BRD'!$B$28:$H$28</c:f>
              <c:numCache>
                <c:formatCode>General</c:formatCode>
                <c:ptCount val="7"/>
                <c:pt idx="0">
                  <c:v>2005</c:v>
                </c:pt>
                <c:pt idx="1">
                  <c:v>2006</c:v>
                </c:pt>
                <c:pt idx="2">
                  <c:v>2007</c:v>
                </c:pt>
                <c:pt idx="3">
                  <c:v>2008</c:v>
                </c:pt>
                <c:pt idx="4">
                  <c:v>2009</c:v>
                </c:pt>
                <c:pt idx="5">
                  <c:v>2010</c:v>
                </c:pt>
                <c:pt idx="6">
                  <c:v>2011</c:v>
                </c:pt>
              </c:numCache>
            </c:numRef>
          </c:cat>
          <c:val>
            <c:numRef>
              <c:f>'Zeitreihe DO, NRW, BRD'!$B$31:$H$31</c:f>
              <c:numCache>
                <c:formatCode>General</c:formatCode>
                <c:ptCount val="7"/>
                <c:pt idx="0">
                  <c:v>11.7</c:v>
                </c:pt>
                <c:pt idx="1">
                  <c:v>10.8</c:v>
                </c:pt>
                <c:pt idx="2">
                  <c:v>9</c:v>
                </c:pt>
                <c:pt idx="3">
                  <c:v>7.8</c:v>
                </c:pt>
                <c:pt idx="4">
                  <c:v>8.1</c:v>
                </c:pt>
                <c:pt idx="5">
                  <c:v>7.7</c:v>
                </c:pt>
                <c:pt idx="6">
                  <c:v>7.1</c:v>
                </c:pt>
              </c:numCache>
            </c:numRef>
          </c:val>
          <c:smooth val="0"/>
        </c:ser>
        <c:dLbls>
          <c:showLegendKey val="0"/>
          <c:showVal val="0"/>
          <c:showCatName val="0"/>
          <c:showSerName val="0"/>
          <c:showPercent val="0"/>
          <c:showBubbleSize val="0"/>
        </c:dLbls>
        <c:marker val="1"/>
        <c:smooth val="0"/>
        <c:axId val="146977920"/>
        <c:axId val="146980224"/>
      </c:lineChart>
      <c:catAx>
        <c:axId val="146977920"/>
        <c:scaling>
          <c:orientation val="minMax"/>
        </c:scaling>
        <c:delete val="0"/>
        <c:axPos val="b"/>
        <c:title>
          <c:tx>
            <c:rich>
              <a:bodyPr/>
              <a:lstStyle/>
              <a:p>
                <a:pPr>
                  <a:defRPr/>
                </a:pPr>
                <a:r>
                  <a:rPr lang="de-DE"/>
                  <a:t>years</a:t>
                </a:r>
              </a:p>
            </c:rich>
          </c:tx>
          <c:overlay val="0"/>
        </c:title>
        <c:numFmt formatCode="General" sourceLinked="1"/>
        <c:majorTickMark val="out"/>
        <c:minorTickMark val="none"/>
        <c:tickLblPos val="nextTo"/>
        <c:crossAx val="146980224"/>
        <c:crosses val="autoZero"/>
        <c:auto val="1"/>
        <c:lblAlgn val="ctr"/>
        <c:lblOffset val="100"/>
        <c:noMultiLvlLbl val="0"/>
      </c:catAx>
      <c:valAx>
        <c:axId val="146980224"/>
        <c:scaling>
          <c:orientation val="minMax"/>
        </c:scaling>
        <c:delete val="0"/>
        <c:axPos val="l"/>
        <c:majorGridlines/>
        <c:title>
          <c:tx>
            <c:rich>
              <a:bodyPr rot="0" vert="horz"/>
              <a:lstStyle/>
              <a:p>
                <a:pPr>
                  <a:defRPr/>
                </a:pPr>
                <a:r>
                  <a:rPr lang="de-DE"/>
                  <a:t>in %</a:t>
                </a:r>
              </a:p>
            </c:rich>
          </c:tx>
          <c:overlay val="0"/>
        </c:title>
        <c:numFmt formatCode="General" sourceLinked="1"/>
        <c:majorTickMark val="out"/>
        <c:minorTickMark val="none"/>
        <c:tickLblPos val="nextTo"/>
        <c:crossAx val="146977920"/>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Tabelle2!$A$17</c:f>
              <c:strCache>
                <c:ptCount val="1"/>
                <c:pt idx="0">
                  <c:v>German pupils/NRW</c:v>
                </c:pt>
              </c:strCache>
            </c:strRef>
          </c:tx>
          <c:spPr>
            <a:ln w="22225">
              <a:solidFill>
                <a:schemeClr val="tx2">
                  <a:lumMod val="40000"/>
                  <a:lumOff val="60000"/>
                </a:schemeClr>
              </a:solidFill>
              <a:prstDash val="sysDash"/>
            </a:ln>
          </c:spPr>
          <c:marker>
            <c:symbol val="diamond"/>
            <c:size val="5"/>
            <c:spPr>
              <a:solidFill>
                <a:schemeClr val="tx2">
                  <a:lumMod val="40000"/>
                  <a:lumOff val="60000"/>
                </a:schemeClr>
              </a:solidFill>
              <a:ln>
                <a:solidFill>
                  <a:schemeClr val="tx2">
                    <a:lumMod val="60000"/>
                    <a:lumOff val="40000"/>
                  </a:schemeClr>
                </a:solidFill>
              </a:ln>
            </c:spPr>
          </c:marker>
          <c:cat>
            <c:strRef>
              <c:f>Tabelle2!$B$16:$G$16</c:f>
              <c:strCache>
                <c:ptCount val="6"/>
                <c:pt idx="0">
                  <c:v>2005/2006</c:v>
                </c:pt>
                <c:pt idx="1">
                  <c:v>2006/2007</c:v>
                </c:pt>
                <c:pt idx="2">
                  <c:v>2007/2008</c:v>
                </c:pt>
                <c:pt idx="3">
                  <c:v>2008/2009</c:v>
                </c:pt>
                <c:pt idx="4">
                  <c:v>2009/2010</c:v>
                </c:pt>
                <c:pt idx="5">
                  <c:v>2010/2011</c:v>
                </c:pt>
              </c:strCache>
            </c:strRef>
          </c:cat>
          <c:val>
            <c:numRef>
              <c:f>Tabelle2!$B$17:$G$17</c:f>
              <c:numCache>
                <c:formatCode>0.00</c:formatCode>
                <c:ptCount val="6"/>
                <c:pt idx="0">
                  <c:v>29.417920549799554</c:v>
                </c:pt>
                <c:pt idx="1">
                  <c:v>29.530368868534868</c:v>
                </c:pt>
                <c:pt idx="2">
                  <c:v>31.364998077039857</c:v>
                </c:pt>
                <c:pt idx="3">
                  <c:v>32.941965437193687</c:v>
                </c:pt>
                <c:pt idx="4">
                  <c:v>34.953714618008078</c:v>
                </c:pt>
                <c:pt idx="5">
                  <c:v>37.289501292464763</c:v>
                </c:pt>
              </c:numCache>
            </c:numRef>
          </c:val>
          <c:smooth val="0"/>
        </c:ser>
        <c:ser>
          <c:idx val="1"/>
          <c:order val="1"/>
          <c:tx>
            <c:strRef>
              <c:f>Tabelle2!$A$18</c:f>
              <c:strCache>
                <c:ptCount val="1"/>
                <c:pt idx="0">
                  <c:v>non-German pupils/NRW</c:v>
                </c:pt>
              </c:strCache>
            </c:strRef>
          </c:tx>
          <c:spPr>
            <a:ln w="22225">
              <a:solidFill>
                <a:schemeClr val="accent3"/>
              </a:solidFill>
              <a:prstDash val="sysDash"/>
            </a:ln>
          </c:spPr>
          <c:marker>
            <c:symbol val="diamond"/>
            <c:size val="5"/>
            <c:spPr>
              <a:solidFill>
                <a:schemeClr val="accent3"/>
              </a:solidFill>
              <a:ln>
                <a:solidFill>
                  <a:schemeClr val="accent4">
                    <a:lumMod val="60000"/>
                    <a:lumOff val="40000"/>
                  </a:schemeClr>
                </a:solidFill>
              </a:ln>
            </c:spPr>
          </c:marker>
          <c:cat>
            <c:strRef>
              <c:f>Tabelle2!$B$16:$G$16</c:f>
              <c:strCache>
                <c:ptCount val="6"/>
                <c:pt idx="0">
                  <c:v>2005/2006</c:v>
                </c:pt>
                <c:pt idx="1">
                  <c:v>2006/2007</c:v>
                </c:pt>
                <c:pt idx="2">
                  <c:v>2007/2008</c:v>
                </c:pt>
                <c:pt idx="3">
                  <c:v>2008/2009</c:v>
                </c:pt>
                <c:pt idx="4">
                  <c:v>2009/2010</c:v>
                </c:pt>
                <c:pt idx="5">
                  <c:v>2010/2011</c:v>
                </c:pt>
              </c:strCache>
            </c:strRef>
          </c:cat>
          <c:val>
            <c:numRef>
              <c:f>Tabelle2!$B$18:$G$18</c:f>
              <c:numCache>
                <c:formatCode>0.00</c:formatCode>
                <c:ptCount val="6"/>
                <c:pt idx="0">
                  <c:v>11.075679483851831</c:v>
                </c:pt>
                <c:pt idx="1">
                  <c:v>11.087443534466935</c:v>
                </c:pt>
                <c:pt idx="2">
                  <c:v>12.825077399380804</c:v>
                </c:pt>
                <c:pt idx="3">
                  <c:v>13.60935023771791</c:v>
                </c:pt>
                <c:pt idx="4">
                  <c:v>13.383458646616544</c:v>
                </c:pt>
                <c:pt idx="5">
                  <c:v>14.359868776213617</c:v>
                </c:pt>
              </c:numCache>
            </c:numRef>
          </c:val>
          <c:smooth val="0"/>
        </c:ser>
        <c:ser>
          <c:idx val="2"/>
          <c:order val="2"/>
          <c:tx>
            <c:strRef>
              <c:f>Tabelle2!$A$19</c:f>
              <c:strCache>
                <c:ptCount val="1"/>
                <c:pt idx="0">
                  <c:v>German pupils/Dortmund</c:v>
                </c:pt>
              </c:strCache>
            </c:strRef>
          </c:tx>
          <c:spPr>
            <a:ln>
              <a:solidFill>
                <a:schemeClr val="tx2">
                  <a:lumMod val="75000"/>
                </a:schemeClr>
              </a:solidFill>
            </a:ln>
          </c:spPr>
          <c:marker>
            <c:symbol val="square"/>
            <c:size val="5"/>
            <c:spPr>
              <a:solidFill>
                <a:schemeClr val="tx2">
                  <a:lumMod val="75000"/>
                </a:schemeClr>
              </a:solidFill>
              <a:ln>
                <a:solidFill>
                  <a:schemeClr val="accent1">
                    <a:lumMod val="50000"/>
                  </a:schemeClr>
                </a:solidFill>
              </a:ln>
            </c:spPr>
          </c:marker>
          <c:cat>
            <c:strRef>
              <c:f>Tabelle2!$B$16:$G$16</c:f>
              <c:strCache>
                <c:ptCount val="6"/>
                <c:pt idx="0">
                  <c:v>2005/2006</c:v>
                </c:pt>
                <c:pt idx="1">
                  <c:v>2006/2007</c:v>
                </c:pt>
                <c:pt idx="2">
                  <c:v>2007/2008</c:v>
                </c:pt>
                <c:pt idx="3">
                  <c:v>2008/2009</c:v>
                </c:pt>
                <c:pt idx="4">
                  <c:v>2009/2010</c:v>
                </c:pt>
                <c:pt idx="5">
                  <c:v>2010/2011</c:v>
                </c:pt>
              </c:strCache>
            </c:strRef>
          </c:cat>
          <c:val>
            <c:numRef>
              <c:f>Tabelle2!$B$19:$G$19</c:f>
              <c:numCache>
                <c:formatCode>General</c:formatCode>
                <c:ptCount val="6"/>
                <c:pt idx="0" formatCode="0.00">
                  <c:v>29.29</c:v>
                </c:pt>
                <c:pt idx="1">
                  <c:v>30.77</c:v>
                </c:pt>
                <c:pt idx="2">
                  <c:v>31.110000000000007</c:v>
                </c:pt>
                <c:pt idx="3">
                  <c:v>32.89</c:v>
                </c:pt>
                <c:pt idx="4">
                  <c:v>35.51</c:v>
                </c:pt>
                <c:pt idx="5">
                  <c:v>37.590000000000003</c:v>
                </c:pt>
              </c:numCache>
            </c:numRef>
          </c:val>
          <c:smooth val="0"/>
        </c:ser>
        <c:ser>
          <c:idx val="3"/>
          <c:order val="3"/>
          <c:tx>
            <c:strRef>
              <c:f>Tabelle2!$A$20</c:f>
              <c:strCache>
                <c:ptCount val="1"/>
                <c:pt idx="0">
                  <c:v>non-German pupils/Dortmund</c:v>
                </c:pt>
              </c:strCache>
            </c:strRef>
          </c:tx>
          <c:spPr>
            <a:ln>
              <a:solidFill>
                <a:schemeClr val="accent3">
                  <a:lumMod val="50000"/>
                </a:schemeClr>
              </a:solidFill>
            </a:ln>
          </c:spPr>
          <c:marker>
            <c:symbol val="square"/>
            <c:size val="5"/>
            <c:spPr>
              <a:solidFill>
                <a:schemeClr val="accent3">
                  <a:lumMod val="50000"/>
                </a:schemeClr>
              </a:solidFill>
              <a:ln>
                <a:solidFill>
                  <a:schemeClr val="accent4">
                    <a:lumMod val="75000"/>
                  </a:schemeClr>
                </a:solidFill>
              </a:ln>
            </c:spPr>
          </c:marker>
          <c:cat>
            <c:strRef>
              <c:f>Tabelle2!$B$16:$G$16</c:f>
              <c:strCache>
                <c:ptCount val="6"/>
                <c:pt idx="0">
                  <c:v>2005/2006</c:v>
                </c:pt>
                <c:pt idx="1">
                  <c:v>2006/2007</c:v>
                </c:pt>
                <c:pt idx="2">
                  <c:v>2007/2008</c:v>
                </c:pt>
                <c:pt idx="3">
                  <c:v>2008/2009</c:v>
                </c:pt>
                <c:pt idx="4">
                  <c:v>2009/2010</c:v>
                </c:pt>
                <c:pt idx="5">
                  <c:v>2010/2011</c:v>
                </c:pt>
              </c:strCache>
            </c:strRef>
          </c:cat>
          <c:val>
            <c:numRef>
              <c:f>Tabelle2!$B$20:$G$20</c:f>
              <c:numCache>
                <c:formatCode>General</c:formatCode>
                <c:ptCount val="6"/>
                <c:pt idx="0" formatCode="0.00">
                  <c:v>14.15</c:v>
                </c:pt>
                <c:pt idx="1">
                  <c:v>13.5</c:v>
                </c:pt>
                <c:pt idx="2">
                  <c:v>13.99</c:v>
                </c:pt>
                <c:pt idx="3">
                  <c:v>14.23</c:v>
                </c:pt>
                <c:pt idx="4">
                  <c:v>15.22</c:v>
                </c:pt>
                <c:pt idx="5">
                  <c:v>15.55</c:v>
                </c:pt>
              </c:numCache>
            </c:numRef>
          </c:val>
          <c:smooth val="0"/>
        </c:ser>
        <c:dLbls>
          <c:showLegendKey val="0"/>
          <c:showVal val="0"/>
          <c:showCatName val="0"/>
          <c:showSerName val="0"/>
          <c:showPercent val="0"/>
          <c:showBubbleSize val="0"/>
        </c:dLbls>
        <c:marker val="1"/>
        <c:smooth val="0"/>
        <c:axId val="147475072"/>
        <c:axId val="147502208"/>
      </c:lineChart>
      <c:catAx>
        <c:axId val="147475072"/>
        <c:scaling>
          <c:orientation val="minMax"/>
        </c:scaling>
        <c:delete val="0"/>
        <c:axPos val="b"/>
        <c:title>
          <c:tx>
            <c:rich>
              <a:bodyPr/>
              <a:lstStyle/>
              <a:p>
                <a:pPr>
                  <a:defRPr/>
                </a:pPr>
                <a:r>
                  <a:rPr lang="de-DE"/>
                  <a:t>school years</a:t>
                </a:r>
              </a:p>
            </c:rich>
          </c:tx>
          <c:layout/>
          <c:overlay val="0"/>
        </c:title>
        <c:numFmt formatCode="General" sourceLinked="1"/>
        <c:majorTickMark val="out"/>
        <c:minorTickMark val="none"/>
        <c:tickLblPos val="nextTo"/>
        <c:crossAx val="147502208"/>
        <c:crosses val="autoZero"/>
        <c:auto val="1"/>
        <c:lblAlgn val="ctr"/>
        <c:lblOffset val="100"/>
        <c:noMultiLvlLbl val="0"/>
      </c:catAx>
      <c:valAx>
        <c:axId val="147502208"/>
        <c:scaling>
          <c:orientation val="minMax"/>
        </c:scaling>
        <c:delete val="0"/>
        <c:axPos val="l"/>
        <c:majorGridlines/>
        <c:title>
          <c:tx>
            <c:rich>
              <a:bodyPr rot="0" vert="horz"/>
              <a:lstStyle/>
              <a:p>
                <a:pPr>
                  <a:defRPr/>
                </a:pPr>
                <a:r>
                  <a:rPr lang="de-DE"/>
                  <a:t>in %</a:t>
                </a:r>
              </a:p>
            </c:rich>
          </c:tx>
          <c:layout/>
          <c:overlay val="0"/>
        </c:title>
        <c:numFmt formatCode="0.00" sourceLinked="1"/>
        <c:majorTickMark val="out"/>
        <c:minorTickMark val="none"/>
        <c:tickLblPos val="nextTo"/>
        <c:crossAx val="147475072"/>
        <c:crosses val="autoZero"/>
        <c:crossBetween val="between"/>
      </c:valAx>
    </c:plotArea>
    <c:legend>
      <c:legendPos val="b"/>
      <c:layout/>
      <c:overlay val="0"/>
    </c:legend>
    <c:plotVisOnly val="1"/>
    <c:dispBlanksAs val="zero"/>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Tabelle3!$A$13</c:f>
              <c:strCache>
                <c:ptCount val="1"/>
                <c:pt idx="0">
                  <c:v>German pupils/NRW</c:v>
                </c:pt>
              </c:strCache>
            </c:strRef>
          </c:tx>
          <c:spPr>
            <a:ln w="22225">
              <a:solidFill>
                <a:schemeClr val="tx2">
                  <a:lumMod val="40000"/>
                  <a:lumOff val="60000"/>
                </a:schemeClr>
              </a:solidFill>
              <a:prstDash val="sysDash"/>
            </a:ln>
          </c:spPr>
          <c:marker>
            <c:symbol val="diamond"/>
            <c:size val="5"/>
            <c:spPr>
              <a:solidFill>
                <a:schemeClr val="tx2">
                  <a:lumMod val="40000"/>
                  <a:lumOff val="60000"/>
                </a:schemeClr>
              </a:solidFill>
              <a:ln>
                <a:solidFill>
                  <a:schemeClr val="tx2">
                    <a:lumMod val="60000"/>
                    <a:lumOff val="40000"/>
                  </a:schemeClr>
                </a:solidFill>
              </a:ln>
            </c:spPr>
          </c:marker>
          <c:cat>
            <c:strRef>
              <c:f>Tabelle3!$B$12:$G$12</c:f>
              <c:strCache>
                <c:ptCount val="6"/>
                <c:pt idx="0">
                  <c:v>2005/2006</c:v>
                </c:pt>
                <c:pt idx="1">
                  <c:v>2006/2007</c:v>
                </c:pt>
                <c:pt idx="2">
                  <c:v>2007/2008</c:v>
                </c:pt>
                <c:pt idx="3">
                  <c:v>2008/2009</c:v>
                </c:pt>
                <c:pt idx="4">
                  <c:v>2009/2010</c:v>
                </c:pt>
                <c:pt idx="5">
                  <c:v>2010/2011</c:v>
                </c:pt>
              </c:strCache>
            </c:strRef>
          </c:cat>
          <c:val>
            <c:numRef>
              <c:f>Tabelle3!$B$13:$G$13</c:f>
              <c:numCache>
                <c:formatCode>0.00</c:formatCode>
                <c:ptCount val="6"/>
                <c:pt idx="0">
                  <c:v>5.5839017025042965</c:v>
                </c:pt>
                <c:pt idx="1">
                  <c:v>5.4522854974198065</c:v>
                </c:pt>
                <c:pt idx="2">
                  <c:v>5.3954213306884178</c:v>
                </c:pt>
                <c:pt idx="3">
                  <c:v>5.1978333763218956</c:v>
                </c:pt>
                <c:pt idx="4">
                  <c:v>4.651065323421399</c:v>
                </c:pt>
                <c:pt idx="5">
                  <c:v>4.5804086135476281</c:v>
                </c:pt>
              </c:numCache>
            </c:numRef>
          </c:val>
          <c:smooth val="0"/>
        </c:ser>
        <c:ser>
          <c:idx val="1"/>
          <c:order val="1"/>
          <c:tx>
            <c:strRef>
              <c:f>Tabelle3!$A$14</c:f>
              <c:strCache>
                <c:ptCount val="1"/>
                <c:pt idx="0">
                  <c:v>non-German pupils/NRW</c:v>
                </c:pt>
              </c:strCache>
            </c:strRef>
          </c:tx>
          <c:spPr>
            <a:ln w="22225">
              <a:solidFill>
                <a:schemeClr val="accent3"/>
              </a:solidFill>
              <a:prstDash val="sysDash"/>
            </a:ln>
          </c:spPr>
          <c:marker>
            <c:symbol val="diamond"/>
            <c:size val="5"/>
            <c:spPr>
              <a:solidFill>
                <a:schemeClr val="accent3"/>
              </a:solidFill>
              <a:ln>
                <a:solidFill>
                  <a:schemeClr val="accent4">
                    <a:lumMod val="60000"/>
                    <a:lumOff val="40000"/>
                  </a:schemeClr>
                </a:solidFill>
              </a:ln>
            </c:spPr>
          </c:marker>
          <c:cat>
            <c:strRef>
              <c:f>Tabelle3!$B$12:$G$12</c:f>
              <c:strCache>
                <c:ptCount val="6"/>
                <c:pt idx="0">
                  <c:v>2005/2006</c:v>
                </c:pt>
                <c:pt idx="1">
                  <c:v>2006/2007</c:v>
                </c:pt>
                <c:pt idx="2">
                  <c:v>2007/2008</c:v>
                </c:pt>
                <c:pt idx="3">
                  <c:v>2008/2009</c:v>
                </c:pt>
                <c:pt idx="4">
                  <c:v>2009/2010</c:v>
                </c:pt>
                <c:pt idx="5">
                  <c:v>2010/2011</c:v>
                </c:pt>
              </c:strCache>
            </c:strRef>
          </c:cat>
          <c:val>
            <c:numRef>
              <c:f>Tabelle3!$B$14:$G$14</c:f>
              <c:numCache>
                <c:formatCode>0.00</c:formatCode>
                <c:ptCount val="6"/>
                <c:pt idx="0">
                  <c:v>13.789906930179097</c:v>
                </c:pt>
                <c:pt idx="1">
                  <c:v>14.242168276469945</c:v>
                </c:pt>
                <c:pt idx="2">
                  <c:v>14.063467492260067</c:v>
                </c:pt>
                <c:pt idx="3">
                  <c:v>13.137876386687797</c:v>
                </c:pt>
                <c:pt idx="4">
                  <c:v>12.283339928769296</c:v>
                </c:pt>
                <c:pt idx="5">
                  <c:v>11.34504381047299</c:v>
                </c:pt>
              </c:numCache>
            </c:numRef>
          </c:val>
          <c:smooth val="0"/>
        </c:ser>
        <c:ser>
          <c:idx val="2"/>
          <c:order val="2"/>
          <c:tx>
            <c:strRef>
              <c:f>Tabelle3!$A$15</c:f>
              <c:strCache>
                <c:ptCount val="1"/>
                <c:pt idx="0">
                  <c:v>German pupils/Dortmund</c:v>
                </c:pt>
              </c:strCache>
            </c:strRef>
          </c:tx>
          <c:spPr>
            <a:ln>
              <a:solidFill>
                <a:schemeClr val="tx2">
                  <a:lumMod val="75000"/>
                </a:schemeClr>
              </a:solidFill>
            </a:ln>
          </c:spPr>
          <c:marker>
            <c:symbol val="square"/>
            <c:size val="5"/>
            <c:spPr>
              <a:solidFill>
                <a:schemeClr val="tx2">
                  <a:lumMod val="75000"/>
                </a:schemeClr>
              </a:solidFill>
              <a:ln>
                <a:solidFill>
                  <a:schemeClr val="accent1">
                    <a:lumMod val="50000"/>
                  </a:schemeClr>
                </a:solidFill>
              </a:ln>
            </c:spPr>
          </c:marker>
          <c:cat>
            <c:strRef>
              <c:f>Tabelle3!$B$12:$G$12</c:f>
              <c:strCache>
                <c:ptCount val="6"/>
                <c:pt idx="0">
                  <c:v>2005/2006</c:v>
                </c:pt>
                <c:pt idx="1">
                  <c:v>2006/2007</c:v>
                </c:pt>
                <c:pt idx="2">
                  <c:v>2007/2008</c:v>
                </c:pt>
                <c:pt idx="3">
                  <c:v>2008/2009</c:v>
                </c:pt>
                <c:pt idx="4">
                  <c:v>2009/2010</c:v>
                </c:pt>
                <c:pt idx="5">
                  <c:v>2010/2011</c:v>
                </c:pt>
              </c:strCache>
            </c:strRef>
          </c:cat>
          <c:val>
            <c:numRef>
              <c:f>Tabelle3!$B$15:$G$15</c:f>
              <c:numCache>
                <c:formatCode>0.00</c:formatCode>
                <c:ptCount val="6"/>
                <c:pt idx="0">
                  <c:v>7.67</c:v>
                </c:pt>
                <c:pt idx="1">
                  <c:v>7.49</c:v>
                </c:pt>
                <c:pt idx="2">
                  <c:v>6.6</c:v>
                </c:pt>
                <c:pt idx="3">
                  <c:v>8.06</c:v>
                </c:pt>
                <c:pt idx="4">
                  <c:v>6.3599999999999985</c:v>
                </c:pt>
                <c:pt idx="5">
                  <c:v>6.14</c:v>
                </c:pt>
              </c:numCache>
            </c:numRef>
          </c:val>
          <c:smooth val="0"/>
        </c:ser>
        <c:ser>
          <c:idx val="3"/>
          <c:order val="3"/>
          <c:tx>
            <c:strRef>
              <c:f>Tabelle3!$A$16</c:f>
              <c:strCache>
                <c:ptCount val="1"/>
                <c:pt idx="0">
                  <c:v>non-German pupils/Dortmund</c:v>
                </c:pt>
              </c:strCache>
            </c:strRef>
          </c:tx>
          <c:spPr>
            <a:ln>
              <a:solidFill>
                <a:schemeClr val="accent3">
                  <a:lumMod val="50000"/>
                </a:schemeClr>
              </a:solidFill>
            </a:ln>
          </c:spPr>
          <c:marker>
            <c:symbol val="square"/>
            <c:size val="5"/>
            <c:spPr>
              <a:solidFill>
                <a:schemeClr val="accent3">
                  <a:lumMod val="50000"/>
                </a:schemeClr>
              </a:solidFill>
              <a:ln>
                <a:solidFill>
                  <a:schemeClr val="accent3">
                    <a:lumMod val="50000"/>
                  </a:schemeClr>
                </a:solidFill>
              </a:ln>
            </c:spPr>
          </c:marker>
          <c:dPt>
            <c:idx val="1"/>
            <c:marker>
              <c:spPr>
                <a:solidFill>
                  <a:schemeClr val="accent3">
                    <a:lumMod val="50000"/>
                  </a:schemeClr>
                </a:solidFill>
                <a:ln>
                  <a:solidFill>
                    <a:schemeClr val="accent4">
                      <a:lumMod val="75000"/>
                    </a:schemeClr>
                  </a:solidFill>
                </a:ln>
              </c:spPr>
            </c:marker>
            <c:bubble3D val="0"/>
          </c:dPt>
          <c:cat>
            <c:strRef>
              <c:f>Tabelle3!$B$12:$G$12</c:f>
              <c:strCache>
                <c:ptCount val="6"/>
                <c:pt idx="0">
                  <c:v>2005/2006</c:v>
                </c:pt>
                <c:pt idx="1">
                  <c:v>2006/2007</c:v>
                </c:pt>
                <c:pt idx="2">
                  <c:v>2007/2008</c:v>
                </c:pt>
                <c:pt idx="3">
                  <c:v>2008/2009</c:v>
                </c:pt>
                <c:pt idx="4">
                  <c:v>2009/2010</c:v>
                </c:pt>
                <c:pt idx="5">
                  <c:v>2010/2011</c:v>
                </c:pt>
              </c:strCache>
            </c:strRef>
          </c:cat>
          <c:val>
            <c:numRef>
              <c:f>Tabelle3!$B$16:$G$16</c:f>
              <c:numCache>
                <c:formatCode>0.00</c:formatCode>
                <c:ptCount val="6"/>
                <c:pt idx="0">
                  <c:v>12.29</c:v>
                </c:pt>
                <c:pt idx="1">
                  <c:v>12.05</c:v>
                </c:pt>
                <c:pt idx="2">
                  <c:v>14.44</c:v>
                </c:pt>
                <c:pt idx="3">
                  <c:v>12.52</c:v>
                </c:pt>
                <c:pt idx="4">
                  <c:v>11.14</c:v>
                </c:pt>
                <c:pt idx="5">
                  <c:v>8.6300000000000008</c:v>
                </c:pt>
              </c:numCache>
            </c:numRef>
          </c:val>
          <c:smooth val="0"/>
        </c:ser>
        <c:dLbls>
          <c:showLegendKey val="0"/>
          <c:showVal val="0"/>
          <c:showCatName val="0"/>
          <c:showSerName val="0"/>
          <c:showPercent val="0"/>
          <c:showBubbleSize val="0"/>
        </c:dLbls>
        <c:marker val="1"/>
        <c:smooth val="0"/>
        <c:axId val="147914752"/>
        <c:axId val="147916672"/>
      </c:lineChart>
      <c:catAx>
        <c:axId val="147914752"/>
        <c:scaling>
          <c:orientation val="minMax"/>
        </c:scaling>
        <c:delete val="0"/>
        <c:axPos val="b"/>
        <c:title>
          <c:tx>
            <c:rich>
              <a:bodyPr/>
              <a:lstStyle/>
              <a:p>
                <a:pPr>
                  <a:defRPr/>
                </a:pPr>
                <a:r>
                  <a:rPr lang="de-DE"/>
                  <a:t>school years</a:t>
                </a:r>
              </a:p>
            </c:rich>
          </c:tx>
          <c:layout/>
          <c:overlay val="0"/>
        </c:title>
        <c:numFmt formatCode="General" sourceLinked="1"/>
        <c:majorTickMark val="out"/>
        <c:minorTickMark val="none"/>
        <c:tickLblPos val="nextTo"/>
        <c:crossAx val="147916672"/>
        <c:crosses val="autoZero"/>
        <c:auto val="1"/>
        <c:lblAlgn val="ctr"/>
        <c:lblOffset val="100"/>
        <c:noMultiLvlLbl val="0"/>
      </c:catAx>
      <c:valAx>
        <c:axId val="147916672"/>
        <c:scaling>
          <c:orientation val="minMax"/>
        </c:scaling>
        <c:delete val="0"/>
        <c:axPos val="l"/>
        <c:majorGridlines/>
        <c:title>
          <c:tx>
            <c:rich>
              <a:bodyPr rot="0" vert="horz"/>
              <a:lstStyle/>
              <a:p>
                <a:pPr>
                  <a:defRPr/>
                </a:pPr>
                <a:r>
                  <a:rPr lang="en-US"/>
                  <a:t>in %</a:t>
                </a:r>
              </a:p>
            </c:rich>
          </c:tx>
          <c:layout/>
          <c:overlay val="0"/>
        </c:title>
        <c:numFmt formatCode="0.00" sourceLinked="1"/>
        <c:majorTickMark val="out"/>
        <c:minorTickMark val="none"/>
        <c:tickLblPos val="nextTo"/>
        <c:crossAx val="147914752"/>
        <c:crosses val="autoZero"/>
        <c:crossBetween val="between"/>
      </c:valAx>
    </c:plotArea>
    <c:legend>
      <c:legendPos val="b"/>
      <c:layout/>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B55545BE707EE41963776E429A300E2" ma:contentTypeVersion="0" ma:contentTypeDescription="Create a new document." ma:contentTypeScope="" ma:versionID="1960ad8117ed82e40aadc2475d47e6b4">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AAF8BB-7DF9-4E67-8162-A51C5AA44FC6}">
  <ds:schemaRefs>
    <ds:schemaRef ds:uri="http://purl.org/dc/elements/1.1/"/>
    <ds:schemaRef ds:uri="http://schemas.microsoft.com/office/2006/documentManagement/types"/>
    <ds:schemaRef ds:uri="http://schemas.microsoft.com/office/2006/metadata/properties"/>
    <ds:schemaRef ds:uri="http://www.w3.org/XML/1998/namespace"/>
    <ds:schemaRef ds:uri="http://schemas.openxmlformats.org/package/2006/metadata/core-properties"/>
    <ds:schemaRef ds:uri="http://purl.org/dc/dcmitype/"/>
    <ds:schemaRef ds:uri="http://purl.org/dc/terms/"/>
  </ds:schemaRefs>
</ds:datastoreItem>
</file>

<file path=customXml/itemProps2.xml><?xml version="1.0" encoding="utf-8"?>
<ds:datastoreItem xmlns:ds="http://schemas.openxmlformats.org/officeDocument/2006/customXml" ds:itemID="{3DFCA7B0-2E13-4668-80AE-85DE645CA9D0}">
  <ds:schemaRefs>
    <ds:schemaRef ds:uri="http://schemas.microsoft.com/sharepoint/v3/contenttype/forms"/>
  </ds:schemaRefs>
</ds:datastoreItem>
</file>

<file path=customXml/itemProps3.xml><?xml version="1.0" encoding="utf-8"?>
<ds:datastoreItem xmlns:ds="http://schemas.openxmlformats.org/officeDocument/2006/customXml" ds:itemID="{07E3969C-B5F8-4F83-A40B-99BBEC27B0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C7AAD88D-177C-4D72-87B6-E938B8BC8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59</Pages>
  <Words>15279</Words>
  <Characters>123765</Characters>
  <Application>Microsoft Office Word</Application>
  <DocSecurity>0</DocSecurity>
  <Lines>1031</Lines>
  <Paragraphs>277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Version 1 22/09/2008</vt:lpstr>
      <vt:lpstr>Version 1 22/09/2008</vt:lpstr>
    </vt:vector>
  </TitlesOfParts>
  <Company>BBR</Company>
  <LinksUpToDate>false</LinksUpToDate>
  <CharactersWithSpaces>138767</CharactersWithSpaces>
  <SharedDoc>false</SharedDoc>
  <HLinks>
    <vt:vector size="408" baseType="variant">
      <vt:variant>
        <vt:i4>1835105</vt:i4>
      </vt:variant>
      <vt:variant>
        <vt:i4>531</vt:i4>
      </vt:variant>
      <vt:variant>
        <vt:i4>0</vt:i4>
      </vt:variant>
      <vt:variant>
        <vt:i4>5</vt:i4>
      </vt:variant>
      <vt:variant>
        <vt:lpwstr>http://www.espon.eu/main/Menu_Projects/Menu_ESPON2006Projects/Menu_StudiesScientificSupportProjects/smallandmediumcities.html</vt:lpwstr>
      </vt:variant>
      <vt:variant>
        <vt:lpwstr/>
      </vt:variant>
      <vt:variant>
        <vt:i4>6029340</vt:i4>
      </vt:variant>
      <vt:variant>
        <vt:i4>528</vt:i4>
      </vt:variant>
      <vt:variant>
        <vt:i4>0</vt:i4>
      </vt:variant>
      <vt:variant>
        <vt:i4>5</vt:i4>
      </vt:variant>
      <vt:variant>
        <vt:lpwstr>http://www.abdn.ac.uk/irr/arkleton/conf2000/papers.shtml</vt:lpwstr>
      </vt:variant>
      <vt:variant>
        <vt:lpwstr/>
      </vt:variant>
      <vt:variant>
        <vt:i4>4063279</vt:i4>
      </vt:variant>
      <vt:variant>
        <vt:i4>525</vt:i4>
      </vt:variant>
      <vt:variant>
        <vt:i4>0</vt:i4>
      </vt:variant>
      <vt:variant>
        <vt:i4>5</vt:i4>
      </vt:variant>
      <vt:variant>
        <vt:lpwstr>http://ec.europa.eu/regional_policy/sources/docoffic/official/reports/cohesion5/index_en.cfm</vt:lpwstr>
      </vt:variant>
      <vt:variant>
        <vt:lpwstr/>
      </vt:variant>
      <vt:variant>
        <vt:i4>8126554</vt:i4>
      </vt:variant>
      <vt:variant>
        <vt:i4>522</vt:i4>
      </vt:variant>
      <vt:variant>
        <vt:i4>0</vt:i4>
      </vt:variant>
      <vt:variant>
        <vt:i4>5</vt:i4>
      </vt:variant>
      <vt:variant>
        <vt:lpwstr>http://ec.europa.eu/agriculture/cap-post-2013/communication/index_en.htm</vt:lpwstr>
      </vt:variant>
      <vt:variant>
        <vt:lpwstr/>
      </vt:variant>
      <vt:variant>
        <vt:i4>2883679</vt:i4>
      </vt:variant>
      <vt:variant>
        <vt:i4>519</vt:i4>
      </vt:variant>
      <vt:variant>
        <vt:i4>0</vt:i4>
      </vt:variant>
      <vt:variant>
        <vt:i4>5</vt:i4>
      </vt:variant>
      <vt:variant>
        <vt:lpwstr>http://ec.europa.eu/regional_policy/sources/docgener/focus/2008_01_rural.pdf</vt:lpwstr>
      </vt:variant>
      <vt:variant>
        <vt:lpwstr/>
      </vt:variant>
      <vt:variant>
        <vt:i4>1507331</vt:i4>
      </vt:variant>
      <vt:variant>
        <vt:i4>516</vt:i4>
      </vt:variant>
      <vt:variant>
        <vt:i4>0</vt:i4>
      </vt:variant>
      <vt:variant>
        <vt:i4>5</vt:i4>
      </vt:variant>
      <vt:variant>
        <vt:lpwstr>http://www.espon.eu/main/Menu_Projects/Menu_AppliedResearch/demifer.html</vt:lpwstr>
      </vt:variant>
      <vt:variant>
        <vt:lpwstr/>
      </vt:variant>
      <vt:variant>
        <vt:i4>7995501</vt:i4>
      </vt:variant>
      <vt:variant>
        <vt:i4>513</vt:i4>
      </vt:variant>
      <vt:variant>
        <vt:i4>0</vt:i4>
      </vt:variant>
      <vt:variant>
        <vt:i4>5</vt:i4>
      </vt:variant>
      <vt:variant>
        <vt:lpwstr>http://www.eu-territorial-agenda.eu/Pages/Default.aspx</vt:lpwstr>
      </vt:variant>
      <vt:variant>
        <vt:lpwstr/>
      </vt:variant>
      <vt:variant>
        <vt:i4>2097188</vt:i4>
      </vt:variant>
      <vt:variant>
        <vt:i4>510</vt:i4>
      </vt:variant>
      <vt:variant>
        <vt:i4>0</vt:i4>
      </vt:variant>
      <vt:variant>
        <vt:i4>5</vt:i4>
      </vt:variant>
      <vt:variant>
        <vt:lpwstr>http://www.espon.eu/main/Menu_Projects/Menu_AppliedResearch/tiptap.html</vt:lpwstr>
      </vt:variant>
      <vt:variant>
        <vt:lpwstr/>
      </vt:variant>
      <vt:variant>
        <vt:i4>8061041</vt:i4>
      </vt:variant>
      <vt:variant>
        <vt:i4>507</vt:i4>
      </vt:variant>
      <vt:variant>
        <vt:i4>0</vt:i4>
      </vt:variant>
      <vt:variant>
        <vt:i4>5</vt:i4>
      </vt:variant>
      <vt:variant>
        <vt:lpwstr>http://www.espon.eu/main/Menu_Projects/Menu_ScientificPlatform/typologycompilation.html</vt:lpwstr>
      </vt:variant>
      <vt:variant>
        <vt:lpwstr/>
      </vt:variant>
      <vt:variant>
        <vt:i4>7340057</vt:i4>
      </vt:variant>
      <vt:variant>
        <vt:i4>504</vt:i4>
      </vt:variant>
      <vt:variant>
        <vt:i4>0</vt:i4>
      </vt:variant>
      <vt:variant>
        <vt:i4>5</vt:i4>
      </vt:variant>
      <vt:variant>
        <vt:lpwstr>http://www.espon.eu/main/Menu_Projects/Menu_ESPON2006Projects/Menu_ThematicProjects/urbanrural.html</vt:lpwstr>
      </vt:variant>
      <vt:variant>
        <vt:lpwstr/>
      </vt:variant>
      <vt:variant>
        <vt:i4>1441845</vt:i4>
      </vt:variant>
      <vt:variant>
        <vt:i4>350</vt:i4>
      </vt:variant>
      <vt:variant>
        <vt:i4>0</vt:i4>
      </vt:variant>
      <vt:variant>
        <vt:i4>5</vt:i4>
      </vt:variant>
      <vt:variant>
        <vt:lpwstr/>
      </vt:variant>
      <vt:variant>
        <vt:lpwstr>_Toc287882830</vt:lpwstr>
      </vt:variant>
      <vt:variant>
        <vt:i4>1507381</vt:i4>
      </vt:variant>
      <vt:variant>
        <vt:i4>344</vt:i4>
      </vt:variant>
      <vt:variant>
        <vt:i4>0</vt:i4>
      </vt:variant>
      <vt:variant>
        <vt:i4>5</vt:i4>
      </vt:variant>
      <vt:variant>
        <vt:lpwstr/>
      </vt:variant>
      <vt:variant>
        <vt:lpwstr>_Toc287882829</vt:lpwstr>
      </vt:variant>
      <vt:variant>
        <vt:i4>1507381</vt:i4>
      </vt:variant>
      <vt:variant>
        <vt:i4>338</vt:i4>
      </vt:variant>
      <vt:variant>
        <vt:i4>0</vt:i4>
      </vt:variant>
      <vt:variant>
        <vt:i4>5</vt:i4>
      </vt:variant>
      <vt:variant>
        <vt:lpwstr/>
      </vt:variant>
      <vt:variant>
        <vt:lpwstr>_Toc287882828</vt:lpwstr>
      </vt:variant>
      <vt:variant>
        <vt:i4>1507381</vt:i4>
      </vt:variant>
      <vt:variant>
        <vt:i4>332</vt:i4>
      </vt:variant>
      <vt:variant>
        <vt:i4>0</vt:i4>
      </vt:variant>
      <vt:variant>
        <vt:i4>5</vt:i4>
      </vt:variant>
      <vt:variant>
        <vt:lpwstr/>
      </vt:variant>
      <vt:variant>
        <vt:lpwstr>_Toc287882827</vt:lpwstr>
      </vt:variant>
      <vt:variant>
        <vt:i4>1507381</vt:i4>
      </vt:variant>
      <vt:variant>
        <vt:i4>323</vt:i4>
      </vt:variant>
      <vt:variant>
        <vt:i4>0</vt:i4>
      </vt:variant>
      <vt:variant>
        <vt:i4>5</vt:i4>
      </vt:variant>
      <vt:variant>
        <vt:lpwstr/>
      </vt:variant>
      <vt:variant>
        <vt:lpwstr>_Toc287882826</vt:lpwstr>
      </vt:variant>
      <vt:variant>
        <vt:i4>1507381</vt:i4>
      </vt:variant>
      <vt:variant>
        <vt:i4>317</vt:i4>
      </vt:variant>
      <vt:variant>
        <vt:i4>0</vt:i4>
      </vt:variant>
      <vt:variant>
        <vt:i4>5</vt:i4>
      </vt:variant>
      <vt:variant>
        <vt:lpwstr/>
      </vt:variant>
      <vt:variant>
        <vt:lpwstr>_Toc287882825</vt:lpwstr>
      </vt:variant>
      <vt:variant>
        <vt:i4>1507381</vt:i4>
      </vt:variant>
      <vt:variant>
        <vt:i4>311</vt:i4>
      </vt:variant>
      <vt:variant>
        <vt:i4>0</vt:i4>
      </vt:variant>
      <vt:variant>
        <vt:i4>5</vt:i4>
      </vt:variant>
      <vt:variant>
        <vt:lpwstr/>
      </vt:variant>
      <vt:variant>
        <vt:lpwstr>_Toc287882824</vt:lpwstr>
      </vt:variant>
      <vt:variant>
        <vt:i4>1507381</vt:i4>
      </vt:variant>
      <vt:variant>
        <vt:i4>305</vt:i4>
      </vt:variant>
      <vt:variant>
        <vt:i4>0</vt:i4>
      </vt:variant>
      <vt:variant>
        <vt:i4>5</vt:i4>
      </vt:variant>
      <vt:variant>
        <vt:lpwstr/>
      </vt:variant>
      <vt:variant>
        <vt:lpwstr>_Toc287882823</vt:lpwstr>
      </vt:variant>
      <vt:variant>
        <vt:i4>1507381</vt:i4>
      </vt:variant>
      <vt:variant>
        <vt:i4>299</vt:i4>
      </vt:variant>
      <vt:variant>
        <vt:i4>0</vt:i4>
      </vt:variant>
      <vt:variant>
        <vt:i4>5</vt:i4>
      </vt:variant>
      <vt:variant>
        <vt:lpwstr/>
      </vt:variant>
      <vt:variant>
        <vt:lpwstr>_Toc287882822</vt:lpwstr>
      </vt:variant>
      <vt:variant>
        <vt:i4>1507381</vt:i4>
      </vt:variant>
      <vt:variant>
        <vt:i4>293</vt:i4>
      </vt:variant>
      <vt:variant>
        <vt:i4>0</vt:i4>
      </vt:variant>
      <vt:variant>
        <vt:i4>5</vt:i4>
      </vt:variant>
      <vt:variant>
        <vt:lpwstr/>
      </vt:variant>
      <vt:variant>
        <vt:lpwstr>_Toc287882821</vt:lpwstr>
      </vt:variant>
      <vt:variant>
        <vt:i4>1507381</vt:i4>
      </vt:variant>
      <vt:variant>
        <vt:i4>287</vt:i4>
      </vt:variant>
      <vt:variant>
        <vt:i4>0</vt:i4>
      </vt:variant>
      <vt:variant>
        <vt:i4>5</vt:i4>
      </vt:variant>
      <vt:variant>
        <vt:lpwstr/>
      </vt:variant>
      <vt:variant>
        <vt:lpwstr>_Toc287882820</vt:lpwstr>
      </vt:variant>
      <vt:variant>
        <vt:i4>1310773</vt:i4>
      </vt:variant>
      <vt:variant>
        <vt:i4>281</vt:i4>
      </vt:variant>
      <vt:variant>
        <vt:i4>0</vt:i4>
      </vt:variant>
      <vt:variant>
        <vt:i4>5</vt:i4>
      </vt:variant>
      <vt:variant>
        <vt:lpwstr/>
      </vt:variant>
      <vt:variant>
        <vt:lpwstr>_Toc287882819</vt:lpwstr>
      </vt:variant>
      <vt:variant>
        <vt:i4>1310773</vt:i4>
      </vt:variant>
      <vt:variant>
        <vt:i4>275</vt:i4>
      </vt:variant>
      <vt:variant>
        <vt:i4>0</vt:i4>
      </vt:variant>
      <vt:variant>
        <vt:i4>5</vt:i4>
      </vt:variant>
      <vt:variant>
        <vt:lpwstr/>
      </vt:variant>
      <vt:variant>
        <vt:lpwstr>_Toc287882818</vt:lpwstr>
      </vt:variant>
      <vt:variant>
        <vt:i4>1310773</vt:i4>
      </vt:variant>
      <vt:variant>
        <vt:i4>269</vt:i4>
      </vt:variant>
      <vt:variant>
        <vt:i4>0</vt:i4>
      </vt:variant>
      <vt:variant>
        <vt:i4>5</vt:i4>
      </vt:variant>
      <vt:variant>
        <vt:lpwstr/>
      </vt:variant>
      <vt:variant>
        <vt:lpwstr>_Toc287882817</vt:lpwstr>
      </vt:variant>
      <vt:variant>
        <vt:i4>1310773</vt:i4>
      </vt:variant>
      <vt:variant>
        <vt:i4>263</vt:i4>
      </vt:variant>
      <vt:variant>
        <vt:i4>0</vt:i4>
      </vt:variant>
      <vt:variant>
        <vt:i4>5</vt:i4>
      </vt:variant>
      <vt:variant>
        <vt:lpwstr/>
      </vt:variant>
      <vt:variant>
        <vt:lpwstr>_Toc287882816</vt:lpwstr>
      </vt:variant>
      <vt:variant>
        <vt:i4>1310773</vt:i4>
      </vt:variant>
      <vt:variant>
        <vt:i4>254</vt:i4>
      </vt:variant>
      <vt:variant>
        <vt:i4>0</vt:i4>
      </vt:variant>
      <vt:variant>
        <vt:i4>5</vt:i4>
      </vt:variant>
      <vt:variant>
        <vt:lpwstr/>
      </vt:variant>
      <vt:variant>
        <vt:lpwstr>_Toc287882810</vt:lpwstr>
      </vt:variant>
      <vt:variant>
        <vt:i4>1114169</vt:i4>
      </vt:variant>
      <vt:variant>
        <vt:i4>245</vt:i4>
      </vt:variant>
      <vt:variant>
        <vt:i4>0</vt:i4>
      </vt:variant>
      <vt:variant>
        <vt:i4>5</vt:i4>
      </vt:variant>
      <vt:variant>
        <vt:lpwstr/>
      </vt:variant>
      <vt:variant>
        <vt:lpwstr>_Toc287882440</vt:lpwstr>
      </vt:variant>
      <vt:variant>
        <vt:i4>1441849</vt:i4>
      </vt:variant>
      <vt:variant>
        <vt:i4>239</vt:i4>
      </vt:variant>
      <vt:variant>
        <vt:i4>0</vt:i4>
      </vt:variant>
      <vt:variant>
        <vt:i4>5</vt:i4>
      </vt:variant>
      <vt:variant>
        <vt:lpwstr/>
      </vt:variant>
      <vt:variant>
        <vt:lpwstr>_Toc287882439</vt:lpwstr>
      </vt:variant>
      <vt:variant>
        <vt:i4>1441849</vt:i4>
      </vt:variant>
      <vt:variant>
        <vt:i4>233</vt:i4>
      </vt:variant>
      <vt:variant>
        <vt:i4>0</vt:i4>
      </vt:variant>
      <vt:variant>
        <vt:i4>5</vt:i4>
      </vt:variant>
      <vt:variant>
        <vt:lpwstr/>
      </vt:variant>
      <vt:variant>
        <vt:lpwstr>_Toc287882438</vt:lpwstr>
      </vt:variant>
      <vt:variant>
        <vt:i4>1441849</vt:i4>
      </vt:variant>
      <vt:variant>
        <vt:i4>227</vt:i4>
      </vt:variant>
      <vt:variant>
        <vt:i4>0</vt:i4>
      </vt:variant>
      <vt:variant>
        <vt:i4>5</vt:i4>
      </vt:variant>
      <vt:variant>
        <vt:lpwstr/>
      </vt:variant>
      <vt:variant>
        <vt:lpwstr>_Toc287882437</vt:lpwstr>
      </vt:variant>
      <vt:variant>
        <vt:i4>1441849</vt:i4>
      </vt:variant>
      <vt:variant>
        <vt:i4>221</vt:i4>
      </vt:variant>
      <vt:variant>
        <vt:i4>0</vt:i4>
      </vt:variant>
      <vt:variant>
        <vt:i4>5</vt:i4>
      </vt:variant>
      <vt:variant>
        <vt:lpwstr/>
      </vt:variant>
      <vt:variant>
        <vt:lpwstr>_Toc287882436</vt:lpwstr>
      </vt:variant>
      <vt:variant>
        <vt:i4>1441849</vt:i4>
      </vt:variant>
      <vt:variant>
        <vt:i4>215</vt:i4>
      </vt:variant>
      <vt:variant>
        <vt:i4>0</vt:i4>
      </vt:variant>
      <vt:variant>
        <vt:i4>5</vt:i4>
      </vt:variant>
      <vt:variant>
        <vt:lpwstr/>
      </vt:variant>
      <vt:variant>
        <vt:lpwstr>_Toc287882435</vt:lpwstr>
      </vt:variant>
      <vt:variant>
        <vt:i4>1441849</vt:i4>
      </vt:variant>
      <vt:variant>
        <vt:i4>209</vt:i4>
      </vt:variant>
      <vt:variant>
        <vt:i4>0</vt:i4>
      </vt:variant>
      <vt:variant>
        <vt:i4>5</vt:i4>
      </vt:variant>
      <vt:variant>
        <vt:lpwstr/>
      </vt:variant>
      <vt:variant>
        <vt:lpwstr>_Toc287882434</vt:lpwstr>
      </vt:variant>
      <vt:variant>
        <vt:i4>1441849</vt:i4>
      </vt:variant>
      <vt:variant>
        <vt:i4>203</vt:i4>
      </vt:variant>
      <vt:variant>
        <vt:i4>0</vt:i4>
      </vt:variant>
      <vt:variant>
        <vt:i4>5</vt:i4>
      </vt:variant>
      <vt:variant>
        <vt:lpwstr/>
      </vt:variant>
      <vt:variant>
        <vt:lpwstr>_Toc287882433</vt:lpwstr>
      </vt:variant>
      <vt:variant>
        <vt:i4>1441849</vt:i4>
      </vt:variant>
      <vt:variant>
        <vt:i4>197</vt:i4>
      </vt:variant>
      <vt:variant>
        <vt:i4>0</vt:i4>
      </vt:variant>
      <vt:variant>
        <vt:i4>5</vt:i4>
      </vt:variant>
      <vt:variant>
        <vt:lpwstr/>
      </vt:variant>
      <vt:variant>
        <vt:lpwstr>_Toc287882432</vt:lpwstr>
      </vt:variant>
      <vt:variant>
        <vt:i4>1441849</vt:i4>
      </vt:variant>
      <vt:variant>
        <vt:i4>191</vt:i4>
      </vt:variant>
      <vt:variant>
        <vt:i4>0</vt:i4>
      </vt:variant>
      <vt:variant>
        <vt:i4>5</vt:i4>
      </vt:variant>
      <vt:variant>
        <vt:lpwstr/>
      </vt:variant>
      <vt:variant>
        <vt:lpwstr>_Toc287882431</vt:lpwstr>
      </vt:variant>
      <vt:variant>
        <vt:i4>1441849</vt:i4>
      </vt:variant>
      <vt:variant>
        <vt:i4>185</vt:i4>
      </vt:variant>
      <vt:variant>
        <vt:i4>0</vt:i4>
      </vt:variant>
      <vt:variant>
        <vt:i4>5</vt:i4>
      </vt:variant>
      <vt:variant>
        <vt:lpwstr/>
      </vt:variant>
      <vt:variant>
        <vt:lpwstr>_Toc287882430</vt:lpwstr>
      </vt:variant>
      <vt:variant>
        <vt:i4>1507385</vt:i4>
      </vt:variant>
      <vt:variant>
        <vt:i4>179</vt:i4>
      </vt:variant>
      <vt:variant>
        <vt:i4>0</vt:i4>
      </vt:variant>
      <vt:variant>
        <vt:i4>5</vt:i4>
      </vt:variant>
      <vt:variant>
        <vt:lpwstr/>
      </vt:variant>
      <vt:variant>
        <vt:lpwstr>_Toc287882429</vt:lpwstr>
      </vt:variant>
      <vt:variant>
        <vt:i4>1507385</vt:i4>
      </vt:variant>
      <vt:variant>
        <vt:i4>173</vt:i4>
      </vt:variant>
      <vt:variant>
        <vt:i4>0</vt:i4>
      </vt:variant>
      <vt:variant>
        <vt:i4>5</vt:i4>
      </vt:variant>
      <vt:variant>
        <vt:lpwstr/>
      </vt:variant>
      <vt:variant>
        <vt:lpwstr>_Toc287882428</vt:lpwstr>
      </vt:variant>
      <vt:variant>
        <vt:i4>1507385</vt:i4>
      </vt:variant>
      <vt:variant>
        <vt:i4>167</vt:i4>
      </vt:variant>
      <vt:variant>
        <vt:i4>0</vt:i4>
      </vt:variant>
      <vt:variant>
        <vt:i4>5</vt:i4>
      </vt:variant>
      <vt:variant>
        <vt:lpwstr/>
      </vt:variant>
      <vt:variant>
        <vt:lpwstr>_Toc287882427</vt:lpwstr>
      </vt:variant>
      <vt:variant>
        <vt:i4>1507385</vt:i4>
      </vt:variant>
      <vt:variant>
        <vt:i4>161</vt:i4>
      </vt:variant>
      <vt:variant>
        <vt:i4>0</vt:i4>
      </vt:variant>
      <vt:variant>
        <vt:i4>5</vt:i4>
      </vt:variant>
      <vt:variant>
        <vt:lpwstr/>
      </vt:variant>
      <vt:variant>
        <vt:lpwstr>_Toc287882426</vt:lpwstr>
      </vt:variant>
      <vt:variant>
        <vt:i4>1507385</vt:i4>
      </vt:variant>
      <vt:variant>
        <vt:i4>155</vt:i4>
      </vt:variant>
      <vt:variant>
        <vt:i4>0</vt:i4>
      </vt:variant>
      <vt:variant>
        <vt:i4>5</vt:i4>
      </vt:variant>
      <vt:variant>
        <vt:lpwstr/>
      </vt:variant>
      <vt:variant>
        <vt:lpwstr>_Toc287882425</vt:lpwstr>
      </vt:variant>
      <vt:variant>
        <vt:i4>1507385</vt:i4>
      </vt:variant>
      <vt:variant>
        <vt:i4>149</vt:i4>
      </vt:variant>
      <vt:variant>
        <vt:i4>0</vt:i4>
      </vt:variant>
      <vt:variant>
        <vt:i4>5</vt:i4>
      </vt:variant>
      <vt:variant>
        <vt:lpwstr/>
      </vt:variant>
      <vt:variant>
        <vt:lpwstr>_Toc287882424</vt:lpwstr>
      </vt:variant>
      <vt:variant>
        <vt:i4>1507385</vt:i4>
      </vt:variant>
      <vt:variant>
        <vt:i4>143</vt:i4>
      </vt:variant>
      <vt:variant>
        <vt:i4>0</vt:i4>
      </vt:variant>
      <vt:variant>
        <vt:i4>5</vt:i4>
      </vt:variant>
      <vt:variant>
        <vt:lpwstr/>
      </vt:variant>
      <vt:variant>
        <vt:lpwstr>_Toc287882423</vt:lpwstr>
      </vt:variant>
      <vt:variant>
        <vt:i4>1507385</vt:i4>
      </vt:variant>
      <vt:variant>
        <vt:i4>137</vt:i4>
      </vt:variant>
      <vt:variant>
        <vt:i4>0</vt:i4>
      </vt:variant>
      <vt:variant>
        <vt:i4>5</vt:i4>
      </vt:variant>
      <vt:variant>
        <vt:lpwstr/>
      </vt:variant>
      <vt:variant>
        <vt:lpwstr>_Toc287882422</vt:lpwstr>
      </vt:variant>
      <vt:variant>
        <vt:i4>1507385</vt:i4>
      </vt:variant>
      <vt:variant>
        <vt:i4>131</vt:i4>
      </vt:variant>
      <vt:variant>
        <vt:i4>0</vt:i4>
      </vt:variant>
      <vt:variant>
        <vt:i4>5</vt:i4>
      </vt:variant>
      <vt:variant>
        <vt:lpwstr/>
      </vt:variant>
      <vt:variant>
        <vt:lpwstr>_Toc287882421</vt:lpwstr>
      </vt:variant>
      <vt:variant>
        <vt:i4>1507385</vt:i4>
      </vt:variant>
      <vt:variant>
        <vt:i4>125</vt:i4>
      </vt:variant>
      <vt:variant>
        <vt:i4>0</vt:i4>
      </vt:variant>
      <vt:variant>
        <vt:i4>5</vt:i4>
      </vt:variant>
      <vt:variant>
        <vt:lpwstr/>
      </vt:variant>
      <vt:variant>
        <vt:lpwstr>_Toc287882420</vt:lpwstr>
      </vt:variant>
      <vt:variant>
        <vt:i4>1310777</vt:i4>
      </vt:variant>
      <vt:variant>
        <vt:i4>119</vt:i4>
      </vt:variant>
      <vt:variant>
        <vt:i4>0</vt:i4>
      </vt:variant>
      <vt:variant>
        <vt:i4>5</vt:i4>
      </vt:variant>
      <vt:variant>
        <vt:lpwstr/>
      </vt:variant>
      <vt:variant>
        <vt:lpwstr>_Toc287882419</vt:lpwstr>
      </vt:variant>
      <vt:variant>
        <vt:i4>1310777</vt:i4>
      </vt:variant>
      <vt:variant>
        <vt:i4>113</vt:i4>
      </vt:variant>
      <vt:variant>
        <vt:i4>0</vt:i4>
      </vt:variant>
      <vt:variant>
        <vt:i4>5</vt:i4>
      </vt:variant>
      <vt:variant>
        <vt:lpwstr/>
      </vt:variant>
      <vt:variant>
        <vt:lpwstr>_Toc287882418</vt:lpwstr>
      </vt:variant>
      <vt:variant>
        <vt:i4>1310777</vt:i4>
      </vt:variant>
      <vt:variant>
        <vt:i4>107</vt:i4>
      </vt:variant>
      <vt:variant>
        <vt:i4>0</vt:i4>
      </vt:variant>
      <vt:variant>
        <vt:i4>5</vt:i4>
      </vt:variant>
      <vt:variant>
        <vt:lpwstr/>
      </vt:variant>
      <vt:variant>
        <vt:lpwstr>_Toc287882417</vt:lpwstr>
      </vt:variant>
      <vt:variant>
        <vt:i4>1310777</vt:i4>
      </vt:variant>
      <vt:variant>
        <vt:i4>101</vt:i4>
      </vt:variant>
      <vt:variant>
        <vt:i4>0</vt:i4>
      </vt:variant>
      <vt:variant>
        <vt:i4>5</vt:i4>
      </vt:variant>
      <vt:variant>
        <vt:lpwstr/>
      </vt:variant>
      <vt:variant>
        <vt:lpwstr>_Toc287882416</vt:lpwstr>
      </vt:variant>
      <vt:variant>
        <vt:i4>1310777</vt:i4>
      </vt:variant>
      <vt:variant>
        <vt:i4>95</vt:i4>
      </vt:variant>
      <vt:variant>
        <vt:i4>0</vt:i4>
      </vt:variant>
      <vt:variant>
        <vt:i4>5</vt:i4>
      </vt:variant>
      <vt:variant>
        <vt:lpwstr/>
      </vt:variant>
      <vt:variant>
        <vt:lpwstr>_Toc287882415</vt:lpwstr>
      </vt:variant>
      <vt:variant>
        <vt:i4>1310777</vt:i4>
      </vt:variant>
      <vt:variant>
        <vt:i4>89</vt:i4>
      </vt:variant>
      <vt:variant>
        <vt:i4>0</vt:i4>
      </vt:variant>
      <vt:variant>
        <vt:i4>5</vt:i4>
      </vt:variant>
      <vt:variant>
        <vt:lpwstr/>
      </vt:variant>
      <vt:variant>
        <vt:lpwstr>_Toc287882414</vt:lpwstr>
      </vt:variant>
      <vt:variant>
        <vt:i4>1310777</vt:i4>
      </vt:variant>
      <vt:variant>
        <vt:i4>83</vt:i4>
      </vt:variant>
      <vt:variant>
        <vt:i4>0</vt:i4>
      </vt:variant>
      <vt:variant>
        <vt:i4>5</vt:i4>
      </vt:variant>
      <vt:variant>
        <vt:lpwstr/>
      </vt:variant>
      <vt:variant>
        <vt:lpwstr>_Toc287882413</vt:lpwstr>
      </vt:variant>
      <vt:variant>
        <vt:i4>1310777</vt:i4>
      </vt:variant>
      <vt:variant>
        <vt:i4>77</vt:i4>
      </vt:variant>
      <vt:variant>
        <vt:i4>0</vt:i4>
      </vt:variant>
      <vt:variant>
        <vt:i4>5</vt:i4>
      </vt:variant>
      <vt:variant>
        <vt:lpwstr/>
      </vt:variant>
      <vt:variant>
        <vt:lpwstr>_Toc287882412</vt:lpwstr>
      </vt:variant>
      <vt:variant>
        <vt:i4>1310777</vt:i4>
      </vt:variant>
      <vt:variant>
        <vt:i4>71</vt:i4>
      </vt:variant>
      <vt:variant>
        <vt:i4>0</vt:i4>
      </vt:variant>
      <vt:variant>
        <vt:i4>5</vt:i4>
      </vt:variant>
      <vt:variant>
        <vt:lpwstr/>
      </vt:variant>
      <vt:variant>
        <vt:lpwstr>_Toc287882411</vt:lpwstr>
      </vt:variant>
      <vt:variant>
        <vt:i4>1310777</vt:i4>
      </vt:variant>
      <vt:variant>
        <vt:i4>65</vt:i4>
      </vt:variant>
      <vt:variant>
        <vt:i4>0</vt:i4>
      </vt:variant>
      <vt:variant>
        <vt:i4>5</vt:i4>
      </vt:variant>
      <vt:variant>
        <vt:lpwstr/>
      </vt:variant>
      <vt:variant>
        <vt:lpwstr>_Toc287882410</vt:lpwstr>
      </vt:variant>
      <vt:variant>
        <vt:i4>1376313</vt:i4>
      </vt:variant>
      <vt:variant>
        <vt:i4>59</vt:i4>
      </vt:variant>
      <vt:variant>
        <vt:i4>0</vt:i4>
      </vt:variant>
      <vt:variant>
        <vt:i4>5</vt:i4>
      </vt:variant>
      <vt:variant>
        <vt:lpwstr/>
      </vt:variant>
      <vt:variant>
        <vt:lpwstr>_Toc287882409</vt:lpwstr>
      </vt:variant>
      <vt:variant>
        <vt:i4>1376313</vt:i4>
      </vt:variant>
      <vt:variant>
        <vt:i4>53</vt:i4>
      </vt:variant>
      <vt:variant>
        <vt:i4>0</vt:i4>
      </vt:variant>
      <vt:variant>
        <vt:i4>5</vt:i4>
      </vt:variant>
      <vt:variant>
        <vt:lpwstr/>
      </vt:variant>
      <vt:variant>
        <vt:lpwstr>_Toc287882408</vt:lpwstr>
      </vt:variant>
      <vt:variant>
        <vt:i4>1376313</vt:i4>
      </vt:variant>
      <vt:variant>
        <vt:i4>47</vt:i4>
      </vt:variant>
      <vt:variant>
        <vt:i4>0</vt:i4>
      </vt:variant>
      <vt:variant>
        <vt:i4>5</vt:i4>
      </vt:variant>
      <vt:variant>
        <vt:lpwstr/>
      </vt:variant>
      <vt:variant>
        <vt:lpwstr>_Toc287882407</vt:lpwstr>
      </vt:variant>
      <vt:variant>
        <vt:i4>1376313</vt:i4>
      </vt:variant>
      <vt:variant>
        <vt:i4>41</vt:i4>
      </vt:variant>
      <vt:variant>
        <vt:i4>0</vt:i4>
      </vt:variant>
      <vt:variant>
        <vt:i4>5</vt:i4>
      </vt:variant>
      <vt:variant>
        <vt:lpwstr/>
      </vt:variant>
      <vt:variant>
        <vt:lpwstr>_Toc287882406</vt:lpwstr>
      </vt:variant>
      <vt:variant>
        <vt:i4>1376313</vt:i4>
      </vt:variant>
      <vt:variant>
        <vt:i4>35</vt:i4>
      </vt:variant>
      <vt:variant>
        <vt:i4>0</vt:i4>
      </vt:variant>
      <vt:variant>
        <vt:i4>5</vt:i4>
      </vt:variant>
      <vt:variant>
        <vt:lpwstr/>
      </vt:variant>
      <vt:variant>
        <vt:lpwstr>_Toc287882405</vt:lpwstr>
      </vt:variant>
      <vt:variant>
        <vt:i4>1376313</vt:i4>
      </vt:variant>
      <vt:variant>
        <vt:i4>29</vt:i4>
      </vt:variant>
      <vt:variant>
        <vt:i4>0</vt:i4>
      </vt:variant>
      <vt:variant>
        <vt:i4>5</vt:i4>
      </vt:variant>
      <vt:variant>
        <vt:lpwstr/>
      </vt:variant>
      <vt:variant>
        <vt:lpwstr>_Toc287882404</vt:lpwstr>
      </vt:variant>
      <vt:variant>
        <vt:i4>1376313</vt:i4>
      </vt:variant>
      <vt:variant>
        <vt:i4>23</vt:i4>
      </vt:variant>
      <vt:variant>
        <vt:i4>0</vt:i4>
      </vt:variant>
      <vt:variant>
        <vt:i4>5</vt:i4>
      </vt:variant>
      <vt:variant>
        <vt:lpwstr/>
      </vt:variant>
      <vt:variant>
        <vt:lpwstr>_Toc287882403</vt:lpwstr>
      </vt:variant>
      <vt:variant>
        <vt:i4>1376313</vt:i4>
      </vt:variant>
      <vt:variant>
        <vt:i4>17</vt:i4>
      </vt:variant>
      <vt:variant>
        <vt:i4>0</vt:i4>
      </vt:variant>
      <vt:variant>
        <vt:i4>5</vt:i4>
      </vt:variant>
      <vt:variant>
        <vt:lpwstr/>
      </vt:variant>
      <vt:variant>
        <vt:lpwstr>_Toc287882402</vt:lpwstr>
      </vt:variant>
      <vt:variant>
        <vt:i4>1376313</vt:i4>
      </vt:variant>
      <vt:variant>
        <vt:i4>11</vt:i4>
      </vt:variant>
      <vt:variant>
        <vt:i4>0</vt:i4>
      </vt:variant>
      <vt:variant>
        <vt:i4>5</vt:i4>
      </vt:variant>
      <vt:variant>
        <vt:lpwstr/>
      </vt:variant>
      <vt:variant>
        <vt:lpwstr>_Toc287882401</vt:lpwstr>
      </vt:variant>
      <vt:variant>
        <vt:i4>1376313</vt:i4>
      </vt:variant>
      <vt:variant>
        <vt:i4>5</vt:i4>
      </vt:variant>
      <vt:variant>
        <vt:i4>0</vt:i4>
      </vt:variant>
      <vt:variant>
        <vt:i4>5</vt:i4>
      </vt:variant>
      <vt:variant>
        <vt:lpwstr/>
      </vt:variant>
      <vt:variant>
        <vt:lpwstr>_Toc287882400</vt:lpwstr>
      </vt:variant>
      <vt:variant>
        <vt:i4>1703959</vt:i4>
      </vt:variant>
      <vt:variant>
        <vt:i4>0</vt:i4>
      </vt:variant>
      <vt:variant>
        <vt:i4>0</vt:i4>
      </vt:variant>
      <vt:variant>
        <vt:i4>5</vt:i4>
      </vt:variant>
      <vt:variant>
        <vt:lpwstr>http://www.espon.eu/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 1 22/09/2008</dc:title>
  <dc:creator>mehlbye</dc:creator>
  <cp:lastModifiedBy>Petri Kahila</cp:lastModifiedBy>
  <cp:revision>2</cp:revision>
  <cp:lastPrinted>2014-03-14T16:06:00Z</cp:lastPrinted>
  <dcterms:created xsi:type="dcterms:W3CDTF">2014-04-30T04:32:00Z</dcterms:created>
  <dcterms:modified xsi:type="dcterms:W3CDTF">2014-04-30T04:32:00Z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0x0101000B55545BE707EE41963776E429A300E2</vt:lpwstr>
  </property>
</Properties>
</file>